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26" w:rsidRDefault="0094274D" w:rsidP="009427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b/>
          <w:sz w:val="28"/>
        </w:rPr>
        <w:t>Психологія конфлікту в діяльності юриста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1. Визначте структурні компоненти конфліктів у сфері міжособистісних стосунків із власного досвіду. Охарактеризуйте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свою поведінку в них.</w:t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2. Проаналізуйте конструктивну і деструктивну функції одного з виробничих конфліктів, свідком якого вам довелося бути.</w:t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3. Визначте модель конфліктної поведінки</w:t>
      </w:r>
      <w:r>
        <w:rPr>
          <w:rFonts w:ascii="Times New Roman" w:hAnsi="Times New Roman" w:cs="Times New Roman"/>
          <w:sz w:val="28"/>
        </w:rPr>
        <w:t>:</w:t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drawing>
          <wp:inline distT="0" distB="0" distL="0" distR="0" wp14:anchorId="7D89EE7F" wp14:editId="2D78F22B">
            <wp:extent cx="5325218" cy="33151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4. Установіть відповідність у вигляді комбінації цифр і букв:</w:t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drawing>
          <wp:inline distT="0" distB="0" distL="0" distR="0" wp14:anchorId="54046253" wp14:editId="4D8417A5">
            <wp:extent cx="5420481" cy="4001058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lastRenderedPageBreak/>
        <w:drawing>
          <wp:inline distT="0" distB="0" distL="0" distR="0" wp14:anchorId="61E61E05" wp14:editId="20488C42">
            <wp:extent cx="5532667" cy="1362974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870" cy="136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4D" w:rsidRDefault="0094274D" w:rsidP="009427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b/>
          <w:sz w:val="28"/>
        </w:rPr>
        <w:t>ТЕСТОВІ ЗАВДАННЯ ДО ТЕМИ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1. Тактика поведінки в конфліктній ситуації може бути: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жорсткою, нейтральною або м’якою;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індивідуальною та груповою;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м’якою та авторитарною;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усі відповіді правильні.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2. Суперечливі позиції сторін з певного приводу, прагнення до протилежних цілей, використання різних засобів для їх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досягнення –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бойкот;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війна;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сутичка;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конфліктна ситуація.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3. Що таке інцидент?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неприємна подія, непорозуміння, випадок, зіткнення;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суперечливі позиції сторін з певного приводу, прагнення до протилежних цілей, використання різних засобів для їх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досягнення;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c) активні взаємоспрямовані дії кожного з </w:t>
      </w:r>
      <w:proofErr w:type="spellStart"/>
      <w:r w:rsidRPr="0094274D">
        <w:rPr>
          <w:rFonts w:ascii="Times New Roman" w:hAnsi="Times New Roman" w:cs="Times New Roman"/>
          <w:sz w:val="28"/>
        </w:rPr>
        <w:t>конфліктерів</w:t>
      </w:r>
      <w:proofErr w:type="spellEnd"/>
      <w:r w:rsidRPr="0094274D">
        <w:rPr>
          <w:rFonts w:ascii="Times New Roman" w:hAnsi="Times New Roman" w:cs="Times New Roman"/>
          <w:sz w:val="28"/>
        </w:rPr>
        <w:t>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усі відповіді правильні.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94274D">
        <w:rPr>
          <w:rFonts w:ascii="Times New Roman" w:hAnsi="Times New Roman" w:cs="Times New Roman"/>
          <w:sz w:val="28"/>
        </w:rPr>
        <w:t>Передконфліктна</w:t>
      </w:r>
      <w:proofErr w:type="spellEnd"/>
      <w:r w:rsidRPr="0094274D">
        <w:rPr>
          <w:rFonts w:ascii="Times New Roman" w:hAnsi="Times New Roman" w:cs="Times New Roman"/>
          <w:sz w:val="28"/>
        </w:rPr>
        <w:t xml:space="preserve"> стадія конфлікту –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a) період, коли </w:t>
      </w:r>
      <w:proofErr w:type="spellStart"/>
      <w:r w:rsidRPr="0094274D">
        <w:rPr>
          <w:rFonts w:ascii="Times New Roman" w:hAnsi="Times New Roman" w:cs="Times New Roman"/>
          <w:sz w:val="28"/>
        </w:rPr>
        <w:t>конфліктери</w:t>
      </w:r>
      <w:proofErr w:type="spellEnd"/>
      <w:r w:rsidRPr="0094274D">
        <w:rPr>
          <w:rFonts w:ascii="Times New Roman" w:hAnsi="Times New Roman" w:cs="Times New Roman"/>
          <w:sz w:val="28"/>
        </w:rPr>
        <w:t xml:space="preserve"> оцінюють свої ресурси, перш ніж зважитися на агресивні дії або відступити;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суперечливі позиції сторін з певного приводу, прагнення до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протилежних цілей, використання різних засобів для їх досягнення;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c) активні взаємоспрямовані дії кожного з </w:t>
      </w:r>
      <w:proofErr w:type="spellStart"/>
      <w:r w:rsidRPr="0094274D">
        <w:rPr>
          <w:rFonts w:ascii="Times New Roman" w:hAnsi="Times New Roman" w:cs="Times New Roman"/>
          <w:sz w:val="28"/>
        </w:rPr>
        <w:t>конфліктерів</w:t>
      </w:r>
      <w:proofErr w:type="spellEnd"/>
      <w:r w:rsidRPr="0094274D">
        <w:rPr>
          <w:rFonts w:ascii="Times New Roman" w:hAnsi="Times New Roman" w:cs="Times New Roman"/>
          <w:sz w:val="28"/>
        </w:rPr>
        <w:t>;</w:t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усі відповіді правильні.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lastRenderedPageBreak/>
        <w:t>5. Стадія, яка характеризується насамперед наявністю інциденту, тобто соціальних дій, спрямованих на зміну поведінки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суперників,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бойкот;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конфліктна ситуація;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94274D">
        <w:rPr>
          <w:rFonts w:ascii="Times New Roman" w:hAnsi="Times New Roman" w:cs="Times New Roman"/>
          <w:sz w:val="28"/>
        </w:rPr>
        <w:t>передконфліктна</w:t>
      </w:r>
      <w:proofErr w:type="spellEnd"/>
      <w:r w:rsidRPr="0094274D">
        <w:rPr>
          <w:rFonts w:ascii="Times New Roman" w:hAnsi="Times New Roman" w:cs="Times New Roman"/>
          <w:sz w:val="28"/>
        </w:rPr>
        <w:t xml:space="preserve"> стадія;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безпосередньо конфлікт.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6. Завершення інциденту, коли між </w:t>
      </w:r>
      <w:proofErr w:type="spellStart"/>
      <w:r w:rsidRPr="0094274D">
        <w:rPr>
          <w:rFonts w:ascii="Times New Roman" w:hAnsi="Times New Roman" w:cs="Times New Roman"/>
          <w:sz w:val="28"/>
        </w:rPr>
        <w:t>конфліктерами</w:t>
      </w:r>
      <w:proofErr w:type="spellEnd"/>
      <w:r w:rsidRPr="0094274D">
        <w:rPr>
          <w:rFonts w:ascii="Times New Roman" w:hAnsi="Times New Roman" w:cs="Times New Roman"/>
          <w:sz w:val="28"/>
        </w:rPr>
        <w:t xml:space="preserve"> припиняється конфліктна взаємодія,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розв’язання конфлікту;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конфліктна ситуація;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c) </w:t>
      </w:r>
      <w:proofErr w:type="spellStart"/>
      <w:r w:rsidRPr="0094274D">
        <w:rPr>
          <w:rFonts w:ascii="Times New Roman" w:hAnsi="Times New Roman" w:cs="Times New Roman"/>
          <w:sz w:val="28"/>
        </w:rPr>
        <w:t>передконфліктна</w:t>
      </w:r>
      <w:proofErr w:type="spellEnd"/>
      <w:r w:rsidRPr="0094274D">
        <w:rPr>
          <w:rFonts w:ascii="Times New Roman" w:hAnsi="Times New Roman" w:cs="Times New Roman"/>
          <w:sz w:val="28"/>
        </w:rPr>
        <w:t xml:space="preserve"> стадія;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безпосередньо конфлікт.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7. Різновидами складних форм конфліктів є: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суспільний протест, бунт, соціальна революція, війна;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суперництво, пристосування, компроміс;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компроміс, суспільний протест, бунт;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уникнення, війна, соціальна революція.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8. Простими конфліктами вважають: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бойкот, саботаж, переслідування, вербальну та фізичну агресію;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пристосування, уникнення, війну, гру;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медіацію, співпрацю, уникнення;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співпрацю, суперництво, співробітництво.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9. Завершення інциденту, коли між </w:t>
      </w:r>
      <w:proofErr w:type="spellStart"/>
      <w:r w:rsidRPr="0094274D">
        <w:rPr>
          <w:rFonts w:ascii="Times New Roman" w:hAnsi="Times New Roman" w:cs="Times New Roman"/>
          <w:sz w:val="28"/>
        </w:rPr>
        <w:t>конфліктерами</w:t>
      </w:r>
      <w:proofErr w:type="spellEnd"/>
      <w:r w:rsidRPr="0094274D">
        <w:rPr>
          <w:rFonts w:ascii="Times New Roman" w:hAnsi="Times New Roman" w:cs="Times New Roman"/>
          <w:sz w:val="28"/>
        </w:rPr>
        <w:t xml:space="preserve"> припиняється конфліктна взаємодія,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розв’язання конфлікту;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кінець конфлікту;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компроміс;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уникнення.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10. Якщо людина керується гаслом «переможців не судять»,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то стилем її поведінки в конфлікті є: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ухилення;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lastRenderedPageBreak/>
        <w:t>b) співробітництво;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пристосування;</w:t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конфронтація.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 xml:space="preserve">11. Бажання </w:t>
      </w:r>
      <w:proofErr w:type="spellStart"/>
      <w:r w:rsidRPr="0094274D">
        <w:rPr>
          <w:rFonts w:ascii="Times New Roman" w:hAnsi="Times New Roman" w:cs="Times New Roman"/>
          <w:sz w:val="28"/>
        </w:rPr>
        <w:t>конфліктерів</w:t>
      </w:r>
      <w:proofErr w:type="spellEnd"/>
      <w:r w:rsidRPr="0094274D">
        <w:rPr>
          <w:rFonts w:ascii="Times New Roman" w:hAnsi="Times New Roman" w:cs="Times New Roman"/>
          <w:sz w:val="28"/>
        </w:rPr>
        <w:t xml:space="preserve"> завершити конфлікт частковими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поступками, відмовою від окремих вимог, що висувалися раніше,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готовністю визнати претензії іншої сторони –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пристосування;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суперництво;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компроміс;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уникнення.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12. Різновидами стратегії виходу з конфлікту є: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суперництво, компроміс, пристосування, уникнення розв’язування проблем, співробітництво;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пристосування, уникнення, війна, гра;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медіація, співпраця, уникнення;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співпраця, суперництво, співпраця.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13. Вимушена або добровільна відмова від боротьби; усвідомлення неправоти, необхідність збереження добрих стосунків з опонентом, сильна залежність від нього; незначущість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проблеми, великі збитки та загроза ще більших; тиск третьої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сторони,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пристосування;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суперництво;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компроміс;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уникнення.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14. Вид діяльності, що полягає в оптимізації за допомогою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третьої сторони процесу пошуку розв’язання проблеми задля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припинення конфлікту,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медіація;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суперництво;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компроміс;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співпраця.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lastRenderedPageBreak/>
        <w:t>15. Залежно від впливу медіатора на рішення сторін, що конфліктують, соціологія конфлікту визначає такі його ролі: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третейський суддя, арбітр, посередник, помічник, спостерігач;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суддя, медіатор, арбітр;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арбітр, тренер, посередник;</w:t>
      </w:r>
    </w:p>
    <w:p w:rsid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помічник, учасник, спостерігач.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16. Учасники переговорів найчастіше вдаються до одного з типів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94274D">
        <w:rPr>
          <w:rFonts w:ascii="Times New Roman" w:hAnsi="Times New Roman" w:cs="Times New Roman"/>
          <w:sz w:val="28"/>
        </w:rPr>
        <w:t>поведінки: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компромісу, асиметричного рішення, нового рішення, знайденого шляхом співпраці;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суперництва, пристосування;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компромісу, уникнення;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співпраці, відносного компромісу, уникнення.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17. Доказове припущення можливості виникнення та розвитку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конфлікту – це його: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прогнозування;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розвиток;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розв’язання;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уникнення.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18. Переговори можуть виконувати: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пропагандистську, координаційну, регулятивну, комунікативну,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інформаційну функції;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навчальну, розвивальну, комунікативну, інформаційну функції;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виховну, комунікативну, регулятивну функції;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функцію співпраці, регулятивну, пропагандистську.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19. Уникнення розв’язання проблем –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спроба вийти з конфлікту за мінімальних втрат;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спроба розвитку конфлікту;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спроба розв’язання конфлікту;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спроба уникнення конфлікту.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lastRenderedPageBreak/>
        <w:t>20. Нав’язування іншій стороні кращого для себе рішення;</w:t>
      </w:r>
      <w:r>
        <w:rPr>
          <w:rFonts w:ascii="Times New Roman" w:hAnsi="Times New Roman" w:cs="Times New Roman"/>
          <w:sz w:val="28"/>
        </w:rPr>
        <w:t xml:space="preserve"> </w:t>
      </w:r>
      <w:r w:rsidRPr="0094274D">
        <w:rPr>
          <w:rFonts w:ascii="Times New Roman" w:hAnsi="Times New Roman" w:cs="Times New Roman"/>
          <w:sz w:val="28"/>
        </w:rPr>
        <w:t>виправдане, якщо запропоноване рішення є конструктивним через брак часу для переконування опонента, в екстремальних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ситуаціях – це: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a) суперництво;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b) конфлікт;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c) протистояння;</w:t>
      </w:r>
    </w:p>
    <w:p w:rsidR="0094274D" w:rsidRPr="0094274D" w:rsidRDefault="0094274D" w:rsidP="00942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74D">
        <w:rPr>
          <w:rFonts w:ascii="Times New Roman" w:hAnsi="Times New Roman" w:cs="Times New Roman"/>
          <w:sz w:val="28"/>
        </w:rPr>
        <w:t>d) конфронтація.</w:t>
      </w:r>
    </w:p>
    <w:sectPr w:rsidR="0094274D" w:rsidRPr="00942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739DC"/>
    <w:multiLevelType w:val="hybridMultilevel"/>
    <w:tmpl w:val="FA9848A8"/>
    <w:lvl w:ilvl="0" w:tplc="CA22F490">
      <w:start w:val="1"/>
      <w:numFmt w:val="decimal"/>
      <w:lvlText w:val="%1."/>
      <w:lvlJc w:val="left"/>
      <w:pPr>
        <w:ind w:left="21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543E46">
      <w:numFmt w:val="bullet"/>
      <w:lvlText w:val="•"/>
      <w:lvlJc w:val="left"/>
      <w:pPr>
        <w:ind w:left="3098" w:hanging="281"/>
      </w:pPr>
      <w:rPr>
        <w:rFonts w:hint="default"/>
        <w:lang w:val="uk-UA" w:eastAsia="en-US" w:bidi="ar-SA"/>
      </w:rPr>
    </w:lvl>
    <w:lvl w:ilvl="2" w:tplc="65A04324">
      <w:numFmt w:val="bullet"/>
      <w:lvlText w:val="•"/>
      <w:lvlJc w:val="left"/>
      <w:pPr>
        <w:ind w:left="4077" w:hanging="281"/>
      </w:pPr>
      <w:rPr>
        <w:rFonts w:hint="default"/>
        <w:lang w:val="uk-UA" w:eastAsia="en-US" w:bidi="ar-SA"/>
      </w:rPr>
    </w:lvl>
    <w:lvl w:ilvl="3" w:tplc="237A8090">
      <w:numFmt w:val="bullet"/>
      <w:lvlText w:val="•"/>
      <w:lvlJc w:val="left"/>
      <w:pPr>
        <w:ind w:left="5055" w:hanging="281"/>
      </w:pPr>
      <w:rPr>
        <w:rFonts w:hint="default"/>
        <w:lang w:val="uk-UA" w:eastAsia="en-US" w:bidi="ar-SA"/>
      </w:rPr>
    </w:lvl>
    <w:lvl w:ilvl="4" w:tplc="B534F8A8">
      <w:numFmt w:val="bullet"/>
      <w:lvlText w:val="•"/>
      <w:lvlJc w:val="left"/>
      <w:pPr>
        <w:ind w:left="6034" w:hanging="281"/>
      </w:pPr>
      <w:rPr>
        <w:rFonts w:hint="default"/>
        <w:lang w:val="uk-UA" w:eastAsia="en-US" w:bidi="ar-SA"/>
      </w:rPr>
    </w:lvl>
    <w:lvl w:ilvl="5" w:tplc="C8167450">
      <w:numFmt w:val="bullet"/>
      <w:lvlText w:val="•"/>
      <w:lvlJc w:val="left"/>
      <w:pPr>
        <w:ind w:left="7013" w:hanging="281"/>
      </w:pPr>
      <w:rPr>
        <w:rFonts w:hint="default"/>
        <w:lang w:val="uk-UA" w:eastAsia="en-US" w:bidi="ar-SA"/>
      </w:rPr>
    </w:lvl>
    <w:lvl w:ilvl="6" w:tplc="9B6A9752">
      <w:numFmt w:val="bullet"/>
      <w:lvlText w:val="•"/>
      <w:lvlJc w:val="left"/>
      <w:pPr>
        <w:ind w:left="7991" w:hanging="281"/>
      </w:pPr>
      <w:rPr>
        <w:rFonts w:hint="default"/>
        <w:lang w:val="uk-UA" w:eastAsia="en-US" w:bidi="ar-SA"/>
      </w:rPr>
    </w:lvl>
    <w:lvl w:ilvl="7" w:tplc="C3F291EC">
      <w:numFmt w:val="bullet"/>
      <w:lvlText w:val="•"/>
      <w:lvlJc w:val="left"/>
      <w:pPr>
        <w:ind w:left="8970" w:hanging="281"/>
      </w:pPr>
      <w:rPr>
        <w:rFonts w:hint="default"/>
        <w:lang w:val="uk-UA" w:eastAsia="en-US" w:bidi="ar-SA"/>
      </w:rPr>
    </w:lvl>
    <w:lvl w:ilvl="8" w:tplc="B92C69A2">
      <w:numFmt w:val="bullet"/>
      <w:lvlText w:val="•"/>
      <w:lvlJc w:val="left"/>
      <w:pPr>
        <w:ind w:left="9949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40"/>
    <w:rsid w:val="007B72EF"/>
    <w:rsid w:val="0094274D"/>
    <w:rsid w:val="00B35526"/>
    <w:rsid w:val="00C2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6050"/>
  <w15:chartTrackingRefBased/>
  <w15:docId w15:val="{619AE509-B5A7-4903-BF94-E47EEC02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3192</Words>
  <Characters>1820</Characters>
  <Application>Microsoft Office Word</Application>
  <DocSecurity>0</DocSecurity>
  <Lines>15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Савіцька Єлизавета Антонівна</dc:creator>
  <cp:keywords/>
  <dc:description/>
  <cp:lastModifiedBy>Савіцька Єлизавета Антонівна</cp:lastModifiedBy>
  <cp:revision>3</cp:revision>
  <dcterms:created xsi:type="dcterms:W3CDTF">2024-09-30T12:19:00Z</dcterms:created>
  <dcterms:modified xsi:type="dcterms:W3CDTF">2024-10-22T12:46:00Z</dcterms:modified>
</cp:coreProperties>
</file>