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31AA" w:rsidRPr="00F831AA" w:rsidRDefault="008F2832" w:rsidP="009F04A2">
      <w:pPr>
        <w:spacing w:after="0"/>
        <w:ind w:firstLine="567"/>
        <w:jc w:val="center"/>
        <w:rPr>
          <w:rFonts w:eastAsia="Times New Roman" w:cs="Times New Roman"/>
          <w:b/>
          <w:bCs/>
          <w:color w:val="221F1F"/>
          <w:szCs w:val="28"/>
          <w:lang w:eastAsia="uk-UA"/>
        </w:rPr>
      </w:pPr>
      <w:bookmarkStart w:id="0" w:name="_GoBack"/>
      <w:r>
        <w:rPr>
          <w:rFonts w:eastAsia="Times New Roman" w:cs="Times New Roman"/>
          <w:b/>
          <w:bCs/>
          <w:color w:val="221F1F"/>
          <w:szCs w:val="28"/>
          <w:lang w:eastAsia="uk-UA"/>
        </w:rPr>
        <w:t xml:space="preserve">Тема 7. </w:t>
      </w:r>
      <w:r w:rsidR="00F831AA" w:rsidRPr="00F831AA">
        <w:rPr>
          <w:rFonts w:eastAsia="Times New Roman" w:cs="Times New Roman"/>
          <w:b/>
          <w:bCs/>
          <w:color w:val="221F1F"/>
          <w:szCs w:val="28"/>
          <w:lang w:eastAsia="uk-UA"/>
        </w:rPr>
        <w:t>Концепції соціальної допомоги і підтримки людей похилого віку</w:t>
      </w:r>
    </w:p>
    <w:bookmarkEnd w:id="0"/>
    <w:p w:rsidR="009F04A2" w:rsidRPr="008F2832" w:rsidRDefault="009F04A2" w:rsidP="009F04A2">
      <w:pPr>
        <w:spacing w:after="0"/>
        <w:ind w:firstLine="567"/>
        <w:jc w:val="both"/>
        <w:rPr>
          <w:rFonts w:eastAsia="Times New Roman" w:cs="Times New Roman"/>
          <w:b/>
          <w:bCs/>
          <w:color w:val="221F1F"/>
          <w:szCs w:val="28"/>
          <w:lang w:eastAsia="uk-UA"/>
        </w:rPr>
      </w:pPr>
      <w:r>
        <w:rPr>
          <w:rFonts w:eastAsia="Times New Roman" w:cs="Times New Roman"/>
          <w:b/>
          <w:bCs/>
          <w:color w:val="221F1F"/>
          <w:szCs w:val="28"/>
          <w:lang w:eastAsia="uk-UA"/>
        </w:rPr>
        <w:t xml:space="preserve">1. </w:t>
      </w:r>
      <w:r w:rsidRPr="008F2832">
        <w:rPr>
          <w:rFonts w:eastAsia="Times New Roman" w:cs="Times New Roman"/>
          <w:b/>
          <w:bCs/>
          <w:color w:val="221F1F"/>
          <w:szCs w:val="28"/>
          <w:lang w:eastAsia="uk-UA"/>
        </w:rPr>
        <w:t>Забезпечення сприятливого середовища для людей похилого віку</w:t>
      </w:r>
      <w:r>
        <w:rPr>
          <w:rFonts w:eastAsia="Times New Roman" w:cs="Times New Roman"/>
          <w:b/>
          <w:bCs/>
          <w:color w:val="221F1F"/>
          <w:szCs w:val="28"/>
          <w:lang w:eastAsia="uk-UA"/>
        </w:rPr>
        <w:t>.</w:t>
      </w:r>
    </w:p>
    <w:p w:rsidR="009F04A2" w:rsidRPr="009E396F" w:rsidRDefault="009F04A2" w:rsidP="009F04A2">
      <w:pPr>
        <w:spacing w:after="0"/>
        <w:ind w:firstLine="567"/>
        <w:jc w:val="both"/>
        <w:rPr>
          <w:rFonts w:eastAsia="Times New Roman" w:cs="Times New Roman"/>
          <w:b/>
          <w:bCs/>
          <w:color w:val="221F1F"/>
          <w:szCs w:val="28"/>
          <w:lang w:eastAsia="uk-UA"/>
        </w:rPr>
      </w:pPr>
      <w:r w:rsidRPr="009E396F">
        <w:rPr>
          <w:rFonts w:eastAsia="Times New Roman" w:cs="Times New Roman"/>
          <w:b/>
          <w:bCs/>
          <w:color w:val="221F1F"/>
          <w:szCs w:val="28"/>
          <w:lang w:eastAsia="uk-UA"/>
        </w:rPr>
        <w:t>2. Особистісно орієнтована соціальна робота з людьми похилого віку</w:t>
      </w:r>
      <w:r>
        <w:rPr>
          <w:rFonts w:eastAsia="Times New Roman" w:cs="Times New Roman"/>
          <w:b/>
          <w:bCs/>
          <w:color w:val="221F1F"/>
          <w:szCs w:val="28"/>
          <w:lang w:eastAsia="uk-UA"/>
        </w:rPr>
        <w:t>.</w:t>
      </w:r>
    </w:p>
    <w:p w:rsidR="009F04A2" w:rsidRPr="00134908" w:rsidRDefault="009F04A2" w:rsidP="009F04A2">
      <w:pPr>
        <w:spacing w:after="0"/>
        <w:ind w:firstLine="567"/>
        <w:jc w:val="both"/>
        <w:rPr>
          <w:rFonts w:eastAsia="Times New Roman" w:cs="Times New Roman"/>
          <w:b/>
          <w:bCs/>
          <w:color w:val="221F1F"/>
          <w:szCs w:val="28"/>
          <w:lang w:eastAsia="uk-UA"/>
        </w:rPr>
      </w:pPr>
      <w:r w:rsidRPr="00134908">
        <w:rPr>
          <w:rFonts w:eastAsia="Times New Roman" w:cs="Times New Roman"/>
          <w:b/>
          <w:bCs/>
          <w:color w:val="221F1F"/>
          <w:szCs w:val="28"/>
          <w:lang w:eastAsia="uk-UA"/>
        </w:rPr>
        <w:t>3. Милосердя</w:t>
      </w:r>
      <w:r>
        <w:rPr>
          <w:rFonts w:eastAsia="Times New Roman" w:cs="Times New Roman"/>
          <w:b/>
          <w:bCs/>
          <w:color w:val="221F1F"/>
          <w:szCs w:val="28"/>
          <w:lang w:eastAsia="uk-UA"/>
        </w:rPr>
        <w:t>.</w:t>
      </w:r>
    </w:p>
    <w:p w:rsidR="00024F12" w:rsidRPr="00541B26" w:rsidRDefault="00024F12" w:rsidP="00024F12">
      <w:pPr>
        <w:spacing w:after="0"/>
        <w:ind w:firstLine="567"/>
        <w:jc w:val="both"/>
        <w:rPr>
          <w:rFonts w:eastAsia="Times New Roman" w:cs="Times New Roman"/>
          <w:b/>
          <w:bCs/>
          <w:color w:val="221F1F"/>
          <w:szCs w:val="28"/>
          <w:lang w:eastAsia="uk-UA"/>
        </w:rPr>
      </w:pPr>
      <w:r w:rsidRPr="00541B26">
        <w:rPr>
          <w:rFonts w:eastAsia="Times New Roman" w:cs="Times New Roman"/>
          <w:b/>
          <w:bCs/>
          <w:color w:val="221F1F"/>
          <w:szCs w:val="28"/>
          <w:lang w:eastAsia="uk-UA"/>
        </w:rPr>
        <w:t>4. Принцип активізації</w:t>
      </w:r>
      <w:r>
        <w:rPr>
          <w:rFonts w:eastAsia="Times New Roman" w:cs="Times New Roman"/>
          <w:b/>
          <w:bCs/>
          <w:color w:val="221F1F"/>
          <w:szCs w:val="28"/>
          <w:lang w:eastAsia="uk-UA"/>
        </w:rPr>
        <w:t>.</w:t>
      </w:r>
    </w:p>
    <w:p w:rsidR="00024F12" w:rsidRPr="00D0618D" w:rsidRDefault="00024F12" w:rsidP="00024F12">
      <w:pPr>
        <w:spacing w:after="0"/>
        <w:ind w:firstLine="567"/>
        <w:jc w:val="both"/>
        <w:rPr>
          <w:rFonts w:eastAsia="Times New Roman" w:cs="Times New Roman"/>
          <w:b/>
          <w:bCs/>
          <w:color w:val="221F1F"/>
          <w:szCs w:val="28"/>
          <w:lang w:eastAsia="uk-UA"/>
        </w:rPr>
      </w:pPr>
      <w:r w:rsidRPr="00D0618D">
        <w:rPr>
          <w:rFonts w:eastAsia="Times New Roman" w:cs="Times New Roman"/>
          <w:b/>
          <w:bCs/>
          <w:color w:val="221F1F"/>
          <w:szCs w:val="28"/>
          <w:lang w:eastAsia="uk-UA"/>
        </w:rPr>
        <w:t>5. Соціальна інтеграція та інклюзія людей похилого віку</w:t>
      </w:r>
      <w:r>
        <w:rPr>
          <w:rFonts w:eastAsia="Times New Roman" w:cs="Times New Roman"/>
          <w:b/>
          <w:bCs/>
          <w:color w:val="221F1F"/>
          <w:szCs w:val="28"/>
          <w:lang w:eastAsia="uk-UA"/>
        </w:rPr>
        <w:t>.</w:t>
      </w:r>
    </w:p>
    <w:p w:rsidR="00024F12" w:rsidRPr="0047043E" w:rsidRDefault="00024F12" w:rsidP="00024F12">
      <w:pPr>
        <w:spacing w:after="0"/>
        <w:ind w:firstLine="567"/>
        <w:jc w:val="both"/>
        <w:rPr>
          <w:rFonts w:eastAsia="Times New Roman" w:cs="Times New Roman"/>
          <w:b/>
          <w:bCs/>
          <w:color w:val="221F1F"/>
          <w:szCs w:val="28"/>
          <w:lang w:eastAsia="uk-UA"/>
        </w:rPr>
      </w:pPr>
      <w:r w:rsidRPr="0047043E">
        <w:rPr>
          <w:rFonts w:eastAsia="Times New Roman" w:cs="Times New Roman"/>
          <w:b/>
          <w:bCs/>
          <w:color w:val="221F1F"/>
          <w:szCs w:val="28"/>
          <w:lang w:eastAsia="uk-UA"/>
        </w:rPr>
        <w:t>6. Цифрова інклюзія</w:t>
      </w:r>
      <w:r>
        <w:rPr>
          <w:rFonts w:eastAsia="Times New Roman" w:cs="Times New Roman"/>
          <w:b/>
          <w:bCs/>
          <w:color w:val="221F1F"/>
          <w:szCs w:val="28"/>
          <w:lang w:eastAsia="uk-UA"/>
        </w:rPr>
        <w:t>.</w:t>
      </w:r>
    </w:p>
    <w:p w:rsidR="008F2832" w:rsidRDefault="008F2832" w:rsidP="00F831AA">
      <w:pPr>
        <w:spacing w:after="0"/>
        <w:ind w:firstLine="567"/>
        <w:jc w:val="both"/>
        <w:rPr>
          <w:rFonts w:eastAsia="Times New Roman" w:cs="Times New Roman"/>
          <w:b/>
          <w:bCs/>
          <w:color w:val="221F1F"/>
          <w:szCs w:val="28"/>
          <w:lang w:eastAsia="uk-UA"/>
        </w:rPr>
      </w:pPr>
    </w:p>
    <w:p w:rsidR="00F831AA" w:rsidRPr="008F2832" w:rsidRDefault="008F2832" w:rsidP="00F831AA">
      <w:pPr>
        <w:spacing w:after="0"/>
        <w:ind w:firstLine="567"/>
        <w:jc w:val="both"/>
        <w:rPr>
          <w:rFonts w:eastAsia="Times New Roman" w:cs="Times New Roman"/>
          <w:b/>
          <w:bCs/>
          <w:color w:val="221F1F"/>
          <w:szCs w:val="28"/>
          <w:lang w:eastAsia="uk-UA"/>
        </w:rPr>
      </w:pPr>
      <w:r>
        <w:rPr>
          <w:rFonts w:eastAsia="Times New Roman" w:cs="Times New Roman"/>
          <w:b/>
          <w:bCs/>
          <w:color w:val="221F1F"/>
          <w:szCs w:val="28"/>
          <w:lang w:eastAsia="uk-UA"/>
        </w:rPr>
        <w:t xml:space="preserve">1. </w:t>
      </w:r>
      <w:r w:rsidR="00F831AA" w:rsidRPr="008F2832">
        <w:rPr>
          <w:rFonts w:eastAsia="Times New Roman" w:cs="Times New Roman"/>
          <w:b/>
          <w:bCs/>
          <w:color w:val="221F1F"/>
          <w:szCs w:val="28"/>
          <w:lang w:eastAsia="uk-UA"/>
        </w:rPr>
        <w:t>Забезпечення сприятливого середовища для людей похилого віку</w:t>
      </w:r>
    </w:p>
    <w:p w:rsidR="00F831AA" w:rsidRPr="00F831AA" w:rsidRDefault="00F831AA" w:rsidP="00F831AA">
      <w:pPr>
        <w:spacing w:after="0"/>
        <w:ind w:firstLine="567"/>
        <w:jc w:val="both"/>
        <w:rPr>
          <w:rFonts w:eastAsia="Times New Roman" w:cs="Times New Roman"/>
          <w:color w:val="221F1F"/>
          <w:szCs w:val="28"/>
          <w:lang w:eastAsia="uk-UA"/>
        </w:rPr>
      </w:pPr>
      <w:r w:rsidRPr="00F831AA">
        <w:rPr>
          <w:rFonts w:eastAsia="Times New Roman" w:cs="Times New Roman"/>
          <w:color w:val="221F1F"/>
          <w:szCs w:val="28"/>
          <w:lang w:eastAsia="uk-UA"/>
        </w:rPr>
        <w:t>Концепція забезпечення сприятливого середовища для людей похилого віку належить Міжнародній федерації соціальних працівників (2008) (</w:t>
      </w:r>
      <w:proofErr w:type="spellStart"/>
      <w:r w:rsidRPr="00F831AA">
        <w:rPr>
          <w:rFonts w:eastAsia="Times New Roman" w:cs="Times New Roman"/>
          <w:color w:val="221F1F"/>
          <w:szCs w:val="28"/>
          <w:lang w:eastAsia="uk-UA"/>
        </w:rPr>
        <w:t>International</w:t>
      </w:r>
      <w:proofErr w:type="spellEnd"/>
      <w:r w:rsidRPr="00F831AA">
        <w:rPr>
          <w:rFonts w:eastAsia="Times New Roman" w:cs="Times New Roman"/>
          <w:color w:val="221F1F"/>
          <w:szCs w:val="28"/>
          <w:lang w:eastAsia="uk-UA"/>
        </w:rPr>
        <w:t xml:space="preserve"> </w:t>
      </w:r>
      <w:proofErr w:type="spellStart"/>
      <w:r w:rsidRPr="00F831AA">
        <w:rPr>
          <w:rFonts w:eastAsia="Times New Roman" w:cs="Times New Roman"/>
          <w:color w:val="221F1F"/>
          <w:szCs w:val="28"/>
          <w:lang w:eastAsia="uk-UA"/>
        </w:rPr>
        <w:t>Federation</w:t>
      </w:r>
      <w:proofErr w:type="spellEnd"/>
      <w:r w:rsidRPr="00F831AA">
        <w:rPr>
          <w:rFonts w:eastAsia="Times New Roman" w:cs="Times New Roman"/>
          <w:color w:val="221F1F"/>
          <w:szCs w:val="28"/>
          <w:lang w:eastAsia="uk-UA"/>
        </w:rPr>
        <w:t xml:space="preserve"> </w:t>
      </w:r>
      <w:proofErr w:type="spellStart"/>
      <w:r w:rsidRPr="00F831AA">
        <w:rPr>
          <w:rFonts w:eastAsia="Times New Roman" w:cs="Times New Roman"/>
          <w:color w:val="221F1F"/>
          <w:szCs w:val="28"/>
          <w:lang w:eastAsia="uk-UA"/>
        </w:rPr>
        <w:t>of</w:t>
      </w:r>
      <w:proofErr w:type="spellEnd"/>
      <w:r w:rsidRPr="00F831AA">
        <w:rPr>
          <w:rFonts w:eastAsia="Times New Roman" w:cs="Times New Roman"/>
          <w:color w:val="221F1F"/>
          <w:szCs w:val="28"/>
          <w:lang w:eastAsia="uk-UA"/>
        </w:rPr>
        <w:t xml:space="preserve"> </w:t>
      </w:r>
      <w:proofErr w:type="spellStart"/>
      <w:r w:rsidRPr="00F831AA">
        <w:rPr>
          <w:rFonts w:eastAsia="Times New Roman" w:cs="Times New Roman"/>
          <w:color w:val="221F1F"/>
          <w:szCs w:val="28"/>
          <w:lang w:eastAsia="uk-UA"/>
        </w:rPr>
        <w:t>Social</w:t>
      </w:r>
      <w:proofErr w:type="spellEnd"/>
      <w:r w:rsidRPr="00F831AA">
        <w:rPr>
          <w:rFonts w:eastAsia="Times New Roman" w:cs="Times New Roman"/>
          <w:color w:val="221F1F"/>
          <w:szCs w:val="28"/>
          <w:lang w:eastAsia="uk-UA"/>
        </w:rPr>
        <w:t xml:space="preserve"> </w:t>
      </w:r>
      <w:proofErr w:type="spellStart"/>
      <w:r w:rsidRPr="00F831AA">
        <w:rPr>
          <w:rFonts w:eastAsia="Times New Roman" w:cs="Times New Roman"/>
          <w:color w:val="221F1F"/>
          <w:szCs w:val="28"/>
          <w:lang w:eastAsia="uk-UA"/>
        </w:rPr>
        <w:t>Workers</w:t>
      </w:r>
      <w:proofErr w:type="spellEnd"/>
      <w:r w:rsidRPr="00F831AA">
        <w:rPr>
          <w:rFonts w:eastAsia="Times New Roman" w:cs="Times New Roman"/>
          <w:color w:val="221F1F"/>
          <w:szCs w:val="28"/>
          <w:lang w:eastAsia="uk-UA"/>
        </w:rPr>
        <w:t>, IFSW). За даними IFSW, опублікованими у 2008 році, у багатьох країнах світу люди похилого віку часто стикаються з великим ризиком маргіналізації, відчувають як соціальну девальвацію, так і бідність після виходу з ринку праці.</w:t>
      </w:r>
    </w:p>
    <w:p w:rsidR="00F831AA" w:rsidRPr="00F831AA" w:rsidRDefault="00F831AA" w:rsidP="00F831AA">
      <w:pPr>
        <w:spacing w:after="0"/>
        <w:ind w:firstLine="567"/>
        <w:jc w:val="both"/>
        <w:rPr>
          <w:rFonts w:eastAsia="Times New Roman" w:cs="Times New Roman"/>
          <w:color w:val="221F1F"/>
          <w:szCs w:val="28"/>
          <w:lang w:eastAsia="uk-UA"/>
        </w:rPr>
      </w:pPr>
      <w:r w:rsidRPr="00F831AA">
        <w:rPr>
          <w:rFonts w:eastAsia="Times New Roman" w:cs="Times New Roman"/>
          <w:color w:val="221F1F"/>
          <w:szCs w:val="28"/>
          <w:lang w:eastAsia="uk-UA"/>
        </w:rPr>
        <w:t>Соціальні працівники відстоюють права людини та основні свободи людей похилого віку, заохочуючи гідність людей похилого віку та працюючи над припиненням усіх форм дискримінації. Соціальні працівники також підтримують повну інтеграцію людей похилого віку, сприяючи їхньому соціальному, економічному, інтелектуальному внеску у суспільство та залученню до процесу прийняття рішень на всіх рівнях. Зокрема, люди похилого віку з міграційним походженням, потребують підтримки та захисту, щоб отримати доступ до соціальних, культурних, політичних та економічних можливостей, якими користується більшість населення.</w:t>
      </w:r>
    </w:p>
    <w:p w:rsidR="00F831AA" w:rsidRPr="00F831AA" w:rsidRDefault="00F831AA" w:rsidP="00F831AA">
      <w:pPr>
        <w:spacing w:after="0"/>
        <w:ind w:firstLine="567"/>
        <w:jc w:val="both"/>
        <w:rPr>
          <w:rFonts w:eastAsia="Times New Roman" w:cs="Times New Roman"/>
          <w:color w:val="221F1F"/>
          <w:szCs w:val="28"/>
          <w:lang w:eastAsia="uk-UA"/>
        </w:rPr>
      </w:pPr>
      <w:r w:rsidRPr="00F831AA">
        <w:rPr>
          <w:rFonts w:eastAsia="Times New Roman" w:cs="Times New Roman"/>
          <w:color w:val="221F1F"/>
          <w:szCs w:val="28"/>
          <w:lang w:eastAsia="uk-UA"/>
        </w:rPr>
        <w:t>Ринок праці, сприятливий для людей похилого віку, вимагає посиленого найму та усунення бар’єрів для просування по службі та рішень щодо виходу на пенсію, які перешкоджають бажанням та вмінням літніх людей. Інші компоненти, необхідні для посилення участі людей похилого віку на ринку праці, включають: професійне середовище, яке сприяє зміцненню здоров’я</w:t>
      </w:r>
      <w:r w:rsidR="008F2832">
        <w:rPr>
          <w:rFonts w:eastAsia="Times New Roman" w:cs="Times New Roman"/>
          <w:color w:val="221F1F"/>
          <w:szCs w:val="28"/>
          <w:lang w:eastAsia="uk-UA"/>
        </w:rPr>
        <w:t xml:space="preserve"> </w:t>
      </w:r>
      <w:r w:rsidRPr="00F831AA">
        <w:rPr>
          <w:rFonts w:eastAsia="Times New Roman" w:cs="Times New Roman"/>
          <w:color w:val="221F1F"/>
          <w:szCs w:val="28"/>
          <w:lang w:eastAsia="uk-UA"/>
        </w:rPr>
        <w:t xml:space="preserve">людей з інвалідністю та їх адаптації; пов’язані з роботою медичні та реабілітаційні послуги, включаючи соціальну роботу; інституційну підтримку </w:t>
      </w:r>
      <w:proofErr w:type="spellStart"/>
      <w:r w:rsidRPr="00F831AA">
        <w:rPr>
          <w:rFonts w:eastAsia="Times New Roman" w:cs="Times New Roman"/>
          <w:color w:val="221F1F"/>
          <w:szCs w:val="28"/>
          <w:lang w:eastAsia="uk-UA"/>
        </w:rPr>
        <w:t>самозайнятості</w:t>
      </w:r>
      <w:proofErr w:type="spellEnd"/>
      <w:r w:rsidRPr="00F831AA">
        <w:rPr>
          <w:rFonts w:eastAsia="Times New Roman" w:cs="Times New Roman"/>
          <w:color w:val="221F1F"/>
          <w:szCs w:val="28"/>
          <w:lang w:eastAsia="uk-UA"/>
        </w:rPr>
        <w:t xml:space="preserve"> та </w:t>
      </w:r>
      <w:proofErr w:type="spellStart"/>
      <w:r w:rsidRPr="00F831AA">
        <w:rPr>
          <w:rFonts w:eastAsia="Times New Roman" w:cs="Times New Roman"/>
          <w:color w:val="221F1F"/>
          <w:szCs w:val="28"/>
          <w:lang w:eastAsia="uk-UA"/>
        </w:rPr>
        <w:t>мікропідприємництва</w:t>
      </w:r>
      <w:proofErr w:type="spellEnd"/>
      <w:r w:rsidRPr="00F831AA">
        <w:rPr>
          <w:rFonts w:eastAsia="Times New Roman" w:cs="Times New Roman"/>
          <w:color w:val="221F1F"/>
          <w:szCs w:val="28"/>
          <w:lang w:eastAsia="uk-UA"/>
        </w:rPr>
        <w:t>, особливо в сільській місцевості; сприяння рівності на робочому місці щодо статі, раси чи етнічного походження та інших факторів різноманіття шляхом моніторингу та механізмів примусу щодо стандартів зайнятості, політики рівних можливостей, програм зв’язку та програм навчання; збільшення участі населення працездатного віку, особливо жінок.</w:t>
      </w:r>
    </w:p>
    <w:p w:rsidR="00F831AA" w:rsidRPr="00F831AA" w:rsidRDefault="00F831AA" w:rsidP="00F831AA">
      <w:pPr>
        <w:spacing w:after="0"/>
        <w:ind w:firstLine="567"/>
        <w:jc w:val="both"/>
        <w:rPr>
          <w:rFonts w:eastAsia="Times New Roman" w:cs="Times New Roman"/>
          <w:color w:val="221F1F"/>
          <w:szCs w:val="28"/>
          <w:lang w:eastAsia="uk-UA"/>
        </w:rPr>
      </w:pPr>
      <w:r w:rsidRPr="00F831AA">
        <w:rPr>
          <w:rFonts w:eastAsia="Times New Roman" w:cs="Times New Roman"/>
          <w:color w:val="221F1F"/>
          <w:szCs w:val="28"/>
          <w:lang w:eastAsia="uk-UA"/>
        </w:rPr>
        <w:t>Діяльність між поколіннями, така як програми службового навчання, в яких молоде покоління навчає літніх людей комп’ютерним навичкам, покращує соціальну згуртованість і знання літніх людей. Не менш важливо, що літні люди служать наставниками, посередниками та порадниками, передаючи свої соціальні, культурні та освітні знання молодим поколінням.</w:t>
      </w:r>
    </w:p>
    <w:p w:rsidR="00F831AA" w:rsidRPr="00F831AA" w:rsidRDefault="00F831AA" w:rsidP="00F831AA">
      <w:pPr>
        <w:spacing w:after="0"/>
        <w:ind w:firstLine="567"/>
        <w:jc w:val="both"/>
        <w:rPr>
          <w:rFonts w:eastAsia="Times New Roman" w:cs="Times New Roman"/>
          <w:color w:val="221F1F"/>
          <w:szCs w:val="28"/>
          <w:lang w:eastAsia="uk-UA"/>
        </w:rPr>
      </w:pPr>
      <w:r w:rsidRPr="00F831AA">
        <w:rPr>
          <w:rFonts w:eastAsia="Times New Roman" w:cs="Times New Roman"/>
          <w:color w:val="221F1F"/>
          <w:szCs w:val="28"/>
          <w:lang w:eastAsia="uk-UA"/>
        </w:rPr>
        <w:t xml:space="preserve">Благополуччя в похилому віці вимагає загального та рівного доступу до повного спектру послуг охорони здоров’я, які адаптовані до потреб кожної </w:t>
      </w:r>
      <w:r w:rsidRPr="00F831AA">
        <w:rPr>
          <w:rFonts w:eastAsia="Times New Roman" w:cs="Times New Roman"/>
          <w:color w:val="221F1F"/>
          <w:szCs w:val="28"/>
          <w:lang w:eastAsia="uk-UA"/>
        </w:rPr>
        <w:lastRenderedPageBreak/>
        <w:t>спільноти. Незалежно від місця розташування чи вартості багато людей похилого віку не можуть отримати доступ до послуг через дискримінаційне ставлення та практику на основі віку, статі, раси, етнічного походження, мови, сексуальної орієнтації, гендерної ідентичності та самовираження, фізичного, психологічного, когнітивного порушення, інших факторів різноманітності,</w:t>
      </w:r>
      <w:r w:rsidR="008F2832">
        <w:rPr>
          <w:rFonts w:eastAsia="Times New Roman" w:cs="Times New Roman"/>
          <w:color w:val="221F1F"/>
          <w:szCs w:val="28"/>
          <w:lang w:eastAsia="uk-UA"/>
        </w:rPr>
        <w:t xml:space="preserve"> </w:t>
      </w:r>
      <w:r w:rsidRPr="00F831AA">
        <w:rPr>
          <w:rFonts w:eastAsia="Times New Roman" w:cs="Times New Roman"/>
          <w:color w:val="221F1F"/>
          <w:szCs w:val="28"/>
          <w:lang w:eastAsia="uk-UA"/>
        </w:rPr>
        <w:t>або вимушені відмовитися від використання доступних послуг, які не відповідають культурі або фізично недоступні.</w:t>
      </w:r>
    </w:p>
    <w:p w:rsidR="00F831AA" w:rsidRPr="00F831AA" w:rsidRDefault="00F831AA" w:rsidP="00F831AA">
      <w:pPr>
        <w:spacing w:after="0"/>
        <w:ind w:firstLine="567"/>
        <w:jc w:val="both"/>
        <w:rPr>
          <w:rFonts w:eastAsia="Times New Roman" w:cs="Times New Roman"/>
          <w:color w:val="221F1F"/>
          <w:szCs w:val="28"/>
          <w:lang w:eastAsia="uk-UA"/>
        </w:rPr>
      </w:pPr>
      <w:r w:rsidRPr="00F831AA">
        <w:rPr>
          <w:rFonts w:eastAsia="Times New Roman" w:cs="Times New Roman"/>
          <w:color w:val="221F1F"/>
          <w:szCs w:val="28"/>
          <w:lang w:eastAsia="uk-UA"/>
        </w:rPr>
        <w:t>Забезпечення сприятливого середовища для людей похилого віку потребує звернення уваги на п’ять факторів:</w:t>
      </w:r>
    </w:p>
    <w:p w:rsidR="00F831AA" w:rsidRPr="00F831AA" w:rsidRDefault="00F831AA" w:rsidP="00F831AA">
      <w:pPr>
        <w:spacing w:after="0"/>
        <w:ind w:firstLine="567"/>
        <w:jc w:val="both"/>
        <w:rPr>
          <w:rFonts w:eastAsia="Times New Roman" w:cs="Times New Roman"/>
          <w:color w:val="221F1F"/>
          <w:szCs w:val="28"/>
          <w:lang w:eastAsia="uk-UA"/>
        </w:rPr>
      </w:pPr>
      <w:r w:rsidRPr="00F831AA">
        <w:rPr>
          <w:rFonts w:eastAsia="Times New Roman" w:cs="Times New Roman"/>
          <w:color w:val="221F1F"/>
          <w:szCs w:val="28"/>
          <w:lang w:eastAsia="uk-UA"/>
        </w:rPr>
        <w:t>– безпечне і доступне житло;</w:t>
      </w:r>
    </w:p>
    <w:p w:rsidR="00F831AA" w:rsidRPr="00F831AA" w:rsidRDefault="00F831AA" w:rsidP="00F831AA">
      <w:pPr>
        <w:spacing w:after="0"/>
        <w:ind w:firstLine="567"/>
        <w:jc w:val="both"/>
        <w:rPr>
          <w:rFonts w:eastAsia="Times New Roman" w:cs="Times New Roman"/>
          <w:color w:val="221F1F"/>
          <w:szCs w:val="28"/>
          <w:lang w:eastAsia="uk-UA"/>
        </w:rPr>
      </w:pPr>
      <w:r w:rsidRPr="00F831AA">
        <w:rPr>
          <w:rFonts w:eastAsia="Times New Roman" w:cs="Times New Roman"/>
          <w:color w:val="221F1F"/>
          <w:szCs w:val="28"/>
          <w:lang w:eastAsia="uk-UA"/>
        </w:rPr>
        <w:t>– підтримка та допомога сім’ї та опікунам;</w:t>
      </w:r>
    </w:p>
    <w:p w:rsidR="00F831AA" w:rsidRPr="00F831AA" w:rsidRDefault="00F831AA" w:rsidP="00F831AA">
      <w:pPr>
        <w:spacing w:after="0"/>
        <w:ind w:firstLine="567"/>
        <w:jc w:val="both"/>
        <w:rPr>
          <w:rFonts w:eastAsia="Times New Roman" w:cs="Times New Roman"/>
          <w:color w:val="221F1F"/>
          <w:szCs w:val="28"/>
          <w:lang w:eastAsia="uk-UA"/>
        </w:rPr>
      </w:pPr>
      <w:r w:rsidRPr="00F831AA">
        <w:rPr>
          <w:rFonts w:eastAsia="Times New Roman" w:cs="Times New Roman"/>
          <w:color w:val="221F1F"/>
          <w:szCs w:val="28"/>
          <w:lang w:eastAsia="uk-UA"/>
        </w:rPr>
        <w:t>– запобігання та зменшення жорстокого поводження з літніми людьми;</w:t>
      </w:r>
    </w:p>
    <w:p w:rsidR="00F831AA" w:rsidRPr="00F831AA" w:rsidRDefault="00F831AA" w:rsidP="00F831AA">
      <w:pPr>
        <w:spacing w:after="0"/>
        <w:ind w:firstLine="567"/>
        <w:jc w:val="both"/>
        <w:rPr>
          <w:rFonts w:eastAsia="Times New Roman" w:cs="Times New Roman"/>
          <w:color w:val="221F1F"/>
          <w:szCs w:val="28"/>
          <w:lang w:eastAsia="uk-UA"/>
        </w:rPr>
      </w:pPr>
      <w:r w:rsidRPr="00F831AA">
        <w:rPr>
          <w:rFonts w:eastAsia="Times New Roman" w:cs="Times New Roman"/>
          <w:color w:val="221F1F"/>
          <w:szCs w:val="28"/>
          <w:lang w:eastAsia="uk-UA"/>
        </w:rPr>
        <w:t>– участь і розширення можливостей людей похилого віку;</w:t>
      </w:r>
    </w:p>
    <w:p w:rsidR="00F831AA" w:rsidRPr="00F831AA" w:rsidRDefault="00F831AA" w:rsidP="00F831AA">
      <w:pPr>
        <w:spacing w:after="0"/>
        <w:ind w:firstLine="567"/>
        <w:jc w:val="both"/>
        <w:rPr>
          <w:rFonts w:eastAsia="Times New Roman" w:cs="Times New Roman"/>
          <w:color w:val="221F1F"/>
          <w:szCs w:val="28"/>
          <w:lang w:eastAsia="uk-UA"/>
        </w:rPr>
      </w:pPr>
      <w:r w:rsidRPr="00F831AA">
        <w:rPr>
          <w:rFonts w:eastAsia="Times New Roman" w:cs="Times New Roman"/>
          <w:color w:val="221F1F"/>
          <w:szCs w:val="28"/>
          <w:lang w:eastAsia="uk-UA"/>
        </w:rPr>
        <w:t xml:space="preserve">– усунення </w:t>
      </w:r>
      <w:proofErr w:type="spellStart"/>
      <w:r w:rsidRPr="00F831AA">
        <w:rPr>
          <w:rFonts w:eastAsia="Times New Roman" w:cs="Times New Roman"/>
          <w:color w:val="221F1F"/>
          <w:szCs w:val="28"/>
          <w:lang w:eastAsia="uk-UA"/>
        </w:rPr>
        <w:t>ейджизму</w:t>
      </w:r>
      <w:proofErr w:type="spellEnd"/>
      <w:r w:rsidRPr="00F831AA">
        <w:rPr>
          <w:rFonts w:eastAsia="Times New Roman" w:cs="Times New Roman"/>
          <w:color w:val="221F1F"/>
          <w:szCs w:val="28"/>
          <w:lang w:eastAsia="uk-UA"/>
        </w:rPr>
        <w:t>.</w:t>
      </w:r>
    </w:p>
    <w:p w:rsidR="00F831AA" w:rsidRPr="00F831AA" w:rsidRDefault="00F831AA" w:rsidP="00F831AA">
      <w:pPr>
        <w:spacing w:after="0"/>
        <w:ind w:firstLine="567"/>
        <w:jc w:val="both"/>
        <w:rPr>
          <w:rFonts w:eastAsia="Times New Roman" w:cs="Times New Roman"/>
          <w:color w:val="221F1F"/>
          <w:szCs w:val="28"/>
          <w:lang w:eastAsia="uk-UA"/>
        </w:rPr>
      </w:pPr>
      <w:r w:rsidRPr="00F831AA">
        <w:rPr>
          <w:rFonts w:eastAsia="Times New Roman" w:cs="Times New Roman"/>
          <w:color w:val="221F1F"/>
          <w:szCs w:val="28"/>
          <w:lang w:eastAsia="uk-UA"/>
        </w:rPr>
        <w:t>У багатьох країнах спільне проживання старших і молодших членів сім’ї було важливим компонентом довічної турботи між поколіннями, коли дорослі діти піклувалися про своїх літніх батьків в обмін на батьківську підтримку на ранніх етапах свого життя.</w:t>
      </w:r>
    </w:p>
    <w:p w:rsidR="009E396F" w:rsidRDefault="00F831AA" w:rsidP="00F831AA">
      <w:pPr>
        <w:spacing w:after="0"/>
        <w:ind w:firstLine="567"/>
        <w:jc w:val="both"/>
        <w:rPr>
          <w:rFonts w:eastAsia="Times New Roman" w:cs="Times New Roman"/>
          <w:color w:val="221F1F"/>
          <w:szCs w:val="28"/>
          <w:lang w:eastAsia="uk-UA"/>
        </w:rPr>
      </w:pPr>
      <w:r w:rsidRPr="00F831AA">
        <w:rPr>
          <w:rFonts w:eastAsia="Times New Roman" w:cs="Times New Roman"/>
          <w:color w:val="221F1F"/>
          <w:szCs w:val="28"/>
          <w:lang w:eastAsia="uk-UA"/>
        </w:rPr>
        <w:t xml:space="preserve">Все частіше люди похилого віку самі піклуються про інших людей похилого віку того ж чи іншого покоління. </w:t>
      </w:r>
    </w:p>
    <w:p w:rsidR="00F831AA" w:rsidRPr="00F831AA" w:rsidRDefault="00F831AA" w:rsidP="00F831AA">
      <w:pPr>
        <w:spacing w:after="0"/>
        <w:ind w:firstLine="567"/>
        <w:jc w:val="both"/>
        <w:rPr>
          <w:rFonts w:eastAsia="Times New Roman" w:cs="Times New Roman"/>
          <w:color w:val="221F1F"/>
          <w:szCs w:val="28"/>
          <w:lang w:eastAsia="uk-UA"/>
        </w:rPr>
      </w:pPr>
      <w:r w:rsidRPr="00F831AA">
        <w:rPr>
          <w:rFonts w:eastAsia="Times New Roman" w:cs="Times New Roman"/>
          <w:color w:val="221F1F"/>
          <w:szCs w:val="28"/>
          <w:lang w:eastAsia="uk-UA"/>
        </w:rPr>
        <w:t>ВООЗ визначає низку факторів ризику жорстокого поводження з літніми:</w:t>
      </w:r>
    </w:p>
    <w:p w:rsidR="00F831AA" w:rsidRPr="00F831AA" w:rsidRDefault="00F831AA" w:rsidP="00F831AA">
      <w:pPr>
        <w:spacing w:after="0"/>
        <w:ind w:firstLine="567"/>
        <w:jc w:val="both"/>
        <w:rPr>
          <w:rFonts w:eastAsia="Times New Roman" w:cs="Times New Roman"/>
          <w:color w:val="221F1F"/>
          <w:szCs w:val="28"/>
          <w:lang w:eastAsia="uk-UA"/>
        </w:rPr>
      </w:pPr>
      <w:r w:rsidRPr="00F831AA">
        <w:rPr>
          <w:rFonts w:eastAsia="Times New Roman" w:cs="Times New Roman"/>
          <w:color w:val="221F1F"/>
          <w:szCs w:val="28"/>
          <w:lang w:eastAsia="uk-UA"/>
        </w:rPr>
        <w:t>– соціальна ізоляція;</w:t>
      </w:r>
    </w:p>
    <w:p w:rsidR="00F831AA" w:rsidRPr="00F831AA" w:rsidRDefault="00F831AA" w:rsidP="00F831AA">
      <w:pPr>
        <w:spacing w:after="0"/>
        <w:ind w:firstLine="567"/>
        <w:jc w:val="both"/>
        <w:rPr>
          <w:rFonts w:eastAsia="Times New Roman" w:cs="Times New Roman"/>
          <w:color w:val="221F1F"/>
          <w:szCs w:val="28"/>
          <w:lang w:eastAsia="uk-UA"/>
        </w:rPr>
      </w:pPr>
      <w:r w:rsidRPr="00F831AA">
        <w:rPr>
          <w:rFonts w:eastAsia="Times New Roman" w:cs="Times New Roman"/>
          <w:color w:val="221F1F"/>
          <w:szCs w:val="28"/>
          <w:lang w:eastAsia="uk-UA"/>
        </w:rPr>
        <w:t>– суспільне зображення літніх людей як немічних, слабких і залежних;</w:t>
      </w:r>
    </w:p>
    <w:p w:rsidR="00F831AA" w:rsidRPr="00F831AA" w:rsidRDefault="00F831AA" w:rsidP="00F831AA">
      <w:pPr>
        <w:spacing w:after="0"/>
        <w:ind w:firstLine="567"/>
        <w:jc w:val="both"/>
        <w:rPr>
          <w:rFonts w:eastAsia="Times New Roman" w:cs="Times New Roman"/>
          <w:color w:val="221F1F"/>
          <w:szCs w:val="28"/>
          <w:lang w:eastAsia="uk-UA"/>
        </w:rPr>
      </w:pPr>
      <w:r w:rsidRPr="00F831AA">
        <w:rPr>
          <w:rFonts w:eastAsia="Times New Roman" w:cs="Times New Roman"/>
          <w:color w:val="221F1F"/>
          <w:szCs w:val="28"/>
          <w:lang w:eastAsia="uk-UA"/>
        </w:rPr>
        <w:t xml:space="preserve">– розрив </w:t>
      </w:r>
      <w:proofErr w:type="spellStart"/>
      <w:r w:rsidRPr="00F831AA">
        <w:rPr>
          <w:rFonts w:eastAsia="Times New Roman" w:cs="Times New Roman"/>
          <w:color w:val="221F1F"/>
          <w:szCs w:val="28"/>
          <w:lang w:eastAsia="uk-UA"/>
        </w:rPr>
        <w:t>зв’язків</w:t>
      </w:r>
      <w:proofErr w:type="spellEnd"/>
      <w:r w:rsidRPr="00F831AA">
        <w:rPr>
          <w:rFonts w:eastAsia="Times New Roman" w:cs="Times New Roman"/>
          <w:color w:val="221F1F"/>
          <w:szCs w:val="28"/>
          <w:lang w:eastAsia="uk-UA"/>
        </w:rPr>
        <w:t xml:space="preserve"> між поколіннями сім’ї.</w:t>
      </w:r>
    </w:p>
    <w:p w:rsidR="00F831AA" w:rsidRPr="00F831AA" w:rsidRDefault="00F831AA" w:rsidP="00F831AA">
      <w:pPr>
        <w:spacing w:after="0"/>
        <w:ind w:firstLine="567"/>
        <w:jc w:val="both"/>
        <w:rPr>
          <w:rFonts w:eastAsia="Times New Roman" w:cs="Times New Roman"/>
          <w:color w:val="221F1F"/>
          <w:szCs w:val="28"/>
          <w:lang w:eastAsia="uk-UA"/>
        </w:rPr>
      </w:pPr>
      <w:r w:rsidRPr="00F831AA">
        <w:rPr>
          <w:rFonts w:eastAsia="Times New Roman" w:cs="Times New Roman"/>
          <w:color w:val="221F1F"/>
          <w:szCs w:val="28"/>
          <w:lang w:eastAsia="uk-UA"/>
        </w:rPr>
        <w:t>Соціальні працівники займають унікальну позицію, щоб створювати, впроваджувати та відстоювати політику, програми, послуги та дослідження на користь людей похилого віку. Визнаючи, що старіння населення глибоко впливає на всі сектори суспільства, IFSW заохочує врахування літніх людей у всіх сферах життя суспільства і, зокрема, підтримує наступні принципи політики, які сприяють добробуту всіх літніх людей:</w:t>
      </w:r>
    </w:p>
    <w:p w:rsidR="00F831AA" w:rsidRPr="00F831AA" w:rsidRDefault="00F831AA" w:rsidP="00F831AA">
      <w:pPr>
        <w:spacing w:after="0"/>
        <w:ind w:firstLine="567"/>
        <w:jc w:val="both"/>
        <w:rPr>
          <w:rFonts w:eastAsia="Times New Roman" w:cs="Times New Roman"/>
          <w:color w:val="221F1F"/>
          <w:szCs w:val="28"/>
          <w:lang w:eastAsia="uk-UA"/>
        </w:rPr>
      </w:pPr>
      <w:r w:rsidRPr="00F831AA">
        <w:rPr>
          <w:rFonts w:eastAsia="Times New Roman" w:cs="Times New Roman"/>
          <w:color w:val="221F1F"/>
          <w:szCs w:val="28"/>
          <w:lang w:eastAsia="uk-UA"/>
        </w:rPr>
        <w:t>– участь людей похилого віку в розробці, реалізації та оцінці програм, політики та досліджень старіння;</w:t>
      </w:r>
    </w:p>
    <w:p w:rsidR="00F831AA" w:rsidRPr="00F831AA" w:rsidRDefault="00F831AA" w:rsidP="00F831AA">
      <w:pPr>
        <w:spacing w:after="0"/>
        <w:ind w:firstLine="567"/>
        <w:jc w:val="both"/>
        <w:rPr>
          <w:rFonts w:eastAsia="Times New Roman" w:cs="Times New Roman"/>
          <w:color w:val="221F1F"/>
          <w:szCs w:val="28"/>
          <w:lang w:eastAsia="uk-UA"/>
        </w:rPr>
      </w:pPr>
      <w:r w:rsidRPr="00F831AA">
        <w:rPr>
          <w:rFonts w:eastAsia="Times New Roman" w:cs="Times New Roman"/>
          <w:color w:val="221F1F"/>
          <w:szCs w:val="28"/>
          <w:lang w:eastAsia="uk-UA"/>
        </w:rPr>
        <w:t>– повага до якості життя літніх людей (фізичної, психологічної, соціальної, інтелектуальної та фінансової) та самовизначення;</w:t>
      </w:r>
    </w:p>
    <w:p w:rsidR="00F831AA" w:rsidRPr="00F831AA" w:rsidRDefault="00F831AA" w:rsidP="00F831AA">
      <w:pPr>
        <w:spacing w:after="0"/>
        <w:ind w:firstLine="567"/>
        <w:jc w:val="both"/>
        <w:rPr>
          <w:rFonts w:eastAsia="Times New Roman" w:cs="Times New Roman"/>
          <w:color w:val="221F1F"/>
          <w:szCs w:val="28"/>
          <w:lang w:eastAsia="uk-UA"/>
        </w:rPr>
      </w:pPr>
      <w:r w:rsidRPr="00F831AA">
        <w:rPr>
          <w:rFonts w:eastAsia="Times New Roman" w:cs="Times New Roman"/>
          <w:color w:val="221F1F"/>
          <w:szCs w:val="28"/>
          <w:lang w:eastAsia="uk-UA"/>
        </w:rPr>
        <w:t xml:space="preserve">– підтримка, захист та зміцнення прав людей похилого віку, включаючи усунення фізичного, емоційного та сексуального насильства, фінансової та матеріальної експлуатації, зневаги, </w:t>
      </w:r>
      <w:proofErr w:type="spellStart"/>
      <w:r w:rsidRPr="00F831AA">
        <w:rPr>
          <w:rFonts w:eastAsia="Times New Roman" w:cs="Times New Roman"/>
          <w:color w:val="221F1F"/>
          <w:szCs w:val="28"/>
          <w:lang w:eastAsia="uk-UA"/>
        </w:rPr>
        <w:t>покинутості</w:t>
      </w:r>
      <w:proofErr w:type="spellEnd"/>
      <w:r w:rsidRPr="00F831AA">
        <w:rPr>
          <w:rFonts w:eastAsia="Times New Roman" w:cs="Times New Roman"/>
          <w:color w:val="221F1F"/>
          <w:szCs w:val="28"/>
          <w:lang w:eastAsia="uk-UA"/>
        </w:rPr>
        <w:t xml:space="preserve">, </w:t>
      </w:r>
      <w:proofErr w:type="spellStart"/>
      <w:r w:rsidRPr="00F831AA">
        <w:rPr>
          <w:rFonts w:eastAsia="Times New Roman" w:cs="Times New Roman"/>
          <w:color w:val="221F1F"/>
          <w:szCs w:val="28"/>
          <w:lang w:eastAsia="uk-UA"/>
        </w:rPr>
        <w:t>самонехтування</w:t>
      </w:r>
      <w:proofErr w:type="spellEnd"/>
      <w:r w:rsidRPr="00F831AA">
        <w:rPr>
          <w:rFonts w:eastAsia="Times New Roman" w:cs="Times New Roman"/>
          <w:color w:val="221F1F"/>
          <w:szCs w:val="28"/>
          <w:lang w:eastAsia="uk-UA"/>
        </w:rPr>
        <w:t>; виконання законодавства та конвенцій про права людини;</w:t>
      </w:r>
    </w:p>
    <w:p w:rsidR="00F831AA" w:rsidRPr="00F831AA" w:rsidRDefault="00F831AA" w:rsidP="00F831AA">
      <w:pPr>
        <w:spacing w:after="0"/>
        <w:ind w:firstLine="567"/>
        <w:jc w:val="both"/>
        <w:rPr>
          <w:rFonts w:eastAsia="Times New Roman" w:cs="Times New Roman"/>
          <w:color w:val="221F1F"/>
          <w:szCs w:val="28"/>
          <w:lang w:eastAsia="uk-UA"/>
        </w:rPr>
      </w:pPr>
      <w:r w:rsidRPr="00F831AA">
        <w:rPr>
          <w:rFonts w:eastAsia="Times New Roman" w:cs="Times New Roman"/>
          <w:color w:val="221F1F"/>
          <w:szCs w:val="28"/>
          <w:lang w:eastAsia="uk-UA"/>
        </w:rPr>
        <w:t>– загальний і рівний доступ людей похилого віку до доступних, всебічних і скоординованих послуг у всіх секторах суспільства, незалежно від раси, етнічного походження, статі, сексуальної орієнтації, гендерної ідентичності чи самовираження, релігійних, політичних переконань чи приналежності, міграційного походження чи громадянського стану, фізичних, психологічних чи когнітивних можливостей, географічного розташування чи інших факторів різноманітності;</w:t>
      </w:r>
    </w:p>
    <w:p w:rsidR="00F831AA" w:rsidRPr="00F831AA" w:rsidRDefault="00F831AA" w:rsidP="00F831AA">
      <w:pPr>
        <w:spacing w:after="0"/>
        <w:ind w:firstLine="567"/>
        <w:jc w:val="both"/>
        <w:rPr>
          <w:rFonts w:eastAsia="Times New Roman" w:cs="Times New Roman"/>
          <w:color w:val="221F1F"/>
          <w:szCs w:val="28"/>
          <w:lang w:eastAsia="uk-UA"/>
        </w:rPr>
      </w:pPr>
      <w:r w:rsidRPr="00F831AA">
        <w:rPr>
          <w:rFonts w:eastAsia="Times New Roman" w:cs="Times New Roman"/>
          <w:color w:val="221F1F"/>
          <w:szCs w:val="28"/>
          <w:lang w:eastAsia="uk-UA"/>
        </w:rPr>
        <w:lastRenderedPageBreak/>
        <w:t xml:space="preserve">– усунення соціально-економічних розбіжностей і </w:t>
      </w:r>
      <w:proofErr w:type="spellStart"/>
      <w:r w:rsidRPr="00F831AA">
        <w:rPr>
          <w:rFonts w:eastAsia="Times New Roman" w:cs="Times New Roman"/>
          <w:color w:val="221F1F"/>
          <w:szCs w:val="28"/>
          <w:lang w:eastAsia="uk-UA"/>
        </w:rPr>
        <w:t>нерівностей</w:t>
      </w:r>
      <w:proofErr w:type="spellEnd"/>
      <w:r w:rsidRPr="00F831AA">
        <w:rPr>
          <w:rFonts w:eastAsia="Times New Roman" w:cs="Times New Roman"/>
          <w:color w:val="221F1F"/>
          <w:szCs w:val="28"/>
          <w:lang w:eastAsia="uk-UA"/>
        </w:rPr>
        <w:t xml:space="preserve"> у сфері охорони здоров’я, а також дискримінаційних установок, практик і політики, які перешкоджають участі літніх людей у житті суспільства;</w:t>
      </w:r>
    </w:p>
    <w:p w:rsidR="00F831AA" w:rsidRPr="00F831AA" w:rsidRDefault="00F831AA" w:rsidP="00F831AA">
      <w:pPr>
        <w:spacing w:after="0"/>
        <w:ind w:firstLine="567"/>
        <w:jc w:val="both"/>
        <w:rPr>
          <w:rFonts w:eastAsia="Times New Roman" w:cs="Times New Roman"/>
          <w:color w:val="221F1F"/>
          <w:szCs w:val="28"/>
          <w:lang w:eastAsia="uk-UA"/>
        </w:rPr>
      </w:pPr>
      <w:r w:rsidRPr="00F831AA">
        <w:rPr>
          <w:rFonts w:eastAsia="Times New Roman" w:cs="Times New Roman"/>
          <w:color w:val="221F1F"/>
          <w:szCs w:val="28"/>
          <w:lang w:eastAsia="uk-UA"/>
        </w:rPr>
        <w:t>– сприяння повній інтеграції людей похилого віку в суспільстві, включно людей з фізичними, психологічними та когнітивними порушеннями, хворобами та захворюваннями; внутрішніх та міжнародних мігрантів через навчання протягом усього життя, участь у політичному житті, взаємовідносини між поколіннями, культурні, соціальні та волонтерські ініціативи, зайнятість та оплачувану роботу;</w:t>
      </w:r>
    </w:p>
    <w:p w:rsidR="00F831AA" w:rsidRPr="00F831AA" w:rsidRDefault="00F831AA" w:rsidP="00F831AA">
      <w:pPr>
        <w:spacing w:after="0"/>
        <w:ind w:firstLine="567"/>
        <w:jc w:val="both"/>
        <w:rPr>
          <w:rFonts w:eastAsia="Times New Roman" w:cs="Times New Roman"/>
          <w:color w:val="221F1F"/>
          <w:szCs w:val="28"/>
          <w:lang w:eastAsia="uk-UA"/>
        </w:rPr>
      </w:pPr>
      <w:r w:rsidRPr="00F831AA">
        <w:rPr>
          <w:rFonts w:eastAsia="Times New Roman" w:cs="Times New Roman"/>
          <w:color w:val="221F1F"/>
          <w:szCs w:val="28"/>
          <w:lang w:eastAsia="uk-UA"/>
        </w:rPr>
        <w:t>– безпечне, доступне житло для людей похилого віку в громадських та інституційних установах; фізична доступність публічних і широко використовуваних комерційних приміщень і послуг;</w:t>
      </w:r>
    </w:p>
    <w:p w:rsidR="00F831AA" w:rsidRPr="00F831AA" w:rsidRDefault="00F831AA" w:rsidP="00F831AA">
      <w:pPr>
        <w:spacing w:after="0"/>
        <w:ind w:firstLine="567"/>
        <w:jc w:val="both"/>
        <w:rPr>
          <w:rFonts w:eastAsia="Times New Roman" w:cs="Times New Roman"/>
          <w:color w:val="221F1F"/>
          <w:szCs w:val="28"/>
          <w:lang w:eastAsia="uk-UA"/>
        </w:rPr>
      </w:pPr>
      <w:r w:rsidRPr="00F831AA">
        <w:rPr>
          <w:rFonts w:eastAsia="Times New Roman" w:cs="Times New Roman"/>
          <w:color w:val="221F1F"/>
          <w:szCs w:val="28"/>
          <w:lang w:eastAsia="uk-UA"/>
        </w:rPr>
        <w:t>– запровадження, збереження та зміцнення державних, приватних та комерційних пенсійних систем, які забезпечують адекватний дохід для задоволення особистих потреб людей похилого віку; викорінення бідності серед літніх людей, особливо жінок;</w:t>
      </w:r>
    </w:p>
    <w:p w:rsidR="00F831AA" w:rsidRPr="00F831AA" w:rsidRDefault="00F831AA" w:rsidP="00F831AA">
      <w:pPr>
        <w:spacing w:after="0"/>
        <w:ind w:firstLine="567"/>
        <w:jc w:val="both"/>
        <w:rPr>
          <w:rFonts w:eastAsia="Times New Roman" w:cs="Times New Roman"/>
          <w:color w:val="221F1F"/>
          <w:szCs w:val="28"/>
          <w:lang w:eastAsia="uk-UA"/>
        </w:rPr>
      </w:pPr>
      <w:r w:rsidRPr="00F831AA">
        <w:rPr>
          <w:rFonts w:eastAsia="Times New Roman" w:cs="Times New Roman"/>
          <w:color w:val="221F1F"/>
          <w:szCs w:val="28"/>
          <w:lang w:eastAsia="uk-UA"/>
        </w:rPr>
        <w:t xml:space="preserve">– охорона здоров’я, особливо </w:t>
      </w:r>
      <w:r w:rsidR="008F2832">
        <w:rPr>
          <w:rFonts w:eastAsia="Times New Roman" w:cs="Times New Roman"/>
          <w:color w:val="221F1F"/>
          <w:szCs w:val="28"/>
          <w:lang w:eastAsia="uk-UA"/>
        </w:rPr>
        <w:t>–</w:t>
      </w:r>
      <w:r w:rsidRPr="00F831AA">
        <w:rPr>
          <w:rFonts w:eastAsia="Times New Roman" w:cs="Times New Roman"/>
          <w:color w:val="221F1F"/>
          <w:szCs w:val="28"/>
          <w:lang w:eastAsia="uk-UA"/>
        </w:rPr>
        <w:t xml:space="preserve"> психічного здоров’я, включаючи ініціативи з просвітницької соціальної роботи, спрямовані на запобігання та полегшення фізичних, психологічних і когнітивних порушень і захворювань, розладів, пов’язаних із вживанням психоактивних речовин, самогубств серед людей похилого віку; первинна та невідкладна допомога, включаючи ефективні ліки та догляд за сексуальним здоров’ям; реабілітаційні послуги та допоміжні технології; психотерапія та лікування токсикоманії; паліативна та </w:t>
      </w:r>
      <w:proofErr w:type="spellStart"/>
      <w:r w:rsidRPr="00F831AA">
        <w:rPr>
          <w:rFonts w:eastAsia="Times New Roman" w:cs="Times New Roman"/>
          <w:color w:val="221F1F"/>
          <w:szCs w:val="28"/>
          <w:lang w:eastAsia="uk-UA"/>
        </w:rPr>
        <w:t>хоспісна</w:t>
      </w:r>
      <w:proofErr w:type="spellEnd"/>
      <w:r w:rsidRPr="00F831AA">
        <w:rPr>
          <w:rFonts w:eastAsia="Times New Roman" w:cs="Times New Roman"/>
          <w:color w:val="221F1F"/>
          <w:szCs w:val="28"/>
          <w:lang w:eastAsia="uk-UA"/>
        </w:rPr>
        <w:t xml:space="preserve"> допомога; спеціалізовані геріатричні та геронтологічні медичні та психологічні послуги;</w:t>
      </w:r>
    </w:p>
    <w:p w:rsidR="00F831AA" w:rsidRPr="00F831AA" w:rsidRDefault="00F831AA" w:rsidP="00F831AA">
      <w:pPr>
        <w:spacing w:after="0"/>
        <w:ind w:firstLine="567"/>
        <w:jc w:val="both"/>
        <w:rPr>
          <w:rFonts w:eastAsia="Times New Roman" w:cs="Times New Roman"/>
          <w:color w:val="221F1F"/>
          <w:szCs w:val="28"/>
          <w:lang w:eastAsia="uk-UA"/>
        </w:rPr>
      </w:pPr>
      <w:r w:rsidRPr="00F831AA">
        <w:rPr>
          <w:rFonts w:eastAsia="Times New Roman" w:cs="Times New Roman"/>
          <w:color w:val="221F1F"/>
          <w:szCs w:val="28"/>
          <w:lang w:eastAsia="uk-UA"/>
        </w:rPr>
        <w:t xml:space="preserve">– довгострокові послуги та підтримка </w:t>
      </w:r>
      <w:r w:rsidR="009E396F">
        <w:rPr>
          <w:rFonts w:eastAsia="Times New Roman" w:cs="Times New Roman"/>
          <w:color w:val="221F1F"/>
          <w:szCs w:val="28"/>
          <w:lang w:eastAsia="uk-UA"/>
        </w:rPr>
        <w:t>–</w:t>
      </w:r>
      <w:r w:rsidRPr="00F831AA">
        <w:rPr>
          <w:rFonts w:eastAsia="Times New Roman" w:cs="Times New Roman"/>
          <w:color w:val="221F1F"/>
          <w:szCs w:val="28"/>
          <w:lang w:eastAsia="uk-UA"/>
        </w:rPr>
        <w:t xml:space="preserve"> доступні вдома, у громаді та закладі, включаючи спеціалізовані послуги для людей похилого віку з хворобою Альцгеймера та іншими когнітивними розладами, які максимізують якість життя людей похилого віку та сприяють постійній участі в громаді;</w:t>
      </w:r>
    </w:p>
    <w:p w:rsidR="00F831AA" w:rsidRPr="00F831AA" w:rsidRDefault="00F831AA" w:rsidP="00F831AA">
      <w:pPr>
        <w:spacing w:after="0"/>
        <w:ind w:firstLine="567"/>
        <w:jc w:val="both"/>
        <w:rPr>
          <w:rFonts w:eastAsia="Times New Roman" w:cs="Times New Roman"/>
          <w:color w:val="221F1F"/>
          <w:szCs w:val="28"/>
          <w:lang w:eastAsia="uk-UA"/>
        </w:rPr>
      </w:pPr>
      <w:r w:rsidRPr="00F831AA">
        <w:rPr>
          <w:rFonts w:eastAsia="Times New Roman" w:cs="Times New Roman"/>
          <w:color w:val="221F1F"/>
          <w:szCs w:val="28"/>
          <w:lang w:eastAsia="uk-UA"/>
        </w:rPr>
        <w:t>– ринок праці, економічна, психосоціальна підтримка та підтримка для сімейних опікунів різного віку;</w:t>
      </w:r>
    </w:p>
    <w:p w:rsidR="00F831AA" w:rsidRPr="00F831AA" w:rsidRDefault="00F831AA" w:rsidP="00F831AA">
      <w:pPr>
        <w:spacing w:after="0"/>
        <w:ind w:firstLine="567"/>
        <w:jc w:val="both"/>
        <w:rPr>
          <w:rFonts w:eastAsia="Times New Roman" w:cs="Times New Roman"/>
          <w:color w:val="221F1F"/>
          <w:szCs w:val="28"/>
          <w:lang w:eastAsia="uk-UA"/>
        </w:rPr>
      </w:pPr>
      <w:r w:rsidRPr="00F831AA">
        <w:rPr>
          <w:rFonts w:eastAsia="Times New Roman" w:cs="Times New Roman"/>
          <w:color w:val="221F1F"/>
          <w:szCs w:val="28"/>
          <w:lang w:eastAsia="uk-UA"/>
        </w:rPr>
        <w:t>– особлива увага до потреб і внеску людей похилого віку в надзвичайних ситуаціях, таких як стихійні лиха та гуманітарні кризи;</w:t>
      </w:r>
    </w:p>
    <w:p w:rsidR="00F831AA" w:rsidRPr="00F831AA" w:rsidRDefault="00F831AA" w:rsidP="00F831AA">
      <w:pPr>
        <w:spacing w:after="0"/>
        <w:ind w:firstLine="567"/>
        <w:jc w:val="both"/>
        <w:rPr>
          <w:rFonts w:eastAsia="Times New Roman" w:cs="Times New Roman"/>
          <w:color w:val="221F1F"/>
          <w:szCs w:val="28"/>
          <w:lang w:eastAsia="uk-UA"/>
        </w:rPr>
      </w:pPr>
      <w:r w:rsidRPr="00F831AA">
        <w:rPr>
          <w:rFonts w:eastAsia="Times New Roman" w:cs="Times New Roman"/>
          <w:color w:val="221F1F"/>
          <w:szCs w:val="28"/>
          <w:lang w:eastAsia="uk-UA"/>
        </w:rPr>
        <w:t>– сприяння та розширення геронтологічної, геріатричної та культурної компетентності, освіти та професійної підготовки для всіх соціальних працівників та інших надавачів медичних, психологічних та соціальних послуг; набір та закріплення спеціалістів із геронтології та геріатрії; безпечне професійне середовище, справедливі умови та справедлива компенсація для всіх працівників у сфері соціальної роботи з людьми похилого віку;</w:t>
      </w:r>
    </w:p>
    <w:p w:rsidR="00F831AA" w:rsidRDefault="00F831AA" w:rsidP="00F831AA">
      <w:pPr>
        <w:spacing w:after="0"/>
        <w:ind w:firstLine="567"/>
        <w:jc w:val="both"/>
        <w:rPr>
          <w:rFonts w:eastAsia="Times New Roman" w:cs="Times New Roman"/>
          <w:color w:val="221F1F"/>
          <w:szCs w:val="28"/>
          <w:lang w:eastAsia="uk-UA"/>
        </w:rPr>
      </w:pPr>
      <w:r w:rsidRPr="00F831AA">
        <w:rPr>
          <w:rFonts w:eastAsia="Times New Roman" w:cs="Times New Roman"/>
          <w:color w:val="221F1F"/>
          <w:szCs w:val="28"/>
          <w:lang w:eastAsia="uk-UA"/>
        </w:rPr>
        <w:t xml:space="preserve">– сприяння та посилення ролі соціальної роботи в задоволенні </w:t>
      </w:r>
      <w:proofErr w:type="spellStart"/>
      <w:r w:rsidRPr="00F831AA">
        <w:rPr>
          <w:rFonts w:eastAsia="Times New Roman" w:cs="Times New Roman"/>
          <w:color w:val="221F1F"/>
          <w:szCs w:val="28"/>
          <w:lang w:eastAsia="uk-UA"/>
        </w:rPr>
        <w:t>біопсихосоціальних</w:t>
      </w:r>
      <w:proofErr w:type="spellEnd"/>
      <w:r w:rsidRPr="00F831AA">
        <w:rPr>
          <w:rFonts w:eastAsia="Times New Roman" w:cs="Times New Roman"/>
          <w:color w:val="221F1F"/>
          <w:szCs w:val="28"/>
          <w:lang w:eastAsia="uk-UA"/>
        </w:rPr>
        <w:t xml:space="preserve"> потреб людей похилого віку через практику, політику, дослідження та </w:t>
      </w:r>
      <w:proofErr w:type="spellStart"/>
      <w:r w:rsidRPr="00F831AA">
        <w:rPr>
          <w:rFonts w:eastAsia="Times New Roman" w:cs="Times New Roman"/>
          <w:color w:val="221F1F"/>
          <w:szCs w:val="28"/>
          <w:lang w:eastAsia="uk-UA"/>
        </w:rPr>
        <w:t>адвокацію</w:t>
      </w:r>
      <w:proofErr w:type="spellEnd"/>
      <w:r w:rsidRPr="00F831AA">
        <w:rPr>
          <w:rFonts w:eastAsia="Times New Roman" w:cs="Times New Roman"/>
          <w:color w:val="221F1F"/>
          <w:szCs w:val="28"/>
          <w:lang w:eastAsia="uk-UA"/>
        </w:rPr>
        <w:t>.</w:t>
      </w:r>
    </w:p>
    <w:p w:rsidR="009E396F" w:rsidRPr="00F831AA" w:rsidRDefault="009E396F" w:rsidP="00F831AA">
      <w:pPr>
        <w:spacing w:after="0"/>
        <w:ind w:firstLine="567"/>
        <w:jc w:val="both"/>
        <w:rPr>
          <w:rFonts w:eastAsia="Times New Roman" w:cs="Times New Roman"/>
          <w:color w:val="221F1F"/>
          <w:szCs w:val="28"/>
          <w:lang w:eastAsia="uk-UA"/>
        </w:rPr>
      </w:pPr>
    </w:p>
    <w:p w:rsidR="00F831AA" w:rsidRPr="009E396F" w:rsidRDefault="009E396F" w:rsidP="00F831AA">
      <w:pPr>
        <w:spacing w:after="0"/>
        <w:ind w:firstLine="567"/>
        <w:jc w:val="both"/>
        <w:rPr>
          <w:rFonts w:eastAsia="Times New Roman" w:cs="Times New Roman"/>
          <w:b/>
          <w:bCs/>
          <w:color w:val="221F1F"/>
          <w:szCs w:val="28"/>
          <w:lang w:eastAsia="uk-UA"/>
        </w:rPr>
      </w:pPr>
      <w:r w:rsidRPr="009E396F">
        <w:rPr>
          <w:rFonts w:eastAsia="Times New Roman" w:cs="Times New Roman"/>
          <w:b/>
          <w:bCs/>
          <w:color w:val="221F1F"/>
          <w:szCs w:val="28"/>
          <w:lang w:eastAsia="uk-UA"/>
        </w:rPr>
        <w:t xml:space="preserve">2. </w:t>
      </w:r>
      <w:r w:rsidR="00F831AA" w:rsidRPr="009E396F">
        <w:rPr>
          <w:rFonts w:eastAsia="Times New Roman" w:cs="Times New Roman"/>
          <w:b/>
          <w:bCs/>
          <w:color w:val="221F1F"/>
          <w:szCs w:val="28"/>
          <w:lang w:eastAsia="uk-UA"/>
        </w:rPr>
        <w:t>Особистісно орієнтована соціальна робота з людьми похилого віку</w:t>
      </w:r>
    </w:p>
    <w:p w:rsidR="00F831AA" w:rsidRPr="00F831AA" w:rsidRDefault="00F831AA" w:rsidP="00F831AA">
      <w:pPr>
        <w:spacing w:after="0"/>
        <w:ind w:firstLine="567"/>
        <w:jc w:val="both"/>
        <w:rPr>
          <w:rFonts w:eastAsia="Times New Roman" w:cs="Times New Roman"/>
          <w:color w:val="221F1F"/>
          <w:szCs w:val="28"/>
          <w:lang w:eastAsia="uk-UA"/>
        </w:rPr>
      </w:pPr>
      <w:r w:rsidRPr="00F831AA">
        <w:rPr>
          <w:rFonts w:eastAsia="Times New Roman" w:cs="Times New Roman"/>
          <w:color w:val="221F1F"/>
          <w:szCs w:val="28"/>
          <w:lang w:eastAsia="uk-UA"/>
        </w:rPr>
        <w:lastRenderedPageBreak/>
        <w:t>Вікова категорія літніх людей велика і неоднорідна за віком, станом здоров’я, статтю, національністю, етнічним походженням, соціальним статусом, місцем проживання (країна, регіон, місто чи сільська місцевість, ландшафт) тощо.</w:t>
      </w:r>
    </w:p>
    <w:p w:rsidR="00F831AA" w:rsidRPr="00F831AA" w:rsidRDefault="00F831AA" w:rsidP="00F831AA">
      <w:pPr>
        <w:spacing w:after="0"/>
        <w:ind w:firstLine="567"/>
        <w:jc w:val="both"/>
        <w:rPr>
          <w:rFonts w:eastAsia="Times New Roman" w:cs="Times New Roman"/>
          <w:color w:val="221F1F"/>
          <w:szCs w:val="28"/>
          <w:lang w:eastAsia="uk-UA"/>
        </w:rPr>
      </w:pPr>
      <w:r w:rsidRPr="00F831AA">
        <w:rPr>
          <w:rFonts w:eastAsia="Times New Roman" w:cs="Times New Roman"/>
          <w:color w:val="221F1F"/>
          <w:szCs w:val="28"/>
          <w:lang w:eastAsia="uk-UA"/>
        </w:rPr>
        <w:t>Перша категорія людей похилого віку характеризується відносно збереженим станом здоров’я, працездатністю. Це люди, які ведуть активний спосіб життя, як правило живуть неподалік своїх дітей та найближчих родичів, можуть продовжувати професійну діяльність, допомагають своїм дітям облаштовувати своє життя, виховувати онуків. Мандрують, відвідують заклади фізичної культури і спорту, культури, присвячують великий час хобі, спілкуються з друзями, є компетентними у використанні цифрових технологій. Дана категорія літніх людей може відвідувати Університети третього віку, продовжувати «навчання протягом життя».</w:t>
      </w:r>
    </w:p>
    <w:p w:rsidR="00F831AA" w:rsidRPr="00F831AA" w:rsidRDefault="00F831AA" w:rsidP="00F831AA">
      <w:pPr>
        <w:spacing w:after="0"/>
        <w:ind w:firstLine="567"/>
        <w:jc w:val="both"/>
        <w:rPr>
          <w:rFonts w:eastAsia="Times New Roman" w:cs="Times New Roman"/>
          <w:color w:val="221F1F"/>
          <w:szCs w:val="28"/>
          <w:lang w:eastAsia="uk-UA"/>
        </w:rPr>
      </w:pPr>
      <w:r w:rsidRPr="00F831AA">
        <w:rPr>
          <w:rFonts w:eastAsia="Times New Roman" w:cs="Times New Roman"/>
          <w:color w:val="221F1F"/>
          <w:szCs w:val="28"/>
          <w:lang w:eastAsia="uk-UA"/>
        </w:rPr>
        <w:t xml:space="preserve">Друга категорія </w:t>
      </w:r>
      <w:r w:rsidR="009E396F">
        <w:rPr>
          <w:rFonts w:eastAsia="Times New Roman" w:cs="Times New Roman"/>
          <w:color w:val="221F1F"/>
          <w:szCs w:val="28"/>
          <w:lang w:eastAsia="uk-UA"/>
        </w:rPr>
        <w:t>–</w:t>
      </w:r>
      <w:r w:rsidRPr="00F831AA">
        <w:rPr>
          <w:rFonts w:eastAsia="Times New Roman" w:cs="Times New Roman"/>
          <w:color w:val="221F1F"/>
          <w:szCs w:val="28"/>
          <w:lang w:eastAsia="uk-UA"/>
        </w:rPr>
        <w:t xml:space="preserve"> одинокі, самотні громадяни, які проживають далеко від своїх дітей та онуків, може навіть і близьких родичів. Це можуть бути також повні сім’ї, однак знаходяться у складних життєвих обставинах через бідність, алкоголізм або інші види </w:t>
      </w:r>
      <w:proofErr w:type="spellStart"/>
      <w:r w:rsidRPr="00F831AA">
        <w:rPr>
          <w:rFonts w:eastAsia="Times New Roman" w:cs="Times New Roman"/>
          <w:color w:val="221F1F"/>
          <w:szCs w:val="28"/>
          <w:lang w:eastAsia="uk-UA"/>
        </w:rPr>
        <w:t>залежностей</w:t>
      </w:r>
      <w:proofErr w:type="spellEnd"/>
      <w:r w:rsidRPr="00F831AA">
        <w:rPr>
          <w:rFonts w:eastAsia="Times New Roman" w:cs="Times New Roman"/>
          <w:color w:val="221F1F"/>
          <w:szCs w:val="28"/>
          <w:lang w:eastAsia="uk-UA"/>
        </w:rPr>
        <w:t xml:space="preserve"> членів сім’ї, переживати посттравматичний стрес через втрату близької людини. Стан здоров’я цих людей ослаблений через відсутність кваліфікованої медичної допомоги, </w:t>
      </w:r>
      <w:proofErr w:type="spellStart"/>
      <w:r w:rsidRPr="00F831AA">
        <w:rPr>
          <w:rFonts w:eastAsia="Times New Roman" w:cs="Times New Roman"/>
          <w:color w:val="221F1F"/>
          <w:szCs w:val="28"/>
          <w:lang w:eastAsia="uk-UA"/>
        </w:rPr>
        <w:t>дороговизну</w:t>
      </w:r>
      <w:proofErr w:type="spellEnd"/>
      <w:r w:rsidRPr="00F831AA">
        <w:rPr>
          <w:rFonts w:eastAsia="Times New Roman" w:cs="Times New Roman"/>
          <w:color w:val="221F1F"/>
          <w:szCs w:val="28"/>
          <w:lang w:eastAsia="uk-UA"/>
        </w:rPr>
        <w:t xml:space="preserve"> ліків. Ці люди похилого віку можуть бути клієнтами центрів соціальних служб, отримувати</w:t>
      </w:r>
      <w:r w:rsidR="00E42321">
        <w:rPr>
          <w:rFonts w:eastAsia="Times New Roman" w:cs="Times New Roman"/>
          <w:color w:val="221F1F"/>
          <w:szCs w:val="28"/>
          <w:lang w:eastAsia="uk-UA"/>
        </w:rPr>
        <w:t xml:space="preserve"> </w:t>
      </w:r>
      <w:r w:rsidRPr="00F831AA">
        <w:rPr>
          <w:rFonts w:eastAsia="Times New Roman" w:cs="Times New Roman"/>
          <w:color w:val="221F1F"/>
          <w:szCs w:val="28"/>
          <w:lang w:eastAsia="uk-UA"/>
        </w:rPr>
        <w:t>соціальні послуги з консультування, медіації, соціального супроводу т</w:t>
      </w:r>
      <w:r w:rsidR="00E42321">
        <w:rPr>
          <w:rFonts w:eastAsia="Times New Roman" w:cs="Times New Roman"/>
          <w:color w:val="221F1F"/>
          <w:szCs w:val="28"/>
          <w:lang w:eastAsia="uk-UA"/>
        </w:rPr>
        <w:t>ощо</w:t>
      </w:r>
      <w:r w:rsidRPr="00F831AA">
        <w:rPr>
          <w:rFonts w:eastAsia="Times New Roman" w:cs="Times New Roman"/>
          <w:color w:val="221F1F"/>
          <w:szCs w:val="28"/>
          <w:lang w:eastAsia="uk-UA"/>
        </w:rPr>
        <w:t>.</w:t>
      </w:r>
    </w:p>
    <w:p w:rsidR="00F831AA" w:rsidRPr="00F831AA" w:rsidRDefault="00F831AA" w:rsidP="00F831AA">
      <w:pPr>
        <w:spacing w:after="0"/>
        <w:ind w:firstLine="567"/>
        <w:jc w:val="both"/>
        <w:rPr>
          <w:rFonts w:eastAsia="Times New Roman" w:cs="Times New Roman"/>
          <w:color w:val="221F1F"/>
          <w:szCs w:val="28"/>
          <w:lang w:eastAsia="uk-UA"/>
        </w:rPr>
      </w:pPr>
      <w:r w:rsidRPr="00F831AA">
        <w:rPr>
          <w:rFonts w:eastAsia="Times New Roman" w:cs="Times New Roman"/>
          <w:color w:val="221F1F"/>
          <w:szCs w:val="28"/>
          <w:lang w:eastAsia="uk-UA"/>
        </w:rPr>
        <w:t xml:space="preserve">Третя категорія </w:t>
      </w:r>
      <w:r w:rsidR="009E396F">
        <w:rPr>
          <w:rFonts w:eastAsia="Times New Roman" w:cs="Times New Roman"/>
          <w:color w:val="221F1F"/>
          <w:szCs w:val="28"/>
          <w:lang w:eastAsia="uk-UA"/>
        </w:rPr>
        <w:t>–</w:t>
      </w:r>
      <w:r w:rsidRPr="00F831AA">
        <w:rPr>
          <w:rFonts w:eastAsia="Times New Roman" w:cs="Times New Roman"/>
          <w:color w:val="221F1F"/>
          <w:szCs w:val="28"/>
          <w:lang w:eastAsia="uk-UA"/>
        </w:rPr>
        <w:t xml:space="preserve"> люди похилого віку з ослабленим, порушеним здоров’ям, обмеженою руховою активністю, однак такі, що мають потреби у спілкуванні, різних видах соціальної і творчої активності. Часто це одинокі громадяни, які потребують постійного догляду і соціального обслуговування територіальними центрами соціального обслуговування. Основні засоби зв’язку із зовнішнім світом у них </w:t>
      </w:r>
      <w:r w:rsidR="009E396F">
        <w:rPr>
          <w:rFonts w:eastAsia="Times New Roman" w:cs="Times New Roman"/>
          <w:color w:val="221F1F"/>
          <w:szCs w:val="28"/>
          <w:lang w:eastAsia="uk-UA"/>
        </w:rPr>
        <w:t>–</w:t>
      </w:r>
      <w:r w:rsidRPr="00F831AA">
        <w:rPr>
          <w:rFonts w:eastAsia="Times New Roman" w:cs="Times New Roman"/>
          <w:color w:val="221F1F"/>
          <w:szCs w:val="28"/>
          <w:lang w:eastAsia="uk-UA"/>
        </w:rPr>
        <w:t xml:space="preserve"> радіо, телефон і телевізор. Великою проблемою є обслуговування цей людей у вихідні дні, коли державні організації соціальної сфери не працюють. Проживаючи в сім’ї зі своїми дітьми, часто вже середньої чи пізньої дорослості, вони можуть стикнутись із проблемою вимушеного звільнення з роботи одного із членів сім’ї для проведення необхідного догляду. Такій сім’ї часто не вистачає інформації про послуги і організації, які можуть надавати допомогу, вони потребують професійного консультування в питаннях ефективної організації соціального обслуговування своїх літніх батьків чи дідусів і бабусь.</w:t>
      </w:r>
    </w:p>
    <w:p w:rsidR="00F831AA" w:rsidRPr="00F831AA" w:rsidRDefault="00F831AA" w:rsidP="00F831AA">
      <w:pPr>
        <w:spacing w:after="0"/>
        <w:ind w:firstLine="567"/>
        <w:jc w:val="both"/>
        <w:rPr>
          <w:rFonts w:eastAsia="Times New Roman" w:cs="Times New Roman"/>
          <w:color w:val="221F1F"/>
          <w:szCs w:val="28"/>
          <w:lang w:eastAsia="uk-UA"/>
        </w:rPr>
      </w:pPr>
      <w:r w:rsidRPr="00F831AA">
        <w:rPr>
          <w:rFonts w:eastAsia="Times New Roman" w:cs="Times New Roman"/>
          <w:color w:val="221F1F"/>
          <w:szCs w:val="28"/>
          <w:lang w:eastAsia="uk-UA"/>
        </w:rPr>
        <w:t xml:space="preserve">Велику категорію людей похилого віку складають старенькі, які проживають в інтернатних установах для людей похилого віку і людей з інвалідністю. Там вони знаходяться під постійним доглядом, наглядом та обслуговуванням соціальних працівників, соціальних робітників і медичного персоналу. Велика кількість приватних закладів для утримання людей похилого віку в Україні свідчить про те, що сім’ям легше з матеріальної точки зору влаштувати своїх батьків і більш старше покоління до такого закладу, де надається комплекс медичних і соціальних послуг, ніж втрачати роботу. Безпосередньо надання цілодобово медичних послуг є основною причиною для </w:t>
      </w:r>
      <w:r w:rsidRPr="00F831AA">
        <w:rPr>
          <w:rFonts w:eastAsia="Times New Roman" w:cs="Times New Roman"/>
          <w:color w:val="221F1F"/>
          <w:szCs w:val="28"/>
          <w:lang w:eastAsia="uk-UA"/>
        </w:rPr>
        <w:lastRenderedPageBreak/>
        <w:t>прийняття такого рішення. Як правило ці сім’ї підтримують тісний контакт зі своїми батьками або бабусями і дідусями через телефонний, інтернет-зв’язок, регулярне відвідування.</w:t>
      </w:r>
    </w:p>
    <w:p w:rsidR="00F831AA" w:rsidRPr="00F831AA" w:rsidRDefault="00F831AA" w:rsidP="00F831AA">
      <w:pPr>
        <w:spacing w:after="0"/>
        <w:ind w:firstLine="567"/>
        <w:jc w:val="both"/>
        <w:rPr>
          <w:rFonts w:eastAsia="Times New Roman" w:cs="Times New Roman"/>
          <w:color w:val="221F1F"/>
          <w:szCs w:val="28"/>
          <w:lang w:eastAsia="uk-UA"/>
        </w:rPr>
      </w:pPr>
      <w:r w:rsidRPr="00F831AA">
        <w:rPr>
          <w:rFonts w:eastAsia="Times New Roman" w:cs="Times New Roman"/>
          <w:color w:val="221F1F"/>
          <w:szCs w:val="28"/>
          <w:lang w:eastAsia="uk-UA"/>
        </w:rPr>
        <w:t xml:space="preserve">Дуже велика частина людей похилого віку опинилась у важкому соціальному, економічному, психологічному становищі через війну </w:t>
      </w:r>
      <w:proofErr w:type="spellStart"/>
      <w:r w:rsidR="00134908">
        <w:rPr>
          <w:rFonts w:eastAsia="Times New Roman" w:cs="Times New Roman"/>
          <w:color w:val="221F1F"/>
          <w:szCs w:val="28"/>
          <w:lang w:eastAsia="uk-UA"/>
        </w:rPr>
        <w:t>р</w:t>
      </w:r>
      <w:r w:rsidRPr="00F831AA">
        <w:rPr>
          <w:rFonts w:eastAsia="Times New Roman" w:cs="Times New Roman"/>
          <w:color w:val="221F1F"/>
          <w:szCs w:val="28"/>
          <w:lang w:eastAsia="uk-UA"/>
        </w:rPr>
        <w:t>осії</w:t>
      </w:r>
      <w:proofErr w:type="spellEnd"/>
      <w:r w:rsidRPr="00F831AA">
        <w:rPr>
          <w:rFonts w:eastAsia="Times New Roman" w:cs="Times New Roman"/>
          <w:color w:val="221F1F"/>
          <w:szCs w:val="28"/>
          <w:lang w:eastAsia="uk-UA"/>
        </w:rPr>
        <w:t xml:space="preserve"> з Україною. Серед них є ті, хто втратив домівки через бомбардування мирного населення, хто знаходився на послузі підтриманого проживання і не підлягає транспортуванню, або має великі обмеження для цього, переселенці в межах Україн</w:t>
      </w:r>
      <w:r w:rsidR="00134908">
        <w:rPr>
          <w:rFonts w:eastAsia="Times New Roman" w:cs="Times New Roman"/>
          <w:color w:val="221F1F"/>
          <w:szCs w:val="28"/>
          <w:lang w:eastAsia="uk-UA"/>
        </w:rPr>
        <w:t>и</w:t>
      </w:r>
      <w:r w:rsidRPr="00F831AA">
        <w:rPr>
          <w:rFonts w:eastAsia="Times New Roman" w:cs="Times New Roman"/>
          <w:color w:val="221F1F"/>
          <w:szCs w:val="28"/>
          <w:lang w:eastAsia="uk-UA"/>
        </w:rPr>
        <w:t xml:space="preserve"> та переселенці, біженці до інших країн. Складна категорія </w:t>
      </w:r>
      <w:r w:rsidR="009E396F">
        <w:rPr>
          <w:rFonts w:eastAsia="Times New Roman" w:cs="Times New Roman"/>
          <w:color w:val="221F1F"/>
          <w:szCs w:val="28"/>
          <w:lang w:eastAsia="uk-UA"/>
        </w:rPr>
        <w:t>–</w:t>
      </w:r>
      <w:r w:rsidRPr="00F831AA">
        <w:rPr>
          <w:rFonts w:eastAsia="Times New Roman" w:cs="Times New Roman"/>
          <w:color w:val="221F1F"/>
          <w:szCs w:val="28"/>
          <w:lang w:eastAsia="uk-UA"/>
        </w:rPr>
        <w:t xml:space="preserve"> бабусі і дідусі у сільській місцевості і містах, що зазнали бомбардувань, які не можуть внаслідок обмежень у пересуванні, чи не бажають покидати свої напівзруйновані домівки, перебувають у підвалах чи сховищах без їжі, води, ліків. Є частина літніх людей, які згодні залишатись під обстрілами у містах і нікуди не </w:t>
      </w:r>
      <w:proofErr w:type="spellStart"/>
      <w:r w:rsidRPr="00F831AA">
        <w:rPr>
          <w:rFonts w:eastAsia="Times New Roman" w:cs="Times New Roman"/>
          <w:color w:val="221F1F"/>
          <w:szCs w:val="28"/>
          <w:lang w:eastAsia="uk-UA"/>
        </w:rPr>
        <w:t>від’їзджати</w:t>
      </w:r>
      <w:proofErr w:type="spellEnd"/>
      <w:r w:rsidRPr="00F831AA">
        <w:rPr>
          <w:rFonts w:eastAsia="Times New Roman" w:cs="Times New Roman"/>
          <w:color w:val="221F1F"/>
          <w:szCs w:val="28"/>
          <w:lang w:eastAsia="uk-UA"/>
        </w:rPr>
        <w:t xml:space="preserve"> через поганий стан здоров’я.</w:t>
      </w:r>
    </w:p>
    <w:p w:rsidR="00F831AA" w:rsidRPr="00F831AA" w:rsidRDefault="00F831AA" w:rsidP="00F831AA">
      <w:pPr>
        <w:spacing w:after="0"/>
        <w:ind w:firstLine="567"/>
        <w:jc w:val="both"/>
        <w:rPr>
          <w:rFonts w:eastAsia="Times New Roman" w:cs="Times New Roman"/>
          <w:color w:val="221F1F"/>
          <w:szCs w:val="28"/>
          <w:lang w:eastAsia="uk-UA"/>
        </w:rPr>
      </w:pPr>
      <w:r w:rsidRPr="00F831AA">
        <w:rPr>
          <w:rFonts w:eastAsia="Times New Roman" w:cs="Times New Roman"/>
          <w:color w:val="221F1F"/>
          <w:szCs w:val="28"/>
          <w:lang w:eastAsia="uk-UA"/>
        </w:rPr>
        <w:t xml:space="preserve">Опитування міжнародної організації </w:t>
      </w:r>
      <w:proofErr w:type="spellStart"/>
      <w:r w:rsidRPr="00F831AA">
        <w:rPr>
          <w:rFonts w:eastAsia="Times New Roman" w:cs="Times New Roman"/>
          <w:color w:val="221F1F"/>
          <w:szCs w:val="28"/>
          <w:lang w:eastAsia="uk-UA"/>
        </w:rPr>
        <w:t>HelpAge</w:t>
      </w:r>
      <w:proofErr w:type="spellEnd"/>
      <w:r w:rsidRPr="00F831AA">
        <w:rPr>
          <w:rFonts w:eastAsia="Times New Roman" w:cs="Times New Roman"/>
          <w:color w:val="221F1F"/>
          <w:szCs w:val="28"/>
          <w:lang w:eastAsia="uk-UA"/>
        </w:rPr>
        <w:t xml:space="preserve"> </w:t>
      </w:r>
      <w:proofErr w:type="spellStart"/>
      <w:r w:rsidRPr="00F831AA">
        <w:rPr>
          <w:rFonts w:eastAsia="Times New Roman" w:cs="Times New Roman"/>
          <w:color w:val="221F1F"/>
          <w:szCs w:val="28"/>
          <w:lang w:eastAsia="uk-UA"/>
        </w:rPr>
        <w:t>International</w:t>
      </w:r>
      <w:proofErr w:type="spellEnd"/>
      <w:r w:rsidRPr="00F831AA">
        <w:rPr>
          <w:rFonts w:eastAsia="Times New Roman" w:cs="Times New Roman"/>
          <w:color w:val="221F1F"/>
          <w:szCs w:val="28"/>
          <w:lang w:eastAsia="uk-UA"/>
        </w:rPr>
        <w:t>, яке проводилось влітку 2022 року в Україні показує, що:</w:t>
      </w:r>
      <w:r w:rsidR="00134908">
        <w:rPr>
          <w:rFonts w:eastAsia="Times New Roman" w:cs="Times New Roman"/>
          <w:color w:val="221F1F"/>
          <w:szCs w:val="28"/>
          <w:lang w:eastAsia="uk-UA"/>
        </w:rPr>
        <w:t xml:space="preserve"> л</w:t>
      </w:r>
      <w:r w:rsidRPr="00F831AA">
        <w:rPr>
          <w:rFonts w:eastAsia="Times New Roman" w:cs="Times New Roman"/>
          <w:color w:val="221F1F"/>
          <w:szCs w:val="28"/>
          <w:lang w:eastAsia="uk-UA"/>
        </w:rPr>
        <w:t>ише половина офіційно зареєстровані як внутрішньо переміщені особи та отримують соціальні виплати. Понад дві третини (69%) не отримували консультацій гуманітарних організацій після військової ескалації.</w:t>
      </w:r>
    </w:p>
    <w:p w:rsidR="00F831AA" w:rsidRPr="00F831AA" w:rsidRDefault="00F831AA" w:rsidP="00F831AA">
      <w:pPr>
        <w:spacing w:after="0"/>
        <w:ind w:firstLine="567"/>
        <w:jc w:val="both"/>
        <w:rPr>
          <w:rFonts w:eastAsia="Times New Roman" w:cs="Times New Roman"/>
          <w:color w:val="221F1F"/>
          <w:szCs w:val="28"/>
          <w:lang w:eastAsia="uk-UA"/>
        </w:rPr>
      </w:pPr>
      <w:r w:rsidRPr="00F831AA">
        <w:rPr>
          <w:rFonts w:eastAsia="Times New Roman" w:cs="Times New Roman"/>
          <w:color w:val="221F1F"/>
          <w:szCs w:val="28"/>
          <w:lang w:eastAsia="uk-UA"/>
        </w:rPr>
        <w:t xml:space="preserve">Вся соціальна робота з людьми похилого віку носить </w:t>
      </w:r>
      <w:r w:rsidRPr="00F831AA">
        <w:rPr>
          <w:rFonts w:eastAsia="Times New Roman" w:cs="Times New Roman"/>
          <w:b/>
          <w:bCs/>
          <w:color w:val="221F1F"/>
          <w:szCs w:val="28"/>
          <w:lang w:eastAsia="uk-UA"/>
        </w:rPr>
        <w:t xml:space="preserve">особистісно орієнтований характер </w:t>
      </w:r>
      <w:r w:rsidRPr="00F831AA">
        <w:rPr>
          <w:rFonts w:eastAsia="Times New Roman" w:cs="Times New Roman"/>
          <w:color w:val="221F1F"/>
          <w:szCs w:val="28"/>
          <w:lang w:eastAsia="uk-UA"/>
        </w:rPr>
        <w:t>і означає створення сприятливих умов для гідного і повноцінного життя відповідно до індивідуальних потреб і всіх різновидів культурного різноманіття.</w:t>
      </w:r>
    </w:p>
    <w:p w:rsidR="00F831AA" w:rsidRPr="00F831AA" w:rsidRDefault="00F831AA" w:rsidP="00F831AA">
      <w:pPr>
        <w:spacing w:after="0"/>
        <w:ind w:firstLine="567"/>
        <w:jc w:val="both"/>
        <w:rPr>
          <w:rFonts w:eastAsia="Times New Roman" w:cs="Times New Roman"/>
          <w:color w:val="221F1F"/>
          <w:szCs w:val="28"/>
          <w:lang w:eastAsia="uk-UA"/>
        </w:rPr>
      </w:pPr>
      <w:r w:rsidRPr="00F831AA">
        <w:rPr>
          <w:rFonts w:eastAsia="Times New Roman" w:cs="Times New Roman"/>
          <w:color w:val="221F1F"/>
          <w:szCs w:val="28"/>
          <w:lang w:eastAsia="uk-UA"/>
        </w:rPr>
        <w:t>Основні принципи особистісно орієнтованого підходу:</w:t>
      </w:r>
    </w:p>
    <w:p w:rsidR="00F831AA" w:rsidRPr="00F831AA" w:rsidRDefault="00F831AA" w:rsidP="00F831AA">
      <w:pPr>
        <w:spacing w:after="0"/>
        <w:ind w:firstLine="567"/>
        <w:jc w:val="both"/>
        <w:rPr>
          <w:rFonts w:eastAsia="Times New Roman" w:cs="Times New Roman"/>
          <w:color w:val="221F1F"/>
          <w:szCs w:val="28"/>
          <w:lang w:eastAsia="uk-UA"/>
        </w:rPr>
      </w:pPr>
      <w:r w:rsidRPr="00F831AA">
        <w:rPr>
          <w:rFonts w:eastAsia="Times New Roman" w:cs="Times New Roman"/>
          <w:color w:val="221F1F"/>
          <w:szCs w:val="28"/>
          <w:lang w:eastAsia="uk-UA"/>
        </w:rPr>
        <w:t xml:space="preserve">– </w:t>
      </w:r>
      <w:proofErr w:type="spellStart"/>
      <w:r w:rsidRPr="00F831AA">
        <w:rPr>
          <w:rFonts w:eastAsia="Times New Roman" w:cs="Times New Roman"/>
          <w:color w:val="221F1F"/>
          <w:szCs w:val="28"/>
          <w:lang w:eastAsia="uk-UA"/>
        </w:rPr>
        <w:t>емпатійне</w:t>
      </w:r>
      <w:proofErr w:type="spellEnd"/>
      <w:r w:rsidRPr="00F831AA">
        <w:rPr>
          <w:rFonts w:eastAsia="Times New Roman" w:cs="Times New Roman"/>
          <w:color w:val="221F1F"/>
          <w:szCs w:val="28"/>
          <w:lang w:eastAsia="uk-UA"/>
        </w:rPr>
        <w:t>, співчутливе, етичне ставлення;</w:t>
      </w:r>
    </w:p>
    <w:p w:rsidR="00F831AA" w:rsidRPr="00F831AA" w:rsidRDefault="00F831AA" w:rsidP="00F831AA">
      <w:pPr>
        <w:spacing w:after="0"/>
        <w:ind w:firstLine="567"/>
        <w:jc w:val="both"/>
        <w:rPr>
          <w:rFonts w:eastAsia="Times New Roman" w:cs="Times New Roman"/>
          <w:color w:val="221F1F"/>
          <w:szCs w:val="28"/>
          <w:lang w:eastAsia="uk-UA"/>
        </w:rPr>
      </w:pPr>
      <w:r w:rsidRPr="00F831AA">
        <w:rPr>
          <w:rFonts w:eastAsia="Times New Roman" w:cs="Times New Roman"/>
          <w:color w:val="221F1F"/>
          <w:szCs w:val="28"/>
          <w:lang w:eastAsia="uk-UA"/>
        </w:rPr>
        <w:t>– толерантність;</w:t>
      </w:r>
    </w:p>
    <w:p w:rsidR="00F831AA" w:rsidRPr="00F831AA" w:rsidRDefault="00F831AA" w:rsidP="00F831AA">
      <w:pPr>
        <w:spacing w:after="0"/>
        <w:ind w:firstLine="567"/>
        <w:jc w:val="both"/>
        <w:rPr>
          <w:rFonts w:eastAsia="Times New Roman" w:cs="Times New Roman"/>
          <w:color w:val="221F1F"/>
          <w:szCs w:val="28"/>
          <w:lang w:eastAsia="uk-UA"/>
        </w:rPr>
      </w:pPr>
      <w:r w:rsidRPr="00F831AA">
        <w:rPr>
          <w:rFonts w:eastAsia="Times New Roman" w:cs="Times New Roman"/>
          <w:color w:val="221F1F"/>
          <w:szCs w:val="28"/>
          <w:lang w:eastAsia="uk-UA"/>
        </w:rPr>
        <w:t>– добровільність;</w:t>
      </w:r>
    </w:p>
    <w:p w:rsidR="00F831AA" w:rsidRPr="00F831AA" w:rsidRDefault="00F831AA" w:rsidP="00F831AA">
      <w:pPr>
        <w:spacing w:after="0"/>
        <w:ind w:firstLine="567"/>
        <w:jc w:val="both"/>
        <w:rPr>
          <w:rFonts w:eastAsia="Times New Roman" w:cs="Times New Roman"/>
          <w:color w:val="221F1F"/>
          <w:szCs w:val="28"/>
          <w:lang w:eastAsia="uk-UA"/>
        </w:rPr>
      </w:pPr>
      <w:r w:rsidRPr="00F831AA">
        <w:rPr>
          <w:rFonts w:eastAsia="Times New Roman" w:cs="Times New Roman"/>
          <w:color w:val="221F1F"/>
          <w:szCs w:val="28"/>
          <w:lang w:eastAsia="uk-UA"/>
        </w:rPr>
        <w:t>– захист прав;</w:t>
      </w:r>
    </w:p>
    <w:p w:rsidR="00F831AA" w:rsidRPr="00F831AA" w:rsidRDefault="00F831AA" w:rsidP="00F831AA">
      <w:pPr>
        <w:spacing w:after="0"/>
        <w:ind w:firstLine="567"/>
        <w:jc w:val="both"/>
        <w:rPr>
          <w:rFonts w:eastAsia="Times New Roman" w:cs="Times New Roman"/>
          <w:color w:val="221F1F"/>
          <w:szCs w:val="28"/>
          <w:lang w:eastAsia="uk-UA"/>
        </w:rPr>
      </w:pPr>
      <w:r w:rsidRPr="00F831AA">
        <w:rPr>
          <w:rFonts w:eastAsia="Times New Roman" w:cs="Times New Roman"/>
          <w:color w:val="221F1F"/>
          <w:szCs w:val="28"/>
          <w:lang w:eastAsia="uk-UA"/>
        </w:rPr>
        <w:t>– відповідальність;</w:t>
      </w:r>
    </w:p>
    <w:p w:rsidR="00F831AA" w:rsidRPr="00F831AA" w:rsidRDefault="00F831AA" w:rsidP="00F831AA">
      <w:pPr>
        <w:spacing w:after="0"/>
        <w:ind w:firstLine="567"/>
        <w:jc w:val="both"/>
        <w:rPr>
          <w:rFonts w:eastAsia="Times New Roman" w:cs="Times New Roman"/>
          <w:color w:val="221F1F"/>
          <w:szCs w:val="28"/>
          <w:lang w:eastAsia="uk-UA"/>
        </w:rPr>
      </w:pPr>
      <w:r w:rsidRPr="00F831AA">
        <w:rPr>
          <w:rFonts w:eastAsia="Times New Roman" w:cs="Times New Roman"/>
          <w:color w:val="221F1F"/>
          <w:szCs w:val="28"/>
          <w:lang w:eastAsia="uk-UA"/>
        </w:rPr>
        <w:t>– фізична, соціальна і психологічна безпека;</w:t>
      </w:r>
    </w:p>
    <w:p w:rsidR="00F831AA" w:rsidRPr="00F831AA" w:rsidRDefault="00F831AA" w:rsidP="00F831AA">
      <w:pPr>
        <w:spacing w:after="0"/>
        <w:ind w:firstLine="567"/>
        <w:jc w:val="both"/>
        <w:rPr>
          <w:rFonts w:eastAsia="Times New Roman" w:cs="Times New Roman"/>
          <w:color w:val="221F1F"/>
          <w:szCs w:val="28"/>
          <w:lang w:eastAsia="uk-UA"/>
        </w:rPr>
      </w:pPr>
      <w:r w:rsidRPr="00F831AA">
        <w:rPr>
          <w:rFonts w:eastAsia="Times New Roman" w:cs="Times New Roman"/>
          <w:color w:val="221F1F"/>
          <w:szCs w:val="28"/>
          <w:lang w:eastAsia="uk-UA"/>
        </w:rPr>
        <w:t>– само- і взаємодопомога.</w:t>
      </w:r>
    </w:p>
    <w:p w:rsidR="00F831AA" w:rsidRPr="00F831AA" w:rsidRDefault="00F831AA" w:rsidP="00F831AA">
      <w:pPr>
        <w:spacing w:after="0"/>
        <w:ind w:firstLine="567"/>
        <w:jc w:val="both"/>
        <w:rPr>
          <w:rFonts w:eastAsia="Times New Roman" w:cs="Times New Roman"/>
          <w:color w:val="221F1F"/>
          <w:szCs w:val="28"/>
          <w:lang w:eastAsia="uk-UA"/>
        </w:rPr>
      </w:pPr>
      <w:r w:rsidRPr="00F831AA">
        <w:rPr>
          <w:rFonts w:eastAsia="Times New Roman" w:cs="Times New Roman"/>
          <w:color w:val="221F1F"/>
          <w:szCs w:val="28"/>
          <w:lang w:eastAsia="uk-UA"/>
        </w:rPr>
        <w:t>Принципи надання соціальних послуг, які визначені в Законі України «Про соціальні послуги», відповідають сутності особистісно орієнтованої допомоги і підтримки людей похилого віку:</w:t>
      </w:r>
    </w:p>
    <w:p w:rsidR="00F831AA" w:rsidRPr="00F831AA" w:rsidRDefault="00F831AA" w:rsidP="00F831AA">
      <w:pPr>
        <w:spacing w:after="0"/>
        <w:ind w:firstLine="567"/>
        <w:jc w:val="both"/>
        <w:rPr>
          <w:rFonts w:eastAsia="Times New Roman" w:cs="Times New Roman"/>
          <w:color w:val="221F1F"/>
          <w:szCs w:val="28"/>
          <w:lang w:eastAsia="uk-UA"/>
        </w:rPr>
      </w:pPr>
      <w:r w:rsidRPr="00F831AA">
        <w:rPr>
          <w:rFonts w:eastAsia="Times New Roman" w:cs="Times New Roman"/>
          <w:color w:val="221F1F"/>
          <w:szCs w:val="28"/>
          <w:lang w:eastAsia="uk-UA"/>
        </w:rPr>
        <w:t>– дотримання прав людини, прав дитини та прав осіб з інвалідністю;</w:t>
      </w:r>
    </w:p>
    <w:p w:rsidR="00F831AA" w:rsidRPr="00F831AA" w:rsidRDefault="00F831AA" w:rsidP="00F831AA">
      <w:pPr>
        <w:spacing w:after="0"/>
        <w:ind w:firstLine="567"/>
        <w:jc w:val="both"/>
        <w:rPr>
          <w:rFonts w:eastAsia="Times New Roman" w:cs="Times New Roman"/>
          <w:color w:val="221F1F"/>
          <w:szCs w:val="28"/>
          <w:lang w:eastAsia="uk-UA"/>
        </w:rPr>
      </w:pPr>
      <w:r w:rsidRPr="00F831AA">
        <w:rPr>
          <w:rFonts w:eastAsia="Times New Roman" w:cs="Times New Roman"/>
          <w:color w:val="221F1F"/>
          <w:szCs w:val="28"/>
          <w:lang w:eastAsia="uk-UA"/>
        </w:rPr>
        <w:t>– гуманізму;</w:t>
      </w:r>
    </w:p>
    <w:p w:rsidR="00F831AA" w:rsidRPr="00F831AA" w:rsidRDefault="00F831AA" w:rsidP="00F831AA">
      <w:pPr>
        <w:spacing w:after="0"/>
        <w:ind w:firstLine="567"/>
        <w:jc w:val="both"/>
        <w:rPr>
          <w:rFonts w:eastAsia="Times New Roman" w:cs="Times New Roman"/>
          <w:color w:val="221F1F"/>
          <w:szCs w:val="28"/>
          <w:lang w:eastAsia="uk-UA"/>
        </w:rPr>
      </w:pPr>
      <w:r w:rsidRPr="00F831AA">
        <w:rPr>
          <w:rFonts w:eastAsia="Times New Roman" w:cs="Times New Roman"/>
          <w:color w:val="221F1F"/>
          <w:szCs w:val="28"/>
          <w:lang w:eastAsia="uk-UA"/>
        </w:rPr>
        <w:t>– забезпечення рівних прав та можливостей жінок і чоловіків;</w:t>
      </w:r>
    </w:p>
    <w:p w:rsidR="00F831AA" w:rsidRPr="00F831AA" w:rsidRDefault="00F831AA" w:rsidP="00F831AA">
      <w:pPr>
        <w:spacing w:after="0"/>
        <w:ind w:firstLine="567"/>
        <w:jc w:val="both"/>
        <w:rPr>
          <w:rFonts w:eastAsia="Times New Roman" w:cs="Times New Roman"/>
          <w:color w:val="221F1F"/>
          <w:szCs w:val="28"/>
          <w:lang w:eastAsia="uk-UA"/>
        </w:rPr>
      </w:pPr>
      <w:r w:rsidRPr="00F831AA">
        <w:rPr>
          <w:rFonts w:eastAsia="Times New Roman" w:cs="Times New Roman"/>
          <w:color w:val="221F1F"/>
          <w:szCs w:val="28"/>
          <w:lang w:eastAsia="uk-UA"/>
        </w:rPr>
        <w:t>– поваги до честі та гідності;</w:t>
      </w:r>
    </w:p>
    <w:p w:rsidR="00F831AA" w:rsidRPr="00F831AA" w:rsidRDefault="00F831AA" w:rsidP="00F831AA">
      <w:pPr>
        <w:spacing w:after="0"/>
        <w:ind w:firstLine="567"/>
        <w:jc w:val="both"/>
        <w:rPr>
          <w:rFonts w:eastAsia="Times New Roman" w:cs="Times New Roman"/>
          <w:color w:val="221F1F"/>
          <w:szCs w:val="28"/>
          <w:lang w:eastAsia="uk-UA"/>
        </w:rPr>
      </w:pPr>
      <w:r w:rsidRPr="00F831AA">
        <w:rPr>
          <w:rFonts w:eastAsia="Times New Roman" w:cs="Times New Roman"/>
          <w:color w:val="221F1F"/>
          <w:szCs w:val="28"/>
          <w:lang w:eastAsia="uk-UA"/>
        </w:rPr>
        <w:t>– толерантності;</w:t>
      </w:r>
    </w:p>
    <w:p w:rsidR="00F831AA" w:rsidRPr="00F831AA" w:rsidRDefault="00F831AA" w:rsidP="00F831AA">
      <w:pPr>
        <w:spacing w:after="0"/>
        <w:ind w:firstLine="567"/>
        <w:jc w:val="both"/>
        <w:rPr>
          <w:rFonts w:eastAsia="Times New Roman" w:cs="Times New Roman"/>
          <w:color w:val="221F1F"/>
          <w:szCs w:val="28"/>
          <w:lang w:eastAsia="uk-UA"/>
        </w:rPr>
      </w:pPr>
      <w:r w:rsidRPr="00F831AA">
        <w:rPr>
          <w:rFonts w:eastAsia="Times New Roman" w:cs="Times New Roman"/>
          <w:color w:val="221F1F"/>
          <w:szCs w:val="28"/>
          <w:lang w:eastAsia="uk-UA"/>
        </w:rPr>
        <w:t>– законності;</w:t>
      </w:r>
    </w:p>
    <w:p w:rsidR="00F831AA" w:rsidRPr="00F831AA" w:rsidRDefault="00F831AA" w:rsidP="00F831AA">
      <w:pPr>
        <w:spacing w:after="0"/>
        <w:ind w:firstLine="567"/>
        <w:jc w:val="both"/>
        <w:rPr>
          <w:rFonts w:eastAsia="Times New Roman" w:cs="Times New Roman"/>
          <w:color w:val="221F1F"/>
          <w:szCs w:val="28"/>
          <w:lang w:eastAsia="uk-UA"/>
        </w:rPr>
      </w:pPr>
      <w:r w:rsidRPr="00F831AA">
        <w:rPr>
          <w:rFonts w:eastAsia="Times New Roman" w:cs="Times New Roman"/>
          <w:color w:val="221F1F"/>
          <w:szCs w:val="28"/>
          <w:lang w:eastAsia="uk-UA"/>
        </w:rPr>
        <w:t>– соціальної справедливості;</w:t>
      </w:r>
    </w:p>
    <w:p w:rsidR="00F831AA" w:rsidRPr="00F831AA" w:rsidRDefault="00F831AA" w:rsidP="00F831AA">
      <w:pPr>
        <w:spacing w:after="0"/>
        <w:ind w:firstLine="567"/>
        <w:jc w:val="both"/>
        <w:rPr>
          <w:rFonts w:eastAsia="Times New Roman" w:cs="Times New Roman"/>
          <w:color w:val="221F1F"/>
          <w:szCs w:val="28"/>
          <w:lang w:eastAsia="uk-UA"/>
        </w:rPr>
      </w:pPr>
      <w:r w:rsidRPr="00F831AA">
        <w:rPr>
          <w:rFonts w:eastAsia="Times New Roman" w:cs="Times New Roman"/>
          <w:color w:val="221F1F"/>
          <w:szCs w:val="28"/>
          <w:lang w:eastAsia="uk-UA"/>
        </w:rPr>
        <w:t>– доступності та відкритості;</w:t>
      </w:r>
    </w:p>
    <w:p w:rsidR="00F831AA" w:rsidRPr="00F831AA" w:rsidRDefault="00F831AA" w:rsidP="00F831AA">
      <w:pPr>
        <w:spacing w:after="0"/>
        <w:ind w:firstLine="567"/>
        <w:jc w:val="both"/>
        <w:rPr>
          <w:rFonts w:eastAsia="Times New Roman" w:cs="Times New Roman"/>
          <w:color w:val="221F1F"/>
          <w:szCs w:val="28"/>
          <w:lang w:eastAsia="uk-UA"/>
        </w:rPr>
      </w:pPr>
      <w:r w:rsidRPr="00F831AA">
        <w:rPr>
          <w:rFonts w:eastAsia="Times New Roman" w:cs="Times New Roman"/>
          <w:color w:val="221F1F"/>
          <w:szCs w:val="28"/>
          <w:lang w:eastAsia="uk-UA"/>
        </w:rPr>
        <w:t>– неупередженості та безпечності;</w:t>
      </w:r>
    </w:p>
    <w:p w:rsidR="00F831AA" w:rsidRPr="00F831AA" w:rsidRDefault="00F831AA" w:rsidP="00F831AA">
      <w:pPr>
        <w:spacing w:after="0"/>
        <w:ind w:firstLine="567"/>
        <w:jc w:val="both"/>
        <w:rPr>
          <w:rFonts w:eastAsia="Times New Roman" w:cs="Times New Roman"/>
          <w:color w:val="221F1F"/>
          <w:szCs w:val="28"/>
          <w:lang w:eastAsia="uk-UA"/>
        </w:rPr>
      </w:pPr>
      <w:r w:rsidRPr="00F831AA">
        <w:rPr>
          <w:rFonts w:eastAsia="Times New Roman" w:cs="Times New Roman"/>
          <w:color w:val="221F1F"/>
          <w:szCs w:val="28"/>
          <w:lang w:eastAsia="uk-UA"/>
        </w:rPr>
        <w:t>– добровільності;</w:t>
      </w:r>
    </w:p>
    <w:p w:rsidR="00F831AA" w:rsidRPr="00F831AA" w:rsidRDefault="00F831AA" w:rsidP="00F831AA">
      <w:pPr>
        <w:spacing w:after="0"/>
        <w:ind w:firstLine="567"/>
        <w:jc w:val="both"/>
        <w:rPr>
          <w:rFonts w:eastAsia="Times New Roman" w:cs="Times New Roman"/>
          <w:color w:val="221F1F"/>
          <w:szCs w:val="28"/>
          <w:lang w:eastAsia="uk-UA"/>
        </w:rPr>
      </w:pPr>
      <w:r w:rsidRPr="00F831AA">
        <w:rPr>
          <w:rFonts w:eastAsia="Times New Roman" w:cs="Times New Roman"/>
          <w:color w:val="221F1F"/>
          <w:szCs w:val="28"/>
          <w:lang w:eastAsia="uk-UA"/>
        </w:rPr>
        <w:t>– індивідуального підходу;</w:t>
      </w:r>
    </w:p>
    <w:p w:rsidR="00F831AA" w:rsidRPr="00F831AA" w:rsidRDefault="00F831AA" w:rsidP="00F831AA">
      <w:pPr>
        <w:spacing w:after="0"/>
        <w:ind w:firstLine="567"/>
        <w:jc w:val="both"/>
        <w:rPr>
          <w:rFonts w:eastAsia="Times New Roman" w:cs="Times New Roman"/>
          <w:color w:val="221F1F"/>
          <w:szCs w:val="28"/>
          <w:lang w:eastAsia="uk-UA"/>
        </w:rPr>
      </w:pPr>
      <w:r w:rsidRPr="00F831AA">
        <w:rPr>
          <w:rFonts w:eastAsia="Times New Roman" w:cs="Times New Roman"/>
          <w:color w:val="221F1F"/>
          <w:szCs w:val="28"/>
          <w:lang w:eastAsia="uk-UA"/>
        </w:rPr>
        <w:lastRenderedPageBreak/>
        <w:t>– комплексності;</w:t>
      </w:r>
    </w:p>
    <w:p w:rsidR="00F831AA" w:rsidRPr="00F831AA" w:rsidRDefault="00F831AA" w:rsidP="00F831AA">
      <w:pPr>
        <w:spacing w:after="0"/>
        <w:ind w:firstLine="567"/>
        <w:jc w:val="both"/>
        <w:rPr>
          <w:rFonts w:eastAsia="Times New Roman" w:cs="Times New Roman"/>
          <w:color w:val="221F1F"/>
          <w:szCs w:val="28"/>
          <w:lang w:eastAsia="uk-UA"/>
        </w:rPr>
      </w:pPr>
      <w:r w:rsidRPr="00F831AA">
        <w:rPr>
          <w:rFonts w:eastAsia="Times New Roman" w:cs="Times New Roman"/>
          <w:color w:val="221F1F"/>
          <w:szCs w:val="28"/>
          <w:lang w:eastAsia="uk-UA"/>
        </w:rPr>
        <w:t>– конфіденційності;</w:t>
      </w:r>
    </w:p>
    <w:p w:rsidR="00F831AA" w:rsidRPr="00F831AA" w:rsidRDefault="00F831AA" w:rsidP="00F831AA">
      <w:pPr>
        <w:spacing w:after="0"/>
        <w:ind w:firstLine="567"/>
        <w:jc w:val="both"/>
        <w:rPr>
          <w:rFonts w:eastAsia="Times New Roman" w:cs="Times New Roman"/>
          <w:color w:val="221F1F"/>
          <w:szCs w:val="28"/>
          <w:lang w:eastAsia="uk-UA"/>
        </w:rPr>
      </w:pPr>
      <w:r w:rsidRPr="00F831AA">
        <w:rPr>
          <w:rFonts w:eastAsia="Times New Roman" w:cs="Times New Roman"/>
          <w:color w:val="221F1F"/>
          <w:szCs w:val="28"/>
          <w:lang w:eastAsia="uk-UA"/>
        </w:rPr>
        <w:t>– максимальної ефективності та прозорості використання надавачами соціальних послуг бюджетних та інших коштів;</w:t>
      </w:r>
    </w:p>
    <w:p w:rsidR="00F831AA" w:rsidRPr="00F831AA" w:rsidRDefault="00F831AA" w:rsidP="00F831AA">
      <w:pPr>
        <w:spacing w:after="0"/>
        <w:ind w:firstLine="567"/>
        <w:jc w:val="both"/>
        <w:rPr>
          <w:rFonts w:eastAsia="Times New Roman" w:cs="Times New Roman"/>
          <w:color w:val="221F1F"/>
          <w:szCs w:val="28"/>
          <w:lang w:eastAsia="uk-UA"/>
        </w:rPr>
      </w:pPr>
      <w:r w:rsidRPr="00F831AA">
        <w:rPr>
          <w:rFonts w:eastAsia="Times New Roman" w:cs="Times New Roman"/>
          <w:color w:val="221F1F"/>
          <w:szCs w:val="28"/>
          <w:lang w:eastAsia="uk-UA"/>
        </w:rPr>
        <w:t>– забезпечення високого рівня якості соціальних послуг.</w:t>
      </w:r>
    </w:p>
    <w:p w:rsidR="00F831AA" w:rsidRPr="00F831AA" w:rsidRDefault="00F831AA" w:rsidP="00F831AA">
      <w:pPr>
        <w:spacing w:after="0"/>
        <w:ind w:firstLine="567"/>
        <w:jc w:val="both"/>
        <w:rPr>
          <w:rFonts w:eastAsia="Times New Roman" w:cs="Times New Roman"/>
          <w:color w:val="221F1F"/>
          <w:szCs w:val="28"/>
          <w:lang w:eastAsia="uk-UA"/>
        </w:rPr>
      </w:pPr>
      <w:r w:rsidRPr="00F831AA">
        <w:rPr>
          <w:rFonts w:eastAsia="Times New Roman" w:cs="Times New Roman"/>
          <w:i/>
          <w:iCs/>
          <w:color w:val="221F1F"/>
          <w:szCs w:val="28"/>
          <w:lang w:eastAsia="uk-UA"/>
        </w:rPr>
        <w:t xml:space="preserve">З точки зору особистісно орієнтованого підходу </w:t>
      </w:r>
      <w:r w:rsidRPr="00F831AA">
        <w:rPr>
          <w:rFonts w:eastAsia="Times New Roman" w:cs="Times New Roman"/>
          <w:b/>
          <w:bCs/>
          <w:i/>
          <w:iCs/>
          <w:color w:val="221F1F"/>
          <w:szCs w:val="28"/>
          <w:lang w:eastAsia="uk-UA"/>
        </w:rPr>
        <w:t xml:space="preserve">соціальна робота з людьми похилого віку </w:t>
      </w:r>
      <w:r w:rsidR="009E396F">
        <w:rPr>
          <w:rFonts w:eastAsia="Times New Roman" w:cs="Times New Roman"/>
          <w:color w:val="221F1F"/>
          <w:szCs w:val="28"/>
          <w:lang w:eastAsia="uk-UA"/>
        </w:rPr>
        <w:t>–</w:t>
      </w:r>
      <w:r w:rsidRPr="00F831AA">
        <w:rPr>
          <w:rFonts w:eastAsia="Times New Roman" w:cs="Times New Roman"/>
          <w:color w:val="221F1F"/>
          <w:szCs w:val="28"/>
          <w:lang w:eastAsia="uk-UA"/>
        </w:rPr>
        <w:t xml:space="preserve"> професійна і добровільна діяльність уповноважених органів влади і організацій щодо підвищення соціального добробуту старіючого населення, соціальної допомоги, підтримки і захисту осіб, які перебувають у складних життєвих обставинах, задоволення індивідуальних потреб і забезпечення найкращих інтересів отримувачів соціальних послуг.</w:t>
      </w:r>
    </w:p>
    <w:p w:rsidR="00F831AA" w:rsidRPr="00F831AA" w:rsidRDefault="00F831AA" w:rsidP="00F831AA">
      <w:pPr>
        <w:spacing w:after="0"/>
        <w:ind w:firstLine="567"/>
        <w:jc w:val="both"/>
        <w:rPr>
          <w:rFonts w:eastAsia="Times New Roman" w:cs="Times New Roman"/>
          <w:i/>
          <w:iCs/>
          <w:color w:val="221F1F"/>
          <w:szCs w:val="28"/>
          <w:lang w:eastAsia="uk-UA"/>
        </w:rPr>
      </w:pPr>
      <w:r w:rsidRPr="00F831AA">
        <w:rPr>
          <w:rFonts w:eastAsia="Times New Roman" w:cs="Times New Roman"/>
          <w:i/>
          <w:iCs/>
          <w:color w:val="221F1F"/>
          <w:szCs w:val="28"/>
          <w:lang w:eastAsia="uk-UA"/>
        </w:rPr>
        <w:t>Завдання соціальної роботи із людьми похилого віку:</w:t>
      </w:r>
    </w:p>
    <w:p w:rsidR="00F831AA" w:rsidRPr="00F831AA" w:rsidRDefault="00F831AA" w:rsidP="00F831AA">
      <w:pPr>
        <w:spacing w:after="0"/>
        <w:ind w:firstLine="567"/>
        <w:jc w:val="both"/>
        <w:rPr>
          <w:rFonts w:eastAsia="Times New Roman" w:cs="Times New Roman"/>
          <w:color w:val="221F1F"/>
          <w:szCs w:val="28"/>
          <w:lang w:eastAsia="uk-UA"/>
        </w:rPr>
      </w:pPr>
      <w:r w:rsidRPr="00F831AA">
        <w:rPr>
          <w:rFonts w:eastAsia="Times New Roman" w:cs="Times New Roman"/>
          <w:color w:val="221F1F"/>
          <w:szCs w:val="28"/>
          <w:lang w:eastAsia="uk-UA"/>
        </w:rPr>
        <w:t>– попередження причин, які породжують проблеми літніх людей;</w:t>
      </w:r>
    </w:p>
    <w:p w:rsidR="00F831AA" w:rsidRPr="00F831AA" w:rsidRDefault="00F831AA" w:rsidP="00F831AA">
      <w:pPr>
        <w:spacing w:after="0"/>
        <w:ind w:firstLine="567"/>
        <w:jc w:val="both"/>
        <w:rPr>
          <w:rFonts w:eastAsia="Times New Roman" w:cs="Times New Roman"/>
          <w:color w:val="221F1F"/>
          <w:szCs w:val="28"/>
          <w:lang w:eastAsia="uk-UA"/>
        </w:rPr>
      </w:pPr>
      <w:r w:rsidRPr="00F831AA">
        <w:rPr>
          <w:rFonts w:eastAsia="Times New Roman" w:cs="Times New Roman"/>
          <w:color w:val="221F1F"/>
          <w:szCs w:val="28"/>
          <w:lang w:eastAsia="uk-UA"/>
        </w:rPr>
        <w:t>– сприяння практичній реалізації прав і законних інтересів, забезпеченню можливостей самореалізації і самовиявлення людей похилого віку і попередження соціальної ізоляції, відсторонення від активного життя;</w:t>
      </w:r>
    </w:p>
    <w:p w:rsidR="00F831AA" w:rsidRPr="00F831AA" w:rsidRDefault="00F831AA" w:rsidP="00F831AA">
      <w:pPr>
        <w:spacing w:after="0"/>
        <w:ind w:firstLine="567"/>
        <w:jc w:val="both"/>
        <w:rPr>
          <w:rFonts w:eastAsia="Times New Roman" w:cs="Times New Roman"/>
          <w:color w:val="221F1F"/>
          <w:szCs w:val="28"/>
          <w:lang w:eastAsia="uk-UA"/>
        </w:rPr>
      </w:pPr>
      <w:r w:rsidRPr="00F831AA">
        <w:rPr>
          <w:rFonts w:eastAsia="Times New Roman" w:cs="Times New Roman"/>
          <w:color w:val="221F1F"/>
          <w:szCs w:val="28"/>
          <w:lang w:eastAsia="uk-UA"/>
        </w:rPr>
        <w:t>– додержання рівності і врахування можливостей літніх людей при отриманні соціальної допомоги і послуг;</w:t>
      </w:r>
    </w:p>
    <w:p w:rsidR="00F831AA" w:rsidRPr="00F831AA" w:rsidRDefault="00F831AA" w:rsidP="00F831AA">
      <w:pPr>
        <w:spacing w:after="0"/>
        <w:ind w:firstLine="567"/>
        <w:jc w:val="both"/>
        <w:rPr>
          <w:rFonts w:eastAsia="Times New Roman" w:cs="Times New Roman"/>
          <w:color w:val="221F1F"/>
          <w:szCs w:val="28"/>
          <w:lang w:eastAsia="uk-UA"/>
        </w:rPr>
      </w:pPr>
      <w:r w:rsidRPr="00F831AA">
        <w:rPr>
          <w:rFonts w:eastAsia="Times New Roman" w:cs="Times New Roman"/>
          <w:color w:val="221F1F"/>
          <w:szCs w:val="28"/>
          <w:lang w:eastAsia="uk-UA"/>
        </w:rPr>
        <w:t>– диференціація підходів до розв’язання проблем різних груп людей похилого віку на основі врахування факторів соціального ризику, які впливають на їхній стан;</w:t>
      </w:r>
    </w:p>
    <w:p w:rsidR="00F831AA" w:rsidRPr="00F831AA" w:rsidRDefault="00F831AA" w:rsidP="00F831AA">
      <w:pPr>
        <w:spacing w:after="0"/>
        <w:ind w:firstLine="567"/>
        <w:jc w:val="both"/>
        <w:rPr>
          <w:rFonts w:eastAsia="Times New Roman" w:cs="Times New Roman"/>
          <w:color w:val="221F1F"/>
          <w:szCs w:val="28"/>
          <w:lang w:eastAsia="uk-UA"/>
        </w:rPr>
      </w:pPr>
      <w:r w:rsidRPr="00F831AA">
        <w:rPr>
          <w:rFonts w:eastAsia="Times New Roman" w:cs="Times New Roman"/>
          <w:color w:val="221F1F"/>
          <w:szCs w:val="28"/>
          <w:lang w:eastAsia="uk-UA"/>
        </w:rPr>
        <w:t>– виявлення індивідуальних потреб людей похилого віку в соціальній допомозі та обслуговуванні;</w:t>
      </w:r>
    </w:p>
    <w:p w:rsidR="00F831AA" w:rsidRPr="00F831AA" w:rsidRDefault="00F831AA" w:rsidP="00F831AA">
      <w:pPr>
        <w:spacing w:after="0"/>
        <w:ind w:firstLine="567"/>
        <w:jc w:val="both"/>
        <w:rPr>
          <w:rFonts w:eastAsia="Times New Roman" w:cs="Times New Roman"/>
          <w:color w:val="221F1F"/>
          <w:szCs w:val="28"/>
          <w:lang w:eastAsia="uk-UA"/>
        </w:rPr>
      </w:pPr>
      <w:r w:rsidRPr="00F831AA">
        <w:rPr>
          <w:rFonts w:eastAsia="Times New Roman" w:cs="Times New Roman"/>
          <w:color w:val="221F1F"/>
          <w:szCs w:val="28"/>
          <w:lang w:eastAsia="uk-UA"/>
        </w:rPr>
        <w:t>– адресність при наданні соціальних послуг з пріоритетом сприяння літнім людям в ситуаціях, які загрожують їхньому здоров’ю і життю;</w:t>
      </w:r>
    </w:p>
    <w:p w:rsidR="00F831AA" w:rsidRPr="00F831AA" w:rsidRDefault="00F831AA" w:rsidP="00F831AA">
      <w:pPr>
        <w:spacing w:after="0"/>
        <w:ind w:firstLine="567"/>
        <w:jc w:val="both"/>
        <w:rPr>
          <w:rFonts w:eastAsia="Times New Roman" w:cs="Times New Roman"/>
          <w:color w:val="221F1F"/>
          <w:szCs w:val="28"/>
          <w:lang w:eastAsia="uk-UA"/>
        </w:rPr>
      </w:pPr>
      <w:r w:rsidRPr="00F831AA">
        <w:rPr>
          <w:rFonts w:eastAsia="Times New Roman" w:cs="Times New Roman"/>
          <w:color w:val="221F1F"/>
          <w:szCs w:val="28"/>
          <w:lang w:eastAsia="uk-UA"/>
        </w:rPr>
        <w:t>– використання нових технологій соціальної роботи, які спрямовані на задоволення потреб людей похилого віку;</w:t>
      </w:r>
    </w:p>
    <w:p w:rsidR="00134908" w:rsidRDefault="00F831AA" w:rsidP="00F831AA">
      <w:pPr>
        <w:spacing w:after="0"/>
        <w:ind w:firstLine="567"/>
        <w:jc w:val="both"/>
        <w:rPr>
          <w:rFonts w:eastAsia="Times New Roman" w:cs="Times New Roman"/>
          <w:color w:val="221F1F"/>
          <w:szCs w:val="28"/>
          <w:lang w:eastAsia="uk-UA"/>
        </w:rPr>
      </w:pPr>
      <w:r w:rsidRPr="00F831AA">
        <w:rPr>
          <w:rFonts w:eastAsia="Times New Roman" w:cs="Times New Roman"/>
          <w:color w:val="221F1F"/>
          <w:szCs w:val="28"/>
          <w:lang w:eastAsia="uk-UA"/>
        </w:rPr>
        <w:t xml:space="preserve">– забезпечення інформованості престарілих громадян про можливості соціальної допомоги і послуг. </w:t>
      </w:r>
    </w:p>
    <w:p w:rsidR="00F831AA" w:rsidRPr="00F831AA" w:rsidRDefault="00F831AA" w:rsidP="00F831AA">
      <w:pPr>
        <w:spacing w:after="0"/>
        <w:ind w:firstLine="567"/>
        <w:jc w:val="both"/>
        <w:rPr>
          <w:rFonts w:eastAsia="Times New Roman" w:cs="Times New Roman"/>
          <w:color w:val="221F1F"/>
          <w:szCs w:val="28"/>
          <w:lang w:eastAsia="uk-UA"/>
        </w:rPr>
      </w:pPr>
      <w:r w:rsidRPr="00F831AA">
        <w:rPr>
          <w:rFonts w:eastAsia="Times New Roman" w:cs="Times New Roman"/>
          <w:color w:val="221F1F"/>
          <w:szCs w:val="28"/>
          <w:lang w:eastAsia="uk-UA"/>
        </w:rPr>
        <w:t>Соціальна робота з літніми людьми реалізується у трьох напрямках, які об’єднані однією ідеєю: надання</w:t>
      </w:r>
      <w:r w:rsidR="00134908">
        <w:rPr>
          <w:rFonts w:eastAsia="Times New Roman" w:cs="Times New Roman"/>
          <w:color w:val="221F1F"/>
          <w:szCs w:val="28"/>
          <w:lang w:eastAsia="uk-UA"/>
        </w:rPr>
        <w:t xml:space="preserve"> </w:t>
      </w:r>
      <w:r w:rsidRPr="00F831AA">
        <w:rPr>
          <w:rFonts w:eastAsia="Times New Roman" w:cs="Times New Roman"/>
          <w:color w:val="221F1F"/>
          <w:szCs w:val="28"/>
          <w:lang w:eastAsia="uk-UA"/>
        </w:rPr>
        <w:t>допомоги людини, яка її потребує; як зобов’язання держави перед нею; і як офіційно закріплений прояв альтруїзму державного і недержавного сектору системи соціального захисту і соціальних послуг.</w:t>
      </w:r>
    </w:p>
    <w:p w:rsidR="00F831AA" w:rsidRPr="00F831AA" w:rsidRDefault="00F831AA" w:rsidP="00F831AA">
      <w:pPr>
        <w:spacing w:after="0"/>
        <w:ind w:firstLine="567"/>
        <w:jc w:val="both"/>
        <w:rPr>
          <w:rFonts w:eastAsia="Times New Roman" w:cs="Times New Roman"/>
          <w:i/>
          <w:iCs/>
          <w:color w:val="221F1F"/>
          <w:szCs w:val="28"/>
          <w:lang w:eastAsia="uk-UA"/>
        </w:rPr>
      </w:pPr>
      <w:r w:rsidRPr="00F831AA">
        <w:rPr>
          <w:rFonts w:eastAsia="Times New Roman" w:cs="Times New Roman"/>
          <w:i/>
          <w:iCs/>
          <w:color w:val="221F1F"/>
          <w:szCs w:val="28"/>
          <w:lang w:eastAsia="uk-UA"/>
        </w:rPr>
        <w:t>Особливості допомоги людям похилого віку, які визначають її особистісно орієнтований зміст:</w:t>
      </w:r>
    </w:p>
    <w:p w:rsidR="00F831AA" w:rsidRPr="00F831AA" w:rsidRDefault="00F831AA" w:rsidP="00F831AA">
      <w:pPr>
        <w:spacing w:after="0"/>
        <w:ind w:firstLine="567"/>
        <w:jc w:val="both"/>
        <w:rPr>
          <w:rFonts w:eastAsia="Times New Roman" w:cs="Times New Roman"/>
          <w:color w:val="221F1F"/>
          <w:szCs w:val="28"/>
          <w:lang w:eastAsia="uk-UA"/>
        </w:rPr>
      </w:pPr>
      <w:r w:rsidRPr="00F831AA">
        <w:rPr>
          <w:rFonts w:eastAsia="Times New Roman" w:cs="Times New Roman"/>
          <w:color w:val="221F1F"/>
          <w:szCs w:val="28"/>
          <w:lang w:eastAsia="uk-UA"/>
        </w:rPr>
        <w:t xml:space="preserve">– допомога в позитивній соціалізації через сприяння розвитку літніх людей, активізації внутрішнього потенціалу, наявних і збережених потенційних можливостей, ресурсів, соціального капіталу; навчання протягом і шириною в життя </w:t>
      </w:r>
      <w:r w:rsidR="009E396F">
        <w:rPr>
          <w:rFonts w:eastAsia="Times New Roman" w:cs="Times New Roman"/>
          <w:color w:val="221F1F"/>
          <w:szCs w:val="28"/>
          <w:lang w:eastAsia="uk-UA"/>
        </w:rPr>
        <w:t>–</w:t>
      </w:r>
      <w:r w:rsidRPr="00F831AA">
        <w:rPr>
          <w:rFonts w:eastAsia="Times New Roman" w:cs="Times New Roman"/>
          <w:color w:val="221F1F"/>
          <w:szCs w:val="28"/>
          <w:lang w:eastAsia="uk-UA"/>
        </w:rPr>
        <w:t xml:space="preserve"> соціальний, соціально-педагогічний аспект;</w:t>
      </w:r>
    </w:p>
    <w:p w:rsidR="00F831AA" w:rsidRPr="00F831AA" w:rsidRDefault="00F831AA" w:rsidP="00F831AA">
      <w:pPr>
        <w:spacing w:after="0"/>
        <w:ind w:firstLine="567"/>
        <w:jc w:val="both"/>
        <w:rPr>
          <w:rFonts w:eastAsia="Times New Roman" w:cs="Times New Roman"/>
          <w:color w:val="221F1F"/>
          <w:szCs w:val="28"/>
          <w:lang w:eastAsia="uk-UA"/>
        </w:rPr>
      </w:pPr>
      <w:r w:rsidRPr="00F831AA">
        <w:rPr>
          <w:rFonts w:eastAsia="Times New Roman" w:cs="Times New Roman"/>
          <w:color w:val="221F1F"/>
          <w:szCs w:val="28"/>
          <w:lang w:eastAsia="uk-UA"/>
        </w:rPr>
        <w:t xml:space="preserve">– допомога у розв’язанні соціально-психологічних проблем через оптимізацію психоемоційного стану, проведення заходів щодо емоційного і психологічного розвантаження, подолання стресових ситуацій, корекцію поведінки, розвиток взаємовідносин з людьми, акумуляцію підтримуючих </w:t>
      </w:r>
      <w:r w:rsidRPr="00F831AA">
        <w:rPr>
          <w:rFonts w:eastAsia="Times New Roman" w:cs="Times New Roman"/>
          <w:color w:val="221F1F"/>
          <w:szCs w:val="28"/>
          <w:lang w:eastAsia="uk-UA"/>
        </w:rPr>
        <w:lastRenderedPageBreak/>
        <w:t xml:space="preserve">можливостей соціального середовища, створення психологічного комфорту </w:t>
      </w:r>
      <w:r w:rsidR="009E396F">
        <w:rPr>
          <w:rFonts w:eastAsia="Times New Roman" w:cs="Times New Roman"/>
          <w:color w:val="221F1F"/>
          <w:szCs w:val="28"/>
          <w:lang w:eastAsia="uk-UA"/>
        </w:rPr>
        <w:t>–</w:t>
      </w:r>
      <w:r w:rsidRPr="00F831AA">
        <w:rPr>
          <w:rFonts w:eastAsia="Times New Roman" w:cs="Times New Roman"/>
          <w:color w:val="221F1F"/>
          <w:szCs w:val="28"/>
          <w:lang w:eastAsia="uk-UA"/>
        </w:rPr>
        <w:t xml:space="preserve"> соціально-психологічний аспект;</w:t>
      </w:r>
    </w:p>
    <w:p w:rsidR="00F831AA" w:rsidRPr="00F831AA" w:rsidRDefault="00F831AA" w:rsidP="00F831AA">
      <w:pPr>
        <w:spacing w:after="0"/>
        <w:ind w:firstLine="567"/>
        <w:jc w:val="both"/>
        <w:rPr>
          <w:rFonts w:eastAsia="Times New Roman" w:cs="Times New Roman"/>
          <w:color w:val="221F1F"/>
          <w:szCs w:val="28"/>
          <w:lang w:eastAsia="uk-UA"/>
        </w:rPr>
      </w:pPr>
      <w:r w:rsidRPr="00F831AA">
        <w:rPr>
          <w:rFonts w:eastAsia="Times New Roman" w:cs="Times New Roman"/>
          <w:color w:val="221F1F"/>
          <w:szCs w:val="28"/>
          <w:lang w:eastAsia="uk-UA"/>
        </w:rPr>
        <w:t xml:space="preserve">– допомога у соціальному забезпеченні через надання пенсійного забезпечення, різних видів соціальних допомог </w:t>
      </w:r>
      <w:r w:rsidR="009E396F">
        <w:rPr>
          <w:rFonts w:eastAsia="Times New Roman" w:cs="Times New Roman"/>
          <w:color w:val="221F1F"/>
          <w:szCs w:val="28"/>
          <w:lang w:eastAsia="uk-UA"/>
        </w:rPr>
        <w:t>–</w:t>
      </w:r>
      <w:r w:rsidRPr="00F831AA">
        <w:rPr>
          <w:rFonts w:eastAsia="Times New Roman" w:cs="Times New Roman"/>
          <w:color w:val="221F1F"/>
          <w:szCs w:val="28"/>
          <w:lang w:eastAsia="uk-UA"/>
        </w:rPr>
        <w:t xml:space="preserve"> соціально-правовий аспект;</w:t>
      </w:r>
    </w:p>
    <w:p w:rsidR="00F831AA" w:rsidRPr="00F831AA" w:rsidRDefault="00F831AA" w:rsidP="00F831AA">
      <w:pPr>
        <w:spacing w:after="0"/>
        <w:ind w:firstLine="567"/>
        <w:jc w:val="both"/>
        <w:rPr>
          <w:rFonts w:eastAsia="Times New Roman" w:cs="Times New Roman"/>
          <w:color w:val="221F1F"/>
          <w:szCs w:val="28"/>
          <w:lang w:eastAsia="uk-UA"/>
        </w:rPr>
      </w:pPr>
      <w:r w:rsidRPr="00F831AA">
        <w:rPr>
          <w:rFonts w:eastAsia="Times New Roman" w:cs="Times New Roman"/>
          <w:color w:val="221F1F"/>
          <w:szCs w:val="28"/>
          <w:lang w:eastAsia="uk-UA"/>
        </w:rPr>
        <w:t xml:space="preserve">– допомога у соціальному обслуговуванні через надання комплексу соціальних послуг </w:t>
      </w:r>
      <w:r w:rsidR="009E396F">
        <w:rPr>
          <w:rFonts w:eastAsia="Times New Roman" w:cs="Times New Roman"/>
          <w:color w:val="221F1F"/>
          <w:szCs w:val="28"/>
          <w:lang w:eastAsia="uk-UA"/>
        </w:rPr>
        <w:t>–</w:t>
      </w:r>
      <w:r w:rsidRPr="00F831AA">
        <w:rPr>
          <w:rFonts w:eastAsia="Times New Roman" w:cs="Times New Roman"/>
          <w:color w:val="221F1F"/>
          <w:szCs w:val="28"/>
          <w:lang w:eastAsia="uk-UA"/>
        </w:rPr>
        <w:t xml:space="preserve"> соціальний аспект.</w:t>
      </w:r>
    </w:p>
    <w:p w:rsidR="00134908" w:rsidRDefault="00F831AA" w:rsidP="00F831AA">
      <w:pPr>
        <w:spacing w:after="0"/>
        <w:ind w:firstLine="567"/>
        <w:jc w:val="both"/>
        <w:rPr>
          <w:rFonts w:eastAsia="Times New Roman" w:cs="Times New Roman"/>
          <w:i/>
          <w:iCs/>
          <w:color w:val="221F1F"/>
          <w:szCs w:val="28"/>
          <w:lang w:eastAsia="uk-UA"/>
        </w:rPr>
      </w:pPr>
      <w:r w:rsidRPr="00F831AA">
        <w:rPr>
          <w:rFonts w:eastAsia="Times New Roman" w:cs="Times New Roman"/>
          <w:color w:val="221F1F"/>
          <w:szCs w:val="28"/>
          <w:lang w:eastAsia="uk-UA"/>
        </w:rPr>
        <w:t>Соціальна допомога людям похилого віку означає як соціальну підтримку і сприяння особистості у розв’язанні її складних соціальних проблем, які виникають об’єктивно (як наслідок важкого стану здоров’я, соціально-економічного, політичного</w:t>
      </w:r>
      <w:r w:rsidR="00134908">
        <w:rPr>
          <w:rFonts w:eastAsia="Times New Roman" w:cs="Times New Roman"/>
          <w:color w:val="221F1F"/>
          <w:szCs w:val="28"/>
          <w:lang w:eastAsia="uk-UA"/>
        </w:rPr>
        <w:t xml:space="preserve"> </w:t>
      </w:r>
      <w:r w:rsidRPr="00F831AA">
        <w:rPr>
          <w:rFonts w:eastAsia="Times New Roman" w:cs="Times New Roman"/>
          <w:color w:val="221F1F"/>
          <w:szCs w:val="28"/>
          <w:lang w:eastAsia="uk-UA"/>
        </w:rPr>
        <w:t xml:space="preserve">становища держави, дискримінації, </w:t>
      </w:r>
      <w:proofErr w:type="spellStart"/>
      <w:r w:rsidRPr="00F831AA">
        <w:rPr>
          <w:rFonts w:eastAsia="Times New Roman" w:cs="Times New Roman"/>
          <w:color w:val="221F1F"/>
          <w:szCs w:val="28"/>
          <w:lang w:eastAsia="uk-UA"/>
        </w:rPr>
        <w:t>покинутості</w:t>
      </w:r>
      <w:proofErr w:type="spellEnd"/>
      <w:r w:rsidRPr="00F831AA">
        <w:rPr>
          <w:rFonts w:eastAsia="Times New Roman" w:cs="Times New Roman"/>
          <w:color w:val="221F1F"/>
          <w:szCs w:val="28"/>
          <w:lang w:eastAsia="uk-UA"/>
        </w:rPr>
        <w:t xml:space="preserve"> тощо), так і суб’єктивно (</w:t>
      </w:r>
      <w:proofErr w:type="spellStart"/>
      <w:r w:rsidRPr="00F831AA">
        <w:rPr>
          <w:rFonts w:eastAsia="Times New Roman" w:cs="Times New Roman"/>
          <w:color w:val="221F1F"/>
          <w:szCs w:val="28"/>
          <w:lang w:eastAsia="uk-UA"/>
        </w:rPr>
        <w:t>саморуйнація</w:t>
      </w:r>
      <w:proofErr w:type="spellEnd"/>
      <w:r w:rsidRPr="00F831AA">
        <w:rPr>
          <w:rFonts w:eastAsia="Times New Roman" w:cs="Times New Roman"/>
          <w:color w:val="221F1F"/>
          <w:szCs w:val="28"/>
          <w:lang w:eastAsia="uk-UA"/>
        </w:rPr>
        <w:t xml:space="preserve">, самознищення індивіда внаслідок вживання психоактивних речовин, </w:t>
      </w:r>
      <w:proofErr w:type="spellStart"/>
      <w:r w:rsidRPr="00F831AA">
        <w:rPr>
          <w:rFonts w:eastAsia="Times New Roman" w:cs="Times New Roman"/>
          <w:color w:val="221F1F"/>
          <w:szCs w:val="28"/>
          <w:lang w:eastAsia="uk-UA"/>
        </w:rPr>
        <w:t>делінкветна</w:t>
      </w:r>
      <w:proofErr w:type="spellEnd"/>
      <w:r w:rsidRPr="00F831AA">
        <w:rPr>
          <w:rFonts w:eastAsia="Times New Roman" w:cs="Times New Roman"/>
          <w:color w:val="221F1F"/>
          <w:szCs w:val="28"/>
          <w:lang w:eastAsia="uk-UA"/>
        </w:rPr>
        <w:t xml:space="preserve"> та девіантна поведінка т</w:t>
      </w:r>
      <w:r w:rsidR="00134908">
        <w:rPr>
          <w:rFonts w:eastAsia="Times New Roman" w:cs="Times New Roman"/>
          <w:color w:val="221F1F"/>
          <w:szCs w:val="28"/>
          <w:lang w:eastAsia="uk-UA"/>
        </w:rPr>
        <w:t>ощо</w:t>
      </w:r>
      <w:r w:rsidRPr="00F831AA">
        <w:rPr>
          <w:rFonts w:eastAsia="Times New Roman" w:cs="Times New Roman"/>
          <w:color w:val="221F1F"/>
          <w:szCs w:val="28"/>
          <w:lang w:eastAsia="uk-UA"/>
        </w:rPr>
        <w:t xml:space="preserve">). Тому соціальна допомога визначає </w:t>
      </w:r>
      <w:r w:rsidRPr="00F831AA">
        <w:rPr>
          <w:rFonts w:eastAsia="Times New Roman" w:cs="Times New Roman"/>
          <w:i/>
          <w:iCs/>
          <w:color w:val="221F1F"/>
          <w:szCs w:val="28"/>
          <w:lang w:eastAsia="uk-UA"/>
        </w:rPr>
        <w:t>різні рівні активності людини у цьому процесі:</w:t>
      </w:r>
    </w:p>
    <w:p w:rsidR="00134908" w:rsidRDefault="00134908" w:rsidP="00F831AA">
      <w:pPr>
        <w:spacing w:after="0"/>
        <w:ind w:firstLine="567"/>
        <w:jc w:val="both"/>
        <w:rPr>
          <w:rFonts w:eastAsia="Times New Roman" w:cs="Times New Roman"/>
          <w:color w:val="221F1F"/>
          <w:szCs w:val="28"/>
          <w:lang w:eastAsia="uk-UA"/>
        </w:rPr>
      </w:pPr>
      <w:r>
        <w:rPr>
          <w:rFonts w:eastAsia="Times New Roman" w:cs="Times New Roman"/>
          <w:i/>
          <w:iCs/>
          <w:color w:val="221F1F"/>
          <w:szCs w:val="28"/>
          <w:lang w:eastAsia="uk-UA"/>
        </w:rPr>
        <w:t>-</w:t>
      </w:r>
      <w:r w:rsidR="00F831AA" w:rsidRPr="00F831AA">
        <w:rPr>
          <w:rFonts w:eastAsia="Times New Roman" w:cs="Times New Roman"/>
          <w:i/>
          <w:iCs/>
          <w:color w:val="221F1F"/>
          <w:szCs w:val="28"/>
          <w:lang w:eastAsia="uk-UA"/>
        </w:rPr>
        <w:t xml:space="preserve"> </w:t>
      </w:r>
      <w:r w:rsidR="00F831AA" w:rsidRPr="00F831AA">
        <w:rPr>
          <w:rFonts w:eastAsia="Times New Roman" w:cs="Times New Roman"/>
          <w:color w:val="221F1F"/>
          <w:szCs w:val="28"/>
          <w:lang w:eastAsia="uk-UA"/>
        </w:rPr>
        <w:t xml:space="preserve">пасивний </w:t>
      </w:r>
      <w:r w:rsidR="009E396F">
        <w:rPr>
          <w:rFonts w:eastAsia="Times New Roman" w:cs="Times New Roman"/>
          <w:color w:val="221F1F"/>
          <w:szCs w:val="28"/>
          <w:lang w:eastAsia="uk-UA"/>
        </w:rPr>
        <w:t>–</w:t>
      </w:r>
      <w:r w:rsidR="00F831AA" w:rsidRPr="00F831AA">
        <w:rPr>
          <w:rFonts w:eastAsia="Times New Roman" w:cs="Times New Roman"/>
          <w:color w:val="221F1F"/>
          <w:szCs w:val="28"/>
          <w:lang w:eastAsia="uk-UA"/>
        </w:rPr>
        <w:t xml:space="preserve"> при отриманні догляду, нагляду, соціального забезпечення; н</w:t>
      </w:r>
      <w:proofErr w:type="spellStart"/>
      <w:r w:rsidR="00F831AA" w:rsidRPr="00F831AA">
        <w:rPr>
          <w:rFonts w:eastAsia="Times New Roman" w:cs="Times New Roman"/>
          <w:color w:val="221F1F"/>
          <w:szCs w:val="28"/>
          <w:lang w:eastAsia="uk-UA"/>
        </w:rPr>
        <w:t>апівактивний</w:t>
      </w:r>
      <w:proofErr w:type="spellEnd"/>
      <w:r w:rsidR="00F831AA" w:rsidRPr="00F831AA">
        <w:rPr>
          <w:rFonts w:eastAsia="Times New Roman" w:cs="Times New Roman"/>
          <w:color w:val="221F1F"/>
          <w:szCs w:val="28"/>
          <w:lang w:eastAsia="uk-UA"/>
        </w:rPr>
        <w:t xml:space="preserve"> та </w:t>
      </w:r>
      <w:proofErr w:type="spellStart"/>
      <w:r w:rsidR="00F831AA" w:rsidRPr="00F831AA">
        <w:rPr>
          <w:rFonts w:eastAsia="Times New Roman" w:cs="Times New Roman"/>
          <w:color w:val="221F1F"/>
          <w:szCs w:val="28"/>
          <w:lang w:eastAsia="uk-UA"/>
        </w:rPr>
        <w:t>напівпасивний</w:t>
      </w:r>
      <w:proofErr w:type="spellEnd"/>
      <w:r w:rsidR="00F831AA" w:rsidRPr="00F831AA">
        <w:rPr>
          <w:rFonts w:eastAsia="Times New Roman" w:cs="Times New Roman"/>
          <w:color w:val="221F1F"/>
          <w:szCs w:val="28"/>
          <w:lang w:eastAsia="uk-UA"/>
        </w:rPr>
        <w:t>, коли активність людини зводиться до бажання змінити своє життя на краще і вона звертається до фахівців, які працюють в організаціях соціальної сфери, а також в ситуації комплексної допомоги у розв’язанні соціально-психологічних проблем за рахунок акумуляції можливостей та ресурсів оточуючого середовища;</w:t>
      </w:r>
    </w:p>
    <w:p w:rsidR="00F831AA" w:rsidRPr="00F831AA" w:rsidRDefault="00134908" w:rsidP="00F831AA">
      <w:pPr>
        <w:spacing w:after="0"/>
        <w:ind w:firstLine="567"/>
        <w:jc w:val="both"/>
        <w:rPr>
          <w:rFonts w:eastAsia="Times New Roman" w:cs="Times New Roman"/>
          <w:color w:val="221F1F"/>
          <w:szCs w:val="28"/>
          <w:lang w:eastAsia="uk-UA"/>
        </w:rPr>
      </w:pPr>
      <w:r>
        <w:rPr>
          <w:rFonts w:eastAsia="Times New Roman" w:cs="Times New Roman"/>
          <w:color w:val="221F1F"/>
          <w:szCs w:val="28"/>
          <w:lang w:eastAsia="uk-UA"/>
        </w:rPr>
        <w:t>-</w:t>
      </w:r>
      <w:r w:rsidR="00F831AA" w:rsidRPr="00F831AA">
        <w:rPr>
          <w:rFonts w:eastAsia="Times New Roman" w:cs="Times New Roman"/>
          <w:color w:val="221F1F"/>
          <w:szCs w:val="28"/>
          <w:lang w:eastAsia="uk-UA"/>
        </w:rPr>
        <w:t xml:space="preserve"> активний </w:t>
      </w:r>
      <w:r w:rsidR="009E396F">
        <w:rPr>
          <w:rFonts w:eastAsia="Times New Roman" w:cs="Times New Roman"/>
          <w:color w:val="221F1F"/>
          <w:szCs w:val="28"/>
          <w:lang w:eastAsia="uk-UA"/>
        </w:rPr>
        <w:t>–</w:t>
      </w:r>
      <w:r w:rsidR="00F831AA" w:rsidRPr="00F831AA">
        <w:rPr>
          <w:rFonts w:eastAsia="Times New Roman" w:cs="Times New Roman"/>
          <w:color w:val="221F1F"/>
          <w:szCs w:val="28"/>
          <w:lang w:eastAsia="uk-UA"/>
        </w:rPr>
        <w:t xml:space="preserve"> переведення людини зі стану об’єкта допомоги у стан суб’єкта соціальної роботи (залучення до </w:t>
      </w:r>
      <w:proofErr w:type="spellStart"/>
      <w:r w:rsidR="00F831AA" w:rsidRPr="00F831AA">
        <w:rPr>
          <w:rFonts w:eastAsia="Times New Roman" w:cs="Times New Roman"/>
          <w:color w:val="221F1F"/>
          <w:szCs w:val="28"/>
          <w:lang w:eastAsia="uk-UA"/>
        </w:rPr>
        <w:t>волонтерства</w:t>
      </w:r>
      <w:proofErr w:type="spellEnd"/>
      <w:r w:rsidR="00F831AA" w:rsidRPr="00F831AA">
        <w:rPr>
          <w:rFonts w:eastAsia="Times New Roman" w:cs="Times New Roman"/>
          <w:color w:val="221F1F"/>
          <w:szCs w:val="28"/>
          <w:lang w:eastAsia="uk-UA"/>
        </w:rPr>
        <w:t xml:space="preserve">, соціальних програм «рівний </w:t>
      </w:r>
      <w:r w:rsidR="009E396F">
        <w:rPr>
          <w:rFonts w:eastAsia="Times New Roman" w:cs="Times New Roman"/>
          <w:color w:val="221F1F"/>
          <w:szCs w:val="28"/>
          <w:lang w:eastAsia="uk-UA"/>
        </w:rPr>
        <w:t>–</w:t>
      </w:r>
      <w:r w:rsidR="00F831AA" w:rsidRPr="00F831AA">
        <w:rPr>
          <w:rFonts w:eastAsia="Times New Roman" w:cs="Times New Roman"/>
          <w:color w:val="221F1F"/>
          <w:szCs w:val="28"/>
          <w:lang w:eastAsia="uk-UA"/>
        </w:rPr>
        <w:t xml:space="preserve"> рівному», системи соціального партнерства, організацій третього сектору).</w:t>
      </w:r>
    </w:p>
    <w:p w:rsidR="00134908" w:rsidRDefault="00134908" w:rsidP="00F831AA">
      <w:pPr>
        <w:spacing w:after="0"/>
        <w:ind w:firstLine="567"/>
        <w:jc w:val="both"/>
        <w:rPr>
          <w:rFonts w:eastAsia="Times New Roman" w:cs="Times New Roman"/>
          <w:b/>
          <w:bCs/>
          <w:i/>
          <w:iCs/>
          <w:color w:val="221F1F"/>
          <w:szCs w:val="28"/>
          <w:lang w:eastAsia="uk-UA"/>
        </w:rPr>
      </w:pPr>
    </w:p>
    <w:p w:rsidR="00F831AA" w:rsidRPr="00134908" w:rsidRDefault="00134908" w:rsidP="00F831AA">
      <w:pPr>
        <w:spacing w:after="0"/>
        <w:ind w:firstLine="567"/>
        <w:jc w:val="both"/>
        <w:rPr>
          <w:rFonts w:eastAsia="Times New Roman" w:cs="Times New Roman"/>
          <w:b/>
          <w:bCs/>
          <w:color w:val="221F1F"/>
          <w:szCs w:val="28"/>
          <w:lang w:eastAsia="uk-UA"/>
        </w:rPr>
      </w:pPr>
      <w:r w:rsidRPr="00134908">
        <w:rPr>
          <w:rFonts w:eastAsia="Times New Roman" w:cs="Times New Roman"/>
          <w:b/>
          <w:bCs/>
          <w:color w:val="221F1F"/>
          <w:szCs w:val="28"/>
          <w:lang w:eastAsia="uk-UA"/>
        </w:rPr>
        <w:t xml:space="preserve">3. </w:t>
      </w:r>
      <w:r w:rsidR="00F831AA" w:rsidRPr="00134908">
        <w:rPr>
          <w:rFonts w:eastAsia="Times New Roman" w:cs="Times New Roman"/>
          <w:b/>
          <w:bCs/>
          <w:color w:val="221F1F"/>
          <w:szCs w:val="28"/>
          <w:lang w:eastAsia="uk-UA"/>
        </w:rPr>
        <w:t>Милосердя</w:t>
      </w:r>
    </w:p>
    <w:p w:rsidR="00541B26" w:rsidRDefault="00F831AA" w:rsidP="00F831AA">
      <w:pPr>
        <w:spacing w:after="0"/>
        <w:ind w:firstLine="567"/>
        <w:jc w:val="both"/>
        <w:rPr>
          <w:rFonts w:eastAsia="Times New Roman" w:cs="Times New Roman"/>
          <w:color w:val="221F1F"/>
          <w:szCs w:val="28"/>
          <w:lang w:eastAsia="uk-UA"/>
        </w:rPr>
      </w:pPr>
      <w:r w:rsidRPr="00F831AA">
        <w:rPr>
          <w:rFonts w:eastAsia="Times New Roman" w:cs="Times New Roman"/>
          <w:color w:val="221F1F"/>
          <w:szCs w:val="28"/>
          <w:lang w:eastAsia="uk-UA"/>
        </w:rPr>
        <w:t xml:space="preserve">Одним із важливих концептуальних підходів у соціальній роботі з людьми похилого віку є милосердя. Значення слова демонструє зовнішній (милість) і внутрішній (серце) зміст благодійності, допомоги, підтримки. В окремих країнах світу </w:t>
      </w:r>
      <w:proofErr w:type="spellStart"/>
      <w:r w:rsidRPr="00F831AA">
        <w:rPr>
          <w:rFonts w:eastAsia="Times New Roman" w:cs="Times New Roman"/>
          <w:color w:val="221F1F"/>
          <w:szCs w:val="28"/>
          <w:lang w:eastAsia="uk-UA"/>
        </w:rPr>
        <w:t>каритативна</w:t>
      </w:r>
      <w:proofErr w:type="spellEnd"/>
      <w:r w:rsidRPr="00F831AA">
        <w:rPr>
          <w:rFonts w:eastAsia="Times New Roman" w:cs="Times New Roman"/>
          <w:color w:val="221F1F"/>
          <w:szCs w:val="28"/>
          <w:lang w:eastAsia="uk-UA"/>
        </w:rPr>
        <w:t xml:space="preserve"> соціальна робота є частиною законодавства про соціальну роботу (Латвія). </w:t>
      </w:r>
    </w:p>
    <w:p w:rsidR="00F831AA" w:rsidRPr="00F831AA" w:rsidRDefault="00F831AA" w:rsidP="00F831AA">
      <w:pPr>
        <w:spacing w:after="0"/>
        <w:ind w:firstLine="567"/>
        <w:jc w:val="both"/>
        <w:rPr>
          <w:rFonts w:eastAsia="Times New Roman" w:cs="Times New Roman"/>
          <w:color w:val="221F1F"/>
          <w:szCs w:val="28"/>
          <w:lang w:eastAsia="uk-UA"/>
        </w:rPr>
      </w:pPr>
      <w:proofErr w:type="spellStart"/>
      <w:r w:rsidRPr="00541B26">
        <w:rPr>
          <w:rFonts w:eastAsia="Times New Roman" w:cs="Times New Roman"/>
          <w:b/>
          <w:bCs/>
          <w:color w:val="221F1F"/>
          <w:szCs w:val="28"/>
          <w:lang w:eastAsia="uk-UA"/>
        </w:rPr>
        <w:t>Каритативна</w:t>
      </w:r>
      <w:proofErr w:type="spellEnd"/>
      <w:r w:rsidRPr="00541B26">
        <w:rPr>
          <w:rFonts w:eastAsia="Times New Roman" w:cs="Times New Roman"/>
          <w:b/>
          <w:bCs/>
          <w:color w:val="221F1F"/>
          <w:szCs w:val="28"/>
          <w:lang w:eastAsia="uk-UA"/>
        </w:rPr>
        <w:t xml:space="preserve"> соціальна робота</w:t>
      </w:r>
      <w:r w:rsidRPr="00F831AA">
        <w:rPr>
          <w:rFonts w:eastAsia="Times New Roman" w:cs="Times New Roman"/>
          <w:i/>
          <w:iCs/>
          <w:color w:val="221F1F"/>
          <w:szCs w:val="28"/>
          <w:lang w:eastAsia="uk-UA"/>
        </w:rPr>
        <w:t xml:space="preserve"> </w:t>
      </w:r>
      <w:r w:rsidR="009E396F">
        <w:rPr>
          <w:rFonts w:eastAsia="Times New Roman" w:cs="Times New Roman"/>
          <w:color w:val="221F1F"/>
          <w:szCs w:val="28"/>
          <w:lang w:eastAsia="uk-UA"/>
        </w:rPr>
        <w:t>–</w:t>
      </w:r>
      <w:r w:rsidRPr="00F831AA">
        <w:rPr>
          <w:rFonts w:eastAsia="Times New Roman" w:cs="Times New Roman"/>
          <w:color w:val="221F1F"/>
          <w:szCs w:val="28"/>
          <w:lang w:eastAsia="uk-UA"/>
        </w:rPr>
        <w:t xml:space="preserve"> робота, аналогічна соціальній роботі, мета якої </w:t>
      </w:r>
      <w:r w:rsidR="009E396F">
        <w:rPr>
          <w:rFonts w:eastAsia="Times New Roman" w:cs="Times New Roman"/>
          <w:color w:val="221F1F"/>
          <w:szCs w:val="28"/>
          <w:lang w:eastAsia="uk-UA"/>
        </w:rPr>
        <w:t>–</w:t>
      </w:r>
      <w:r w:rsidRPr="00F831AA">
        <w:rPr>
          <w:rFonts w:eastAsia="Times New Roman" w:cs="Times New Roman"/>
          <w:color w:val="221F1F"/>
          <w:szCs w:val="28"/>
          <w:lang w:eastAsia="uk-UA"/>
        </w:rPr>
        <w:t xml:space="preserve"> допомогти особам, сім’ям, групам або суспільству в цілому отримати здатність функціонувати соціально і духовно. Мета закону </w:t>
      </w:r>
      <w:r w:rsidR="009E396F">
        <w:rPr>
          <w:rFonts w:eastAsia="Times New Roman" w:cs="Times New Roman"/>
          <w:color w:val="221F1F"/>
          <w:szCs w:val="28"/>
          <w:lang w:eastAsia="uk-UA"/>
        </w:rPr>
        <w:t>–</w:t>
      </w:r>
      <w:r w:rsidRPr="00F831AA">
        <w:rPr>
          <w:rFonts w:eastAsia="Times New Roman" w:cs="Times New Roman"/>
          <w:color w:val="221F1F"/>
          <w:szCs w:val="28"/>
          <w:lang w:eastAsia="uk-UA"/>
        </w:rPr>
        <w:t xml:space="preserve"> встановити принципи послуг соціальної роботи, </w:t>
      </w:r>
      <w:proofErr w:type="spellStart"/>
      <w:r w:rsidRPr="00F831AA">
        <w:rPr>
          <w:rFonts w:eastAsia="Times New Roman" w:cs="Times New Roman"/>
          <w:color w:val="221F1F"/>
          <w:szCs w:val="28"/>
          <w:lang w:eastAsia="uk-UA"/>
        </w:rPr>
        <w:t>каритативной</w:t>
      </w:r>
      <w:proofErr w:type="spellEnd"/>
      <w:r w:rsidRPr="00F831AA">
        <w:rPr>
          <w:rFonts w:eastAsia="Times New Roman" w:cs="Times New Roman"/>
          <w:color w:val="221F1F"/>
          <w:szCs w:val="28"/>
          <w:lang w:eastAsia="uk-UA"/>
        </w:rPr>
        <w:t xml:space="preserve"> соціальної роботи, соціального догляду, соціальної реабілітації, професійної реабілітації, а також надання та отримання соціальної допомоги, коло тих осіб, які мають право отримувати дані послуги і допомогу, а також принципи оплати і фінансування послуг соціального догляду, соціальної реабілітації та професійної реабілітації.</w:t>
      </w:r>
    </w:p>
    <w:p w:rsidR="00F831AA" w:rsidRPr="00F831AA" w:rsidRDefault="00F831AA" w:rsidP="00F831AA">
      <w:pPr>
        <w:spacing w:after="0"/>
        <w:ind w:firstLine="567"/>
        <w:jc w:val="both"/>
        <w:rPr>
          <w:rFonts w:eastAsia="Times New Roman" w:cs="Times New Roman"/>
          <w:color w:val="221F1F"/>
          <w:szCs w:val="28"/>
          <w:lang w:eastAsia="uk-UA"/>
        </w:rPr>
      </w:pPr>
      <w:r w:rsidRPr="00F831AA">
        <w:rPr>
          <w:rFonts w:eastAsia="Times New Roman" w:cs="Times New Roman"/>
          <w:color w:val="221F1F"/>
          <w:szCs w:val="28"/>
          <w:lang w:eastAsia="uk-UA"/>
        </w:rPr>
        <w:t>Основу християнського розуміння милосердя становить євангельська притча про доброго, милосердного самарянина і заповідь блаженства.</w:t>
      </w:r>
    </w:p>
    <w:p w:rsidR="00F831AA" w:rsidRPr="00F831AA" w:rsidRDefault="00F831AA" w:rsidP="00F831AA">
      <w:pPr>
        <w:spacing w:after="0"/>
        <w:ind w:firstLine="567"/>
        <w:jc w:val="both"/>
        <w:rPr>
          <w:rFonts w:eastAsia="Times New Roman" w:cs="Times New Roman"/>
          <w:color w:val="221F1F"/>
          <w:szCs w:val="28"/>
          <w:lang w:eastAsia="uk-UA"/>
        </w:rPr>
      </w:pPr>
      <w:r w:rsidRPr="00F831AA">
        <w:rPr>
          <w:rFonts w:eastAsia="Times New Roman" w:cs="Times New Roman"/>
          <w:color w:val="221F1F"/>
          <w:szCs w:val="28"/>
          <w:lang w:eastAsia="uk-UA"/>
        </w:rPr>
        <w:t xml:space="preserve">Відповідно до п’ятої заповіді </w:t>
      </w:r>
      <w:proofErr w:type="spellStart"/>
      <w:r w:rsidRPr="00F831AA">
        <w:rPr>
          <w:rFonts w:eastAsia="Times New Roman" w:cs="Times New Roman"/>
          <w:color w:val="221F1F"/>
          <w:szCs w:val="28"/>
          <w:lang w:eastAsia="uk-UA"/>
        </w:rPr>
        <w:t>блаженств</w:t>
      </w:r>
      <w:proofErr w:type="spellEnd"/>
      <w:r w:rsidRPr="00F831AA">
        <w:rPr>
          <w:rFonts w:eastAsia="Times New Roman" w:cs="Times New Roman"/>
          <w:color w:val="221F1F"/>
          <w:szCs w:val="28"/>
          <w:lang w:eastAsia="uk-UA"/>
        </w:rPr>
        <w:t xml:space="preserve"> «</w:t>
      </w:r>
      <w:proofErr w:type="spellStart"/>
      <w:r w:rsidRPr="00F831AA">
        <w:rPr>
          <w:rFonts w:eastAsia="Times New Roman" w:cs="Times New Roman"/>
          <w:color w:val="221F1F"/>
          <w:szCs w:val="28"/>
          <w:lang w:eastAsia="uk-UA"/>
        </w:rPr>
        <w:t>Блажені</w:t>
      </w:r>
      <w:proofErr w:type="spellEnd"/>
      <w:r w:rsidRPr="00F831AA">
        <w:rPr>
          <w:rFonts w:eastAsia="Times New Roman" w:cs="Times New Roman"/>
          <w:color w:val="221F1F"/>
          <w:szCs w:val="28"/>
          <w:lang w:eastAsia="uk-UA"/>
        </w:rPr>
        <w:t xml:space="preserve"> милостиві, бо вони помилувані будуть» милосердна і співчутлива людина може уподібнюватись Богу.</w:t>
      </w:r>
    </w:p>
    <w:p w:rsidR="00F831AA" w:rsidRPr="00F831AA" w:rsidRDefault="00F831AA" w:rsidP="00F831AA">
      <w:pPr>
        <w:spacing w:after="0"/>
        <w:ind w:firstLine="567"/>
        <w:jc w:val="both"/>
        <w:rPr>
          <w:rFonts w:eastAsia="Times New Roman" w:cs="Times New Roman"/>
          <w:color w:val="221F1F"/>
          <w:szCs w:val="28"/>
          <w:lang w:eastAsia="uk-UA"/>
        </w:rPr>
      </w:pPr>
      <w:r w:rsidRPr="00F831AA">
        <w:rPr>
          <w:rFonts w:eastAsia="Times New Roman" w:cs="Times New Roman"/>
          <w:color w:val="221F1F"/>
          <w:szCs w:val="28"/>
          <w:lang w:eastAsia="uk-UA"/>
        </w:rPr>
        <w:lastRenderedPageBreak/>
        <w:t xml:space="preserve">Все християнство </w:t>
      </w:r>
      <w:proofErr w:type="spellStart"/>
      <w:r w:rsidRPr="00F831AA">
        <w:rPr>
          <w:rFonts w:eastAsia="Times New Roman" w:cs="Times New Roman"/>
          <w:color w:val="221F1F"/>
          <w:szCs w:val="28"/>
          <w:lang w:eastAsia="uk-UA"/>
        </w:rPr>
        <w:t>просякнуто</w:t>
      </w:r>
      <w:proofErr w:type="spellEnd"/>
      <w:r w:rsidRPr="00F831AA">
        <w:rPr>
          <w:rFonts w:eastAsia="Times New Roman" w:cs="Times New Roman"/>
          <w:color w:val="221F1F"/>
          <w:szCs w:val="28"/>
          <w:lang w:eastAsia="uk-UA"/>
        </w:rPr>
        <w:t xml:space="preserve"> живим милосердям по відношенню до ближнього, людей похилого віку: любов’ю, доброчинністю, повагою, допомогою, підтримкою.</w:t>
      </w:r>
    </w:p>
    <w:p w:rsidR="00F831AA" w:rsidRPr="00F831AA" w:rsidRDefault="00F831AA" w:rsidP="00F831AA">
      <w:pPr>
        <w:spacing w:after="0"/>
        <w:ind w:firstLine="567"/>
        <w:jc w:val="both"/>
        <w:rPr>
          <w:rFonts w:eastAsia="Times New Roman" w:cs="Times New Roman"/>
          <w:color w:val="221F1F"/>
          <w:szCs w:val="28"/>
          <w:lang w:eastAsia="uk-UA"/>
        </w:rPr>
      </w:pPr>
      <w:r w:rsidRPr="00F831AA">
        <w:rPr>
          <w:rFonts w:eastAsia="Times New Roman" w:cs="Times New Roman"/>
          <w:color w:val="221F1F"/>
          <w:szCs w:val="28"/>
          <w:lang w:eastAsia="uk-UA"/>
        </w:rPr>
        <w:t xml:space="preserve">Фундаментальні християнські принципи діяльної доброчинності сформульовані у працях Томи </w:t>
      </w:r>
      <w:proofErr w:type="spellStart"/>
      <w:r w:rsidRPr="00F831AA">
        <w:rPr>
          <w:rFonts w:eastAsia="Times New Roman" w:cs="Times New Roman"/>
          <w:color w:val="221F1F"/>
          <w:szCs w:val="28"/>
          <w:lang w:eastAsia="uk-UA"/>
        </w:rPr>
        <w:t>Аквинського</w:t>
      </w:r>
      <w:proofErr w:type="spellEnd"/>
      <w:r w:rsidR="00541B26">
        <w:rPr>
          <w:rFonts w:eastAsia="Times New Roman" w:cs="Times New Roman"/>
          <w:color w:val="221F1F"/>
          <w:szCs w:val="28"/>
          <w:lang w:eastAsia="uk-UA"/>
        </w:rPr>
        <w:t>, який</w:t>
      </w:r>
      <w:r w:rsidRPr="00F831AA">
        <w:rPr>
          <w:rFonts w:eastAsia="Times New Roman" w:cs="Times New Roman"/>
          <w:color w:val="221F1F"/>
          <w:szCs w:val="28"/>
          <w:lang w:eastAsia="uk-UA"/>
        </w:rPr>
        <w:t xml:space="preserve"> вирізняє сім «духовних покріплень» і сім «добрих справ». До «духовних покріплень» належать: порада, підтримка, настанова, втіха, порятунок, прощення, молитва; до «добрих справ» </w:t>
      </w:r>
      <w:r w:rsidR="009E396F">
        <w:rPr>
          <w:rFonts w:eastAsia="Times New Roman" w:cs="Times New Roman"/>
          <w:color w:val="221F1F"/>
          <w:szCs w:val="28"/>
          <w:lang w:eastAsia="uk-UA"/>
        </w:rPr>
        <w:t>–</w:t>
      </w:r>
      <w:r w:rsidRPr="00F831AA">
        <w:rPr>
          <w:rFonts w:eastAsia="Times New Roman" w:cs="Times New Roman"/>
          <w:color w:val="221F1F"/>
          <w:szCs w:val="28"/>
          <w:lang w:eastAsia="uk-UA"/>
        </w:rPr>
        <w:t xml:space="preserve"> одягни, дай води, нагодуй, викупи із в’язниці, </w:t>
      </w:r>
      <w:proofErr w:type="spellStart"/>
      <w:r w:rsidRPr="00F831AA">
        <w:rPr>
          <w:rFonts w:eastAsia="Times New Roman" w:cs="Times New Roman"/>
          <w:color w:val="221F1F"/>
          <w:szCs w:val="28"/>
          <w:lang w:eastAsia="uk-UA"/>
        </w:rPr>
        <w:t>прихисти</w:t>
      </w:r>
      <w:proofErr w:type="spellEnd"/>
      <w:r w:rsidRPr="00F831AA">
        <w:rPr>
          <w:rFonts w:eastAsia="Times New Roman" w:cs="Times New Roman"/>
          <w:color w:val="221F1F"/>
          <w:szCs w:val="28"/>
          <w:lang w:eastAsia="uk-UA"/>
        </w:rPr>
        <w:t>, доглянь, поховай. За цим списком визначались групи знедолених, на які поширювалась доброчинність.</w:t>
      </w:r>
    </w:p>
    <w:p w:rsidR="00F831AA" w:rsidRPr="00F831AA" w:rsidRDefault="00F831AA" w:rsidP="00F831AA">
      <w:pPr>
        <w:spacing w:after="0"/>
        <w:ind w:firstLine="567"/>
        <w:jc w:val="both"/>
        <w:rPr>
          <w:rFonts w:eastAsia="Times New Roman" w:cs="Times New Roman"/>
          <w:color w:val="221F1F"/>
          <w:szCs w:val="28"/>
          <w:lang w:eastAsia="uk-UA"/>
        </w:rPr>
      </w:pPr>
      <w:r w:rsidRPr="00F831AA">
        <w:rPr>
          <w:rFonts w:eastAsia="Times New Roman" w:cs="Times New Roman"/>
          <w:color w:val="221F1F"/>
          <w:szCs w:val="28"/>
          <w:lang w:eastAsia="uk-UA"/>
        </w:rPr>
        <w:t>Мотиви милосердя різноманітні.</w:t>
      </w:r>
    </w:p>
    <w:p w:rsidR="00F831AA" w:rsidRPr="00F831AA" w:rsidRDefault="00F831AA" w:rsidP="00F831AA">
      <w:pPr>
        <w:spacing w:after="0"/>
        <w:ind w:firstLine="567"/>
        <w:jc w:val="both"/>
        <w:rPr>
          <w:rFonts w:eastAsia="Times New Roman" w:cs="Times New Roman"/>
          <w:color w:val="221F1F"/>
          <w:szCs w:val="28"/>
          <w:lang w:eastAsia="uk-UA"/>
        </w:rPr>
      </w:pPr>
      <w:r w:rsidRPr="00F831AA">
        <w:rPr>
          <w:rFonts w:eastAsia="Times New Roman" w:cs="Times New Roman"/>
          <w:color w:val="221F1F"/>
          <w:szCs w:val="28"/>
          <w:lang w:eastAsia="uk-UA"/>
        </w:rPr>
        <w:t xml:space="preserve">Свідомість провини існування всіх без винятку людей тягне до компенсуючих дій; </w:t>
      </w:r>
      <w:proofErr w:type="spellStart"/>
      <w:r w:rsidRPr="00F831AA">
        <w:rPr>
          <w:rFonts w:eastAsia="Times New Roman" w:cs="Times New Roman"/>
          <w:color w:val="221F1F"/>
          <w:szCs w:val="28"/>
          <w:lang w:eastAsia="uk-UA"/>
        </w:rPr>
        <w:t>допомогає</w:t>
      </w:r>
      <w:proofErr w:type="spellEnd"/>
      <w:r w:rsidRPr="00F831AA">
        <w:rPr>
          <w:rFonts w:eastAsia="Times New Roman" w:cs="Times New Roman"/>
          <w:color w:val="221F1F"/>
          <w:szCs w:val="28"/>
          <w:lang w:eastAsia="uk-UA"/>
        </w:rPr>
        <w:t xml:space="preserve"> як би погашенням провини, хоча провина від неї не зменшується.</w:t>
      </w:r>
    </w:p>
    <w:p w:rsidR="00F831AA" w:rsidRPr="00F831AA" w:rsidRDefault="00F831AA" w:rsidP="00F831AA">
      <w:pPr>
        <w:spacing w:after="0"/>
        <w:ind w:firstLine="567"/>
        <w:jc w:val="both"/>
        <w:rPr>
          <w:rFonts w:eastAsia="Times New Roman" w:cs="Times New Roman"/>
          <w:color w:val="221F1F"/>
          <w:szCs w:val="28"/>
          <w:lang w:eastAsia="uk-UA"/>
        </w:rPr>
      </w:pPr>
      <w:r w:rsidRPr="00F831AA">
        <w:rPr>
          <w:rFonts w:eastAsia="Times New Roman" w:cs="Times New Roman"/>
          <w:color w:val="221F1F"/>
          <w:szCs w:val="28"/>
          <w:lang w:eastAsia="uk-UA"/>
        </w:rPr>
        <w:t xml:space="preserve">Той, хто надає допомогу, усвідомлює в собі, що і він теж міг би, </w:t>
      </w:r>
      <w:r w:rsidR="009E396F">
        <w:rPr>
          <w:rFonts w:eastAsia="Times New Roman" w:cs="Times New Roman"/>
          <w:color w:val="221F1F"/>
          <w:szCs w:val="28"/>
          <w:lang w:eastAsia="uk-UA"/>
        </w:rPr>
        <w:t>–</w:t>
      </w:r>
      <w:r w:rsidRPr="00F831AA">
        <w:rPr>
          <w:rFonts w:eastAsia="Times New Roman" w:cs="Times New Roman"/>
          <w:color w:val="221F1F"/>
          <w:szCs w:val="28"/>
          <w:lang w:eastAsia="uk-UA"/>
        </w:rPr>
        <w:t xml:space="preserve"> або ще може, </w:t>
      </w:r>
      <w:r w:rsidR="009E396F">
        <w:rPr>
          <w:rFonts w:eastAsia="Times New Roman" w:cs="Times New Roman"/>
          <w:color w:val="221F1F"/>
          <w:szCs w:val="28"/>
          <w:lang w:eastAsia="uk-UA"/>
        </w:rPr>
        <w:t>–</w:t>
      </w:r>
      <w:r w:rsidRPr="00F831AA">
        <w:rPr>
          <w:rFonts w:eastAsia="Times New Roman" w:cs="Times New Roman"/>
          <w:color w:val="221F1F"/>
          <w:szCs w:val="28"/>
          <w:lang w:eastAsia="uk-UA"/>
        </w:rPr>
        <w:t xml:space="preserve"> потрапити в таке становище.</w:t>
      </w:r>
    </w:p>
    <w:p w:rsidR="00F831AA" w:rsidRPr="00F831AA" w:rsidRDefault="00F831AA" w:rsidP="00F831AA">
      <w:pPr>
        <w:spacing w:after="0"/>
        <w:ind w:firstLine="567"/>
        <w:jc w:val="both"/>
        <w:rPr>
          <w:rFonts w:eastAsia="Times New Roman" w:cs="Times New Roman"/>
          <w:color w:val="221F1F"/>
          <w:szCs w:val="28"/>
          <w:lang w:eastAsia="uk-UA"/>
        </w:rPr>
      </w:pPr>
      <w:r w:rsidRPr="00F831AA">
        <w:rPr>
          <w:rFonts w:eastAsia="Times New Roman" w:cs="Times New Roman"/>
          <w:color w:val="221F1F"/>
          <w:szCs w:val="28"/>
          <w:lang w:eastAsia="uk-UA"/>
        </w:rPr>
        <w:t>Спонукальним мотивом для допомоги є, далі, насолода благодіянням в свідомості своєї переваги, самовдоволення від милосердних і жалісливих почуттів і задоволення від подиву і подяки іншого.</w:t>
      </w:r>
    </w:p>
    <w:p w:rsidR="00F831AA" w:rsidRPr="00F831AA" w:rsidRDefault="00F831AA" w:rsidP="00F831AA">
      <w:pPr>
        <w:spacing w:after="0"/>
        <w:ind w:firstLine="567"/>
        <w:jc w:val="both"/>
        <w:rPr>
          <w:rFonts w:eastAsia="Times New Roman" w:cs="Times New Roman"/>
          <w:color w:val="221F1F"/>
          <w:szCs w:val="28"/>
          <w:lang w:eastAsia="uk-UA"/>
        </w:rPr>
      </w:pPr>
      <w:r w:rsidRPr="00F831AA">
        <w:rPr>
          <w:rFonts w:eastAsia="Times New Roman" w:cs="Times New Roman"/>
          <w:color w:val="221F1F"/>
          <w:szCs w:val="28"/>
          <w:lang w:eastAsia="uk-UA"/>
        </w:rPr>
        <w:t>Соціальна об’єктивність милосердя йде двома шляхами: як церковна дійсність вона залишається за своїм змістом милосердям, як наслідком солідарності всіх людей; як державна дійсність вона перетворюється в організацію прав і обов’язків.</w:t>
      </w:r>
    </w:p>
    <w:p w:rsidR="00541B26" w:rsidRDefault="00541B26" w:rsidP="00F831AA">
      <w:pPr>
        <w:spacing w:after="0"/>
        <w:ind w:firstLine="567"/>
        <w:jc w:val="both"/>
        <w:rPr>
          <w:rFonts w:eastAsia="Times New Roman" w:cs="Times New Roman"/>
          <w:color w:val="221F1F"/>
          <w:szCs w:val="28"/>
          <w:lang w:eastAsia="uk-UA"/>
        </w:rPr>
      </w:pPr>
    </w:p>
    <w:p w:rsidR="00F831AA" w:rsidRPr="00541B26" w:rsidRDefault="00541B26" w:rsidP="00F831AA">
      <w:pPr>
        <w:spacing w:after="0"/>
        <w:ind w:firstLine="567"/>
        <w:jc w:val="both"/>
        <w:rPr>
          <w:rFonts w:eastAsia="Times New Roman" w:cs="Times New Roman"/>
          <w:b/>
          <w:bCs/>
          <w:color w:val="221F1F"/>
          <w:szCs w:val="28"/>
          <w:lang w:eastAsia="uk-UA"/>
        </w:rPr>
      </w:pPr>
      <w:r w:rsidRPr="00541B26">
        <w:rPr>
          <w:rFonts w:eastAsia="Times New Roman" w:cs="Times New Roman"/>
          <w:b/>
          <w:bCs/>
          <w:color w:val="221F1F"/>
          <w:szCs w:val="28"/>
          <w:lang w:eastAsia="uk-UA"/>
        </w:rPr>
        <w:t xml:space="preserve">4. </w:t>
      </w:r>
      <w:r w:rsidR="00F831AA" w:rsidRPr="00541B26">
        <w:rPr>
          <w:rFonts w:eastAsia="Times New Roman" w:cs="Times New Roman"/>
          <w:b/>
          <w:bCs/>
          <w:color w:val="221F1F"/>
          <w:szCs w:val="28"/>
          <w:lang w:eastAsia="uk-UA"/>
        </w:rPr>
        <w:t>Принцип активізації</w:t>
      </w:r>
    </w:p>
    <w:p w:rsidR="00F831AA" w:rsidRPr="00F831AA" w:rsidRDefault="00F831AA" w:rsidP="00F831AA">
      <w:pPr>
        <w:spacing w:after="0"/>
        <w:ind w:firstLine="567"/>
        <w:jc w:val="both"/>
        <w:rPr>
          <w:rFonts w:eastAsia="Times New Roman" w:cs="Times New Roman"/>
          <w:color w:val="221F1F"/>
          <w:szCs w:val="28"/>
          <w:lang w:eastAsia="uk-UA"/>
        </w:rPr>
      </w:pPr>
      <w:r w:rsidRPr="00F831AA">
        <w:rPr>
          <w:rFonts w:eastAsia="Times New Roman" w:cs="Times New Roman"/>
          <w:color w:val="221F1F"/>
          <w:szCs w:val="28"/>
          <w:lang w:eastAsia="uk-UA"/>
        </w:rPr>
        <w:t>Принцип активізації у соціальній роботі  з людьми похилого віку пов’язаний з уявленням про те, що існує певна категорія літніх людей, для яких є важливою участь в системі прийняття рішень, що стосуються особливостей їх соціального обслуговування, партнерства із соціальною службою чи організацією соціальної сфери в питаннях оцінки потреб, вибору соціального працівника, який може їх обслуговувати, спектру соціальних послуг, сприяння, заохочення, мотивування, стимулювання, наснаження до покращення життєвих обставин і життя у цілому.</w:t>
      </w:r>
    </w:p>
    <w:p w:rsidR="00F831AA" w:rsidRPr="00F831AA" w:rsidRDefault="00F831AA" w:rsidP="00F831AA">
      <w:pPr>
        <w:spacing w:after="0"/>
        <w:ind w:firstLine="567"/>
        <w:jc w:val="both"/>
        <w:rPr>
          <w:rFonts w:eastAsia="Times New Roman" w:cs="Times New Roman"/>
          <w:color w:val="221F1F"/>
          <w:szCs w:val="28"/>
          <w:lang w:eastAsia="uk-UA"/>
        </w:rPr>
      </w:pPr>
      <w:r w:rsidRPr="00F831AA">
        <w:rPr>
          <w:rFonts w:eastAsia="Times New Roman" w:cs="Times New Roman"/>
          <w:color w:val="221F1F"/>
          <w:szCs w:val="28"/>
          <w:lang w:eastAsia="uk-UA"/>
        </w:rPr>
        <w:t>Тож у соціальній роботі принцип активізації пов’язаний із наміром соціального працівника допомогти чи заохотити клієнтів до розвитку упевненості, соціальної компетентності і самоповаги, що дозволяє їм:</w:t>
      </w:r>
    </w:p>
    <w:p w:rsidR="00F831AA" w:rsidRPr="00F831AA" w:rsidRDefault="00F831AA" w:rsidP="00F831AA">
      <w:pPr>
        <w:spacing w:after="0"/>
        <w:ind w:firstLine="567"/>
        <w:jc w:val="both"/>
        <w:rPr>
          <w:rFonts w:eastAsia="Times New Roman" w:cs="Times New Roman"/>
          <w:color w:val="221F1F"/>
          <w:szCs w:val="28"/>
          <w:lang w:eastAsia="uk-UA"/>
        </w:rPr>
      </w:pPr>
      <w:r w:rsidRPr="00F831AA">
        <w:rPr>
          <w:rFonts w:eastAsia="Times New Roman" w:cs="Times New Roman"/>
          <w:color w:val="221F1F"/>
          <w:szCs w:val="28"/>
          <w:lang w:eastAsia="uk-UA"/>
        </w:rPr>
        <w:t>– мати право голосу для себе і своїх сімей і, відповідно, здійснювати більший вплив на вирішення різноманітних питань;</w:t>
      </w:r>
    </w:p>
    <w:p w:rsidR="00F831AA" w:rsidRPr="00F831AA" w:rsidRDefault="00F831AA" w:rsidP="00F831AA">
      <w:pPr>
        <w:spacing w:after="0"/>
        <w:ind w:firstLine="567"/>
        <w:jc w:val="both"/>
        <w:rPr>
          <w:rFonts w:eastAsia="Times New Roman" w:cs="Times New Roman"/>
          <w:color w:val="221F1F"/>
          <w:szCs w:val="28"/>
          <w:lang w:eastAsia="uk-UA"/>
        </w:rPr>
      </w:pPr>
      <w:r w:rsidRPr="00F831AA">
        <w:rPr>
          <w:rFonts w:eastAsia="Times New Roman" w:cs="Times New Roman"/>
          <w:color w:val="221F1F"/>
          <w:szCs w:val="28"/>
          <w:lang w:eastAsia="uk-UA"/>
        </w:rPr>
        <w:t xml:space="preserve">– мати право голосу і у якості члена </w:t>
      </w:r>
      <w:proofErr w:type="spellStart"/>
      <w:r w:rsidRPr="00F831AA">
        <w:rPr>
          <w:rFonts w:eastAsia="Times New Roman" w:cs="Times New Roman"/>
          <w:color w:val="221F1F"/>
          <w:szCs w:val="28"/>
          <w:lang w:eastAsia="uk-UA"/>
        </w:rPr>
        <w:t>мультидисциплінарної</w:t>
      </w:r>
      <w:proofErr w:type="spellEnd"/>
      <w:r w:rsidRPr="00F831AA">
        <w:rPr>
          <w:rFonts w:eastAsia="Times New Roman" w:cs="Times New Roman"/>
          <w:color w:val="221F1F"/>
          <w:szCs w:val="28"/>
          <w:lang w:eastAsia="uk-UA"/>
        </w:rPr>
        <w:t xml:space="preserve"> команди здійснювати більший вплив на процес планування соціальних послуг;</w:t>
      </w:r>
    </w:p>
    <w:p w:rsidR="00F831AA" w:rsidRPr="00F831AA" w:rsidRDefault="00F831AA" w:rsidP="00F831AA">
      <w:pPr>
        <w:spacing w:after="0"/>
        <w:ind w:firstLine="567"/>
        <w:jc w:val="both"/>
        <w:rPr>
          <w:rFonts w:eastAsia="Times New Roman" w:cs="Times New Roman"/>
          <w:color w:val="221F1F"/>
          <w:szCs w:val="28"/>
          <w:lang w:eastAsia="uk-UA"/>
        </w:rPr>
      </w:pPr>
      <w:r w:rsidRPr="00F831AA">
        <w:rPr>
          <w:rFonts w:eastAsia="Times New Roman" w:cs="Times New Roman"/>
          <w:color w:val="221F1F"/>
          <w:szCs w:val="28"/>
          <w:lang w:eastAsia="uk-UA"/>
        </w:rPr>
        <w:t>– об’єднуватись з іншими з метою створення тих видів соціальних послуг, які б хотілось отримувати.</w:t>
      </w:r>
    </w:p>
    <w:p w:rsidR="00F831AA" w:rsidRPr="00F831AA" w:rsidRDefault="00F831AA" w:rsidP="00F831AA">
      <w:pPr>
        <w:spacing w:after="0"/>
        <w:ind w:firstLine="567"/>
        <w:jc w:val="both"/>
        <w:rPr>
          <w:rFonts w:eastAsia="Times New Roman" w:cs="Times New Roman"/>
          <w:color w:val="221F1F"/>
          <w:szCs w:val="28"/>
          <w:lang w:eastAsia="uk-UA"/>
        </w:rPr>
      </w:pPr>
      <w:r w:rsidRPr="00F831AA">
        <w:rPr>
          <w:rFonts w:eastAsia="Times New Roman" w:cs="Times New Roman"/>
          <w:color w:val="221F1F"/>
          <w:szCs w:val="28"/>
          <w:lang w:eastAsia="uk-UA"/>
        </w:rPr>
        <w:t>Клієнтам необхідні повноваження, які стосуються трьох моментів діяльності соціальних служб:</w:t>
      </w:r>
    </w:p>
    <w:p w:rsidR="00F831AA" w:rsidRPr="00F831AA" w:rsidRDefault="00F831AA" w:rsidP="00F831AA">
      <w:pPr>
        <w:spacing w:after="0"/>
        <w:ind w:firstLine="567"/>
        <w:jc w:val="both"/>
        <w:rPr>
          <w:rFonts w:eastAsia="Times New Roman" w:cs="Times New Roman"/>
          <w:color w:val="221F1F"/>
          <w:szCs w:val="28"/>
          <w:lang w:eastAsia="uk-UA"/>
        </w:rPr>
      </w:pPr>
      <w:r w:rsidRPr="00F831AA">
        <w:rPr>
          <w:rFonts w:eastAsia="Times New Roman" w:cs="Times New Roman"/>
          <w:color w:val="221F1F"/>
          <w:szCs w:val="28"/>
          <w:lang w:eastAsia="uk-UA"/>
        </w:rPr>
        <w:t>– системи, в межах якої надаються послуги;</w:t>
      </w:r>
    </w:p>
    <w:p w:rsidR="00F831AA" w:rsidRPr="00F831AA" w:rsidRDefault="00F831AA" w:rsidP="00F831AA">
      <w:pPr>
        <w:spacing w:after="0"/>
        <w:ind w:firstLine="567"/>
        <w:jc w:val="both"/>
        <w:rPr>
          <w:rFonts w:eastAsia="Times New Roman" w:cs="Times New Roman"/>
          <w:color w:val="221F1F"/>
          <w:szCs w:val="28"/>
          <w:lang w:eastAsia="uk-UA"/>
        </w:rPr>
      </w:pPr>
      <w:r w:rsidRPr="00F831AA">
        <w:rPr>
          <w:rFonts w:eastAsia="Times New Roman" w:cs="Times New Roman"/>
          <w:color w:val="221F1F"/>
          <w:szCs w:val="28"/>
          <w:lang w:eastAsia="uk-UA"/>
        </w:rPr>
        <w:t>– способу надання послуги;</w:t>
      </w:r>
    </w:p>
    <w:p w:rsidR="00F831AA" w:rsidRPr="00F831AA" w:rsidRDefault="00F831AA" w:rsidP="00F831AA">
      <w:pPr>
        <w:spacing w:after="0"/>
        <w:ind w:firstLine="567"/>
        <w:jc w:val="both"/>
        <w:rPr>
          <w:rFonts w:eastAsia="Times New Roman" w:cs="Times New Roman"/>
          <w:color w:val="221F1F"/>
          <w:szCs w:val="28"/>
          <w:lang w:eastAsia="uk-UA"/>
        </w:rPr>
      </w:pPr>
      <w:r w:rsidRPr="00F831AA">
        <w:rPr>
          <w:rFonts w:eastAsia="Times New Roman" w:cs="Times New Roman"/>
          <w:color w:val="221F1F"/>
          <w:szCs w:val="28"/>
          <w:lang w:eastAsia="uk-UA"/>
        </w:rPr>
        <w:lastRenderedPageBreak/>
        <w:t>– природи цих послуг.</w:t>
      </w:r>
    </w:p>
    <w:p w:rsidR="00F831AA" w:rsidRPr="00F831AA" w:rsidRDefault="00F831AA" w:rsidP="00F831AA">
      <w:pPr>
        <w:spacing w:after="0"/>
        <w:ind w:firstLine="567"/>
        <w:jc w:val="both"/>
        <w:rPr>
          <w:rFonts w:eastAsia="Times New Roman" w:cs="Times New Roman"/>
          <w:color w:val="221F1F"/>
          <w:szCs w:val="28"/>
          <w:lang w:eastAsia="uk-UA"/>
        </w:rPr>
      </w:pPr>
      <w:r w:rsidRPr="00F831AA">
        <w:rPr>
          <w:rFonts w:eastAsia="Times New Roman" w:cs="Times New Roman"/>
          <w:color w:val="221F1F"/>
          <w:szCs w:val="28"/>
          <w:lang w:eastAsia="uk-UA"/>
        </w:rPr>
        <w:t xml:space="preserve">Особливістю принципу активізації є встановлення балансу повноважень між отримувачами соціальних послуг і організацією соціальної сфери, балансу між автономією і опікою. Мета принципу активізації в соціальній роботі з людьми похилого віку </w:t>
      </w:r>
      <w:r w:rsidR="009E396F">
        <w:rPr>
          <w:rFonts w:eastAsia="Times New Roman" w:cs="Times New Roman"/>
          <w:color w:val="221F1F"/>
          <w:szCs w:val="28"/>
          <w:lang w:eastAsia="uk-UA"/>
        </w:rPr>
        <w:t>–</w:t>
      </w:r>
      <w:r w:rsidRPr="00F831AA">
        <w:rPr>
          <w:rFonts w:eastAsia="Times New Roman" w:cs="Times New Roman"/>
          <w:color w:val="221F1F"/>
          <w:szCs w:val="28"/>
          <w:lang w:eastAsia="uk-UA"/>
        </w:rPr>
        <w:t xml:space="preserve"> надати особі по можливості максимум автономії, тобто можливо більший ступінь особистої відповідальності за</w:t>
      </w:r>
      <w:r w:rsidR="00D0618D">
        <w:rPr>
          <w:rFonts w:eastAsia="Times New Roman" w:cs="Times New Roman"/>
          <w:color w:val="221F1F"/>
          <w:szCs w:val="28"/>
          <w:lang w:eastAsia="uk-UA"/>
        </w:rPr>
        <w:t xml:space="preserve"> </w:t>
      </w:r>
      <w:r w:rsidRPr="00F831AA">
        <w:rPr>
          <w:rFonts w:eastAsia="Times New Roman" w:cs="Times New Roman"/>
          <w:color w:val="221F1F"/>
          <w:szCs w:val="28"/>
          <w:lang w:eastAsia="uk-UA"/>
        </w:rPr>
        <w:t>рішення, які приймаються, і дії, які здійснюються. До функцій соціального працівника входить оцінка якості потреб отримувачів послуг, що може впливати на способи надання соціальних послуг з метою максимізації самостійного вибору, навіть якщо вони не є першорядними.</w:t>
      </w:r>
    </w:p>
    <w:p w:rsidR="00D0618D" w:rsidRDefault="00D0618D" w:rsidP="00F831AA">
      <w:pPr>
        <w:spacing w:after="0"/>
        <w:ind w:firstLine="567"/>
        <w:jc w:val="both"/>
        <w:rPr>
          <w:rFonts w:eastAsia="Times New Roman" w:cs="Times New Roman"/>
          <w:b/>
          <w:bCs/>
          <w:i/>
          <w:iCs/>
          <w:color w:val="221F1F"/>
          <w:szCs w:val="28"/>
          <w:lang w:eastAsia="uk-UA"/>
        </w:rPr>
      </w:pPr>
    </w:p>
    <w:p w:rsidR="00F831AA" w:rsidRPr="00D0618D" w:rsidRDefault="00D0618D" w:rsidP="00F831AA">
      <w:pPr>
        <w:spacing w:after="0"/>
        <w:ind w:firstLine="567"/>
        <w:jc w:val="both"/>
        <w:rPr>
          <w:rFonts w:eastAsia="Times New Roman" w:cs="Times New Roman"/>
          <w:b/>
          <w:bCs/>
          <w:color w:val="221F1F"/>
          <w:szCs w:val="28"/>
          <w:lang w:eastAsia="uk-UA"/>
        </w:rPr>
      </w:pPr>
      <w:r w:rsidRPr="00D0618D">
        <w:rPr>
          <w:rFonts w:eastAsia="Times New Roman" w:cs="Times New Roman"/>
          <w:b/>
          <w:bCs/>
          <w:color w:val="221F1F"/>
          <w:szCs w:val="28"/>
          <w:lang w:eastAsia="uk-UA"/>
        </w:rPr>
        <w:t xml:space="preserve">5. </w:t>
      </w:r>
      <w:r w:rsidR="00F831AA" w:rsidRPr="00D0618D">
        <w:rPr>
          <w:rFonts w:eastAsia="Times New Roman" w:cs="Times New Roman"/>
          <w:b/>
          <w:bCs/>
          <w:color w:val="221F1F"/>
          <w:szCs w:val="28"/>
          <w:lang w:eastAsia="uk-UA"/>
        </w:rPr>
        <w:t>Соціальна інтеграція та інклюзія людей похилого віку</w:t>
      </w:r>
    </w:p>
    <w:p w:rsidR="00F831AA" w:rsidRPr="00F831AA" w:rsidRDefault="00F831AA" w:rsidP="00F831AA">
      <w:pPr>
        <w:spacing w:after="0"/>
        <w:ind w:firstLine="567"/>
        <w:jc w:val="both"/>
        <w:rPr>
          <w:rFonts w:eastAsia="Times New Roman" w:cs="Times New Roman"/>
          <w:color w:val="221F1F"/>
          <w:szCs w:val="28"/>
          <w:lang w:eastAsia="uk-UA"/>
        </w:rPr>
      </w:pPr>
      <w:r w:rsidRPr="00F831AA">
        <w:rPr>
          <w:rFonts w:eastAsia="Times New Roman" w:cs="Times New Roman"/>
          <w:color w:val="221F1F"/>
          <w:szCs w:val="28"/>
          <w:lang w:eastAsia="uk-UA"/>
        </w:rPr>
        <w:t>Люди похилого віку є досить неоднорідною категорією населення, яка характеризується різними рівнями соціальної інтегрованості в ті чи інші сфери життєдіяльності суспільства. Визначаються такі рівні інтеграції:</w:t>
      </w:r>
    </w:p>
    <w:p w:rsidR="00F831AA" w:rsidRPr="00F831AA" w:rsidRDefault="00F831AA" w:rsidP="00F831AA">
      <w:pPr>
        <w:spacing w:after="0"/>
        <w:ind w:firstLine="567"/>
        <w:jc w:val="both"/>
        <w:rPr>
          <w:rFonts w:eastAsia="Times New Roman" w:cs="Times New Roman"/>
          <w:color w:val="221F1F"/>
          <w:szCs w:val="28"/>
          <w:lang w:eastAsia="uk-UA"/>
        </w:rPr>
      </w:pPr>
      <w:r w:rsidRPr="00F831AA">
        <w:rPr>
          <w:rFonts w:eastAsia="Times New Roman" w:cs="Times New Roman"/>
          <w:color w:val="221F1F"/>
          <w:szCs w:val="28"/>
          <w:lang w:eastAsia="uk-UA"/>
        </w:rPr>
        <w:t>– перший рівень характеризується повною соціальною інтеграцією відносно здорової когорти літніх людей у професійному і соціальному житті суспільства;</w:t>
      </w:r>
    </w:p>
    <w:p w:rsidR="00F831AA" w:rsidRPr="00F831AA" w:rsidRDefault="00F831AA" w:rsidP="00F831AA">
      <w:pPr>
        <w:spacing w:after="0"/>
        <w:ind w:firstLine="567"/>
        <w:jc w:val="both"/>
        <w:rPr>
          <w:rFonts w:eastAsia="Times New Roman" w:cs="Times New Roman"/>
          <w:color w:val="221F1F"/>
          <w:szCs w:val="28"/>
          <w:lang w:eastAsia="uk-UA"/>
        </w:rPr>
      </w:pPr>
      <w:r w:rsidRPr="00F831AA">
        <w:rPr>
          <w:rFonts w:eastAsia="Times New Roman" w:cs="Times New Roman"/>
          <w:color w:val="221F1F"/>
          <w:szCs w:val="28"/>
          <w:lang w:eastAsia="uk-UA"/>
        </w:rPr>
        <w:t>– для другого рівня інтеграції є властивою неповна інтеграція відносно здорової когорти літніх людей у соціальному житті громади, політичному житті держави, волонтерській і благодійній діяльності, затребуваності у соціальній підтримці і допомозі у догляді і вихованні онуків, веденні домашнього господарства тощо;</w:t>
      </w:r>
    </w:p>
    <w:p w:rsidR="00F831AA" w:rsidRPr="00F831AA" w:rsidRDefault="00F831AA" w:rsidP="00F831AA">
      <w:pPr>
        <w:spacing w:after="0"/>
        <w:ind w:firstLine="567"/>
        <w:jc w:val="both"/>
        <w:rPr>
          <w:rFonts w:eastAsia="Times New Roman" w:cs="Times New Roman"/>
          <w:color w:val="221F1F"/>
          <w:szCs w:val="28"/>
          <w:lang w:eastAsia="uk-UA"/>
        </w:rPr>
      </w:pPr>
      <w:r w:rsidRPr="00F831AA">
        <w:rPr>
          <w:rFonts w:eastAsia="Times New Roman" w:cs="Times New Roman"/>
          <w:color w:val="221F1F"/>
          <w:szCs w:val="28"/>
          <w:lang w:eastAsia="uk-UA"/>
        </w:rPr>
        <w:t xml:space="preserve">– третій рівень </w:t>
      </w:r>
      <w:r w:rsidR="009E396F">
        <w:rPr>
          <w:rFonts w:eastAsia="Times New Roman" w:cs="Times New Roman"/>
          <w:color w:val="221F1F"/>
          <w:szCs w:val="28"/>
          <w:lang w:eastAsia="uk-UA"/>
        </w:rPr>
        <w:t>–</w:t>
      </w:r>
      <w:r w:rsidRPr="00F831AA">
        <w:rPr>
          <w:rFonts w:eastAsia="Times New Roman" w:cs="Times New Roman"/>
          <w:color w:val="221F1F"/>
          <w:szCs w:val="28"/>
          <w:lang w:eastAsia="uk-UA"/>
        </w:rPr>
        <w:t xml:space="preserve"> неповна професійна і соціальна інтеграція зі спеціальною підтримкою літніх людей з обмеженнями у пересуванні, самообслуговуванні, орієнтації у просторі і часі, комунікації, тощо;</w:t>
      </w:r>
    </w:p>
    <w:p w:rsidR="00F831AA" w:rsidRPr="00F831AA" w:rsidRDefault="00F831AA" w:rsidP="00F831AA">
      <w:pPr>
        <w:spacing w:after="0"/>
        <w:ind w:firstLine="567"/>
        <w:jc w:val="both"/>
        <w:rPr>
          <w:rFonts w:eastAsia="Times New Roman" w:cs="Times New Roman"/>
          <w:color w:val="221F1F"/>
          <w:szCs w:val="28"/>
          <w:lang w:eastAsia="uk-UA"/>
        </w:rPr>
      </w:pPr>
      <w:r w:rsidRPr="00F831AA">
        <w:rPr>
          <w:rFonts w:eastAsia="Times New Roman" w:cs="Times New Roman"/>
          <w:color w:val="221F1F"/>
          <w:szCs w:val="28"/>
          <w:lang w:eastAsia="uk-UA"/>
        </w:rPr>
        <w:t xml:space="preserve">– четвертий рівень </w:t>
      </w:r>
      <w:r w:rsidR="009E396F">
        <w:rPr>
          <w:rFonts w:eastAsia="Times New Roman" w:cs="Times New Roman"/>
          <w:color w:val="221F1F"/>
          <w:szCs w:val="28"/>
          <w:lang w:eastAsia="uk-UA"/>
        </w:rPr>
        <w:t>–</w:t>
      </w:r>
      <w:r w:rsidRPr="00F831AA">
        <w:rPr>
          <w:rFonts w:eastAsia="Times New Roman" w:cs="Times New Roman"/>
          <w:color w:val="221F1F"/>
          <w:szCs w:val="28"/>
          <w:lang w:eastAsia="uk-UA"/>
        </w:rPr>
        <w:t xml:space="preserve"> часткова інтеграція у різні сфери життя суспільства людей похилого віку, які потребують постійного нагляду і догляду.</w:t>
      </w:r>
    </w:p>
    <w:p w:rsidR="00F831AA" w:rsidRPr="00F831AA" w:rsidRDefault="00F831AA" w:rsidP="00F831AA">
      <w:pPr>
        <w:spacing w:after="0"/>
        <w:ind w:firstLine="567"/>
        <w:jc w:val="both"/>
        <w:rPr>
          <w:rFonts w:eastAsia="Times New Roman" w:cs="Times New Roman"/>
          <w:color w:val="221F1F"/>
          <w:szCs w:val="28"/>
          <w:lang w:eastAsia="uk-UA"/>
        </w:rPr>
      </w:pPr>
      <w:r w:rsidRPr="009E5E09">
        <w:rPr>
          <w:rFonts w:eastAsia="Times New Roman" w:cs="Times New Roman"/>
          <w:b/>
          <w:bCs/>
          <w:color w:val="221F1F"/>
          <w:szCs w:val="28"/>
          <w:lang w:eastAsia="uk-UA"/>
        </w:rPr>
        <w:t>Соціальна інтеграція</w:t>
      </w:r>
      <w:r w:rsidRPr="00F831AA">
        <w:rPr>
          <w:rFonts w:eastAsia="Times New Roman" w:cs="Times New Roman"/>
          <w:color w:val="221F1F"/>
          <w:szCs w:val="28"/>
          <w:lang w:eastAsia="uk-UA"/>
        </w:rPr>
        <w:t xml:space="preserve"> </w:t>
      </w:r>
      <w:r w:rsidR="009E396F">
        <w:rPr>
          <w:rFonts w:eastAsia="Times New Roman" w:cs="Times New Roman"/>
          <w:color w:val="221F1F"/>
          <w:szCs w:val="28"/>
          <w:lang w:eastAsia="uk-UA"/>
        </w:rPr>
        <w:t>–</w:t>
      </w:r>
      <w:r w:rsidRPr="00F831AA">
        <w:rPr>
          <w:rFonts w:eastAsia="Times New Roman" w:cs="Times New Roman"/>
          <w:color w:val="221F1F"/>
          <w:szCs w:val="28"/>
          <w:lang w:eastAsia="uk-UA"/>
        </w:rPr>
        <w:t xml:space="preserve"> процес, який гарантує, що люди, яким загрожує бідність і соціальна ізоляція, отримають можливості та ресурси, необхідні для повної участі в економічному, соціальному, політичному та культурному житті, насолоджуватися рівнем життя, який вважається нормальним у країні і суспільстві, в якому вони живуть. Це гарантує їх більшу участь у процесах прийняття рішень, що впливає на їхнє життя та доступ до основних прав.</w:t>
      </w:r>
    </w:p>
    <w:p w:rsidR="00F831AA" w:rsidRPr="00F831AA" w:rsidRDefault="00F831AA" w:rsidP="00F831AA">
      <w:pPr>
        <w:spacing w:after="0"/>
        <w:ind w:firstLine="567"/>
        <w:jc w:val="both"/>
        <w:rPr>
          <w:rFonts w:eastAsia="Times New Roman" w:cs="Times New Roman"/>
          <w:color w:val="221F1F"/>
          <w:szCs w:val="28"/>
          <w:lang w:eastAsia="uk-UA"/>
        </w:rPr>
      </w:pPr>
      <w:r w:rsidRPr="009E5E09">
        <w:rPr>
          <w:rFonts w:eastAsia="Times New Roman" w:cs="Times New Roman"/>
          <w:b/>
          <w:bCs/>
          <w:color w:val="221F1F"/>
          <w:szCs w:val="28"/>
          <w:lang w:eastAsia="uk-UA"/>
        </w:rPr>
        <w:t>Інклюзія</w:t>
      </w:r>
      <w:r w:rsidRPr="00F831AA">
        <w:rPr>
          <w:rFonts w:eastAsia="Times New Roman" w:cs="Times New Roman"/>
          <w:b/>
          <w:bCs/>
          <w:i/>
          <w:iCs/>
          <w:color w:val="221F1F"/>
          <w:szCs w:val="28"/>
          <w:lang w:eastAsia="uk-UA"/>
        </w:rPr>
        <w:t xml:space="preserve"> </w:t>
      </w:r>
      <w:r w:rsidRPr="00F831AA">
        <w:rPr>
          <w:rFonts w:eastAsia="Times New Roman" w:cs="Times New Roman"/>
          <w:color w:val="221F1F"/>
          <w:szCs w:val="28"/>
          <w:lang w:eastAsia="uk-UA"/>
        </w:rPr>
        <w:t>визначається як процес покращення умов участі в суспільстві для людей, які знаходяться в невигідному становищі за ознакою віку, статі, інвалідності, раси, етнічного та іншого походження, релігії або економічного чи іншого статусу через розширені можливості, доступ до ресурсів, голос і повагу до прав.</w:t>
      </w:r>
    </w:p>
    <w:p w:rsidR="00F831AA" w:rsidRPr="00F831AA" w:rsidRDefault="00F831AA" w:rsidP="00F831AA">
      <w:pPr>
        <w:spacing w:after="0"/>
        <w:ind w:firstLine="567"/>
        <w:jc w:val="both"/>
        <w:rPr>
          <w:rFonts w:eastAsia="Times New Roman" w:cs="Times New Roman"/>
          <w:color w:val="221F1F"/>
          <w:szCs w:val="28"/>
          <w:lang w:eastAsia="uk-UA"/>
        </w:rPr>
      </w:pPr>
      <w:r w:rsidRPr="009E5E09">
        <w:rPr>
          <w:rFonts w:eastAsia="Times New Roman" w:cs="Times New Roman"/>
          <w:color w:val="221F1F"/>
          <w:szCs w:val="28"/>
          <w:lang w:eastAsia="uk-UA"/>
        </w:rPr>
        <w:t>Інтеграція</w:t>
      </w:r>
      <w:r w:rsidRPr="00F831AA">
        <w:rPr>
          <w:rFonts w:eastAsia="Times New Roman" w:cs="Times New Roman"/>
          <w:b/>
          <w:bCs/>
          <w:i/>
          <w:iCs/>
          <w:color w:val="221F1F"/>
          <w:szCs w:val="28"/>
          <w:lang w:eastAsia="uk-UA"/>
        </w:rPr>
        <w:t xml:space="preserve"> </w:t>
      </w:r>
      <w:r w:rsidRPr="00F831AA">
        <w:rPr>
          <w:rFonts w:eastAsia="Times New Roman" w:cs="Times New Roman"/>
          <w:color w:val="221F1F"/>
          <w:szCs w:val="28"/>
          <w:lang w:eastAsia="uk-UA"/>
        </w:rPr>
        <w:t xml:space="preserve">має сприяти створенню </w:t>
      </w:r>
      <w:r w:rsidRPr="00F831AA">
        <w:rPr>
          <w:rFonts w:eastAsia="Times New Roman" w:cs="Times New Roman"/>
          <w:b/>
          <w:bCs/>
          <w:color w:val="221F1F"/>
          <w:szCs w:val="28"/>
          <w:lang w:eastAsia="uk-UA"/>
        </w:rPr>
        <w:t>«</w:t>
      </w:r>
      <w:r w:rsidRPr="00F831AA">
        <w:rPr>
          <w:rFonts w:eastAsia="Times New Roman" w:cs="Times New Roman"/>
          <w:color w:val="221F1F"/>
          <w:szCs w:val="28"/>
          <w:lang w:eastAsia="uk-UA"/>
        </w:rPr>
        <w:t>суспільства для всіх», у якому кожна людина зі своїми правами та обов’язками, відіграє активну роль.</w:t>
      </w:r>
    </w:p>
    <w:p w:rsidR="00F831AA" w:rsidRPr="00F831AA" w:rsidRDefault="00F831AA" w:rsidP="00F831AA">
      <w:pPr>
        <w:spacing w:after="0"/>
        <w:ind w:firstLine="567"/>
        <w:jc w:val="both"/>
        <w:rPr>
          <w:rFonts w:eastAsia="Times New Roman" w:cs="Times New Roman"/>
          <w:color w:val="221F1F"/>
          <w:szCs w:val="28"/>
          <w:lang w:eastAsia="uk-UA"/>
        </w:rPr>
      </w:pPr>
      <w:r w:rsidRPr="00F831AA">
        <w:rPr>
          <w:rFonts w:eastAsia="Times New Roman" w:cs="Times New Roman"/>
          <w:color w:val="221F1F"/>
          <w:szCs w:val="28"/>
          <w:lang w:eastAsia="uk-UA"/>
        </w:rPr>
        <w:t>Соціальна інтеграція та соціальна інклюзія має сприяти тому, щоб суспільства стали більш згуртованими.</w:t>
      </w:r>
    </w:p>
    <w:p w:rsidR="00F831AA" w:rsidRPr="00F831AA" w:rsidRDefault="00F831AA" w:rsidP="00F831AA">
      <w:pPr>
        <w:spacing w:after="0"/>
        <w:ind w:firstLine="567"/>
        <w:jc w:val="both"/>
        <w:rPr>
          <w:rFonts w:eastAsia="Times New Roman" w:cs="Times New Roman"/>
          <w:color w:val="221F1F"/>
          <w:szCs w:val="28"/>
          <w:lang w:eastAsia="uk-UA"/>
        </w:rPr>
      </w:pPr>
      <w:r w:rsidRPr="009E5E09">
        <w:rPr>
          <w:rFonts w:eastAsia="Times New Roman" w:cs="Times New Roman"/>
          <w:b/>
          <w:bCs/>
          <w:color w:val="221F1F"/>
          <w:szCs w:val="28"/>
          <w:lang w:eastAsia="uk-UA"/>
        </w:rPr>
        <w:t>Соціальна згуртованість</w:t>
      </w:r>
      <w:r w:rsidRPr="00F831AA">
        <w:rPr>
          <w:rFonts w:eastAsia="Times New Roman" w:cs="Times New Roman"/>
          <w:b/>
          <w:bCs/>
          <w:i/>
          <w:iCs/>
          <w:color w:val="221F1F"/>
          <w:szCs w:val="28"/>
          <w:lang w:eastAsia="uk-UA"/>
        </w:rPr>
        <w:t xml:space="preserve"> </w:t>
      </w:r>
      <w:r w:rsidRPr="00F831AA">
        <w:rPr>
          <w:rFonts w:eastAsia="Times New Roman" w:cs="Times New Roman"/>
          <w:color w:val="221F1F"/>
          <w:szCs w:val="28"/>
          <w:lang w:eastAsia="uk-UA"/>
        </w:rPr>
        <w:t xml:space="preserve">характеризується відсутністю розколів або розділень у суспільстві та здатністю керувати такими розколами. Згуртоване </w:t>
      </w:r>
      <w:r w:rsidRPr="00F831AA">
        <w:rPr>
          <w:rFonts w:eastAsia="Times New Roman" w:cs="Times New Roman"/>
          <w:color w:val="221F1F"/>
          <w:szCs w:val="28"/>
          <w:lang w:eastAsia="uk-UA"/>
        </w:rPr>
        <w:lastRenderedPageBreak/>
        <w:t xml:space="preserve">суспільство створює відчуття причетності, сприяє довірі, бореться з </w:t>
      </w:r>
      <w:proofErr w:type="spellStart"/>
      <w:r w:rsidRPr="00F831AA">
        <w:rPr>
          <w:rFonts w:eastAsia="Times New Roman" w:cs="Times New Roman"/>
          <w:color w:val="221F1F"/>
          <w:szCs w:val="28"/>
          <w:lang w:eastAsia="uk-UA"/>
        </w:rPr>
        <w:t>ексклюзією</w:t>
      </w:r>
      <w:proofErr w:type="spellEnd"/>
      <w:r w:rsidRPr="00F831AA">
        <w:rPr>
          <w:rFonts w:eastAsia="Times New Roman" w:cs="Times New Roman"/>
          <w:color w:val="221F1F"/>
          <w:szCs w:val="28"/>
          <w:lang w:eastAsia="uk-UA"/>
        </w:rPr>
        <w:t xml:space="preserve"> і маргіналізацією та пропонує своїм членам можливість висхідної мобільності.</w:t>
      </w:r>
    </w:p>
    <w:p w:rsidR="00F831AA" w:rsidRPr="00F831AA" w:rsidRDefault="00F831AA" w:rsidP="00F831AA">
      <w:pPr>
        <w:spacing w:after="0"/>
        <w:ind w:firstLine="567"/>
        <w:jc w:val="both"/>
        <w:rPr>
          <w:rFonts w:eastAsia="Times New Roman" w:cs="Times New Roman"/>
          <w:color w:val="221F1F"/>
          <w:szCs w:val="28"/>
          <w:lang w:eastAsia="uk-UA"/>
        </w:rPr>
      </w:pPr>
      <w:r w:rsidRPr="00F831AA">
        <w:rPr>
          <w:rFonts w:eastAsia="Times New Roman" w:cs="Times New Roman"/>
          <w:color w:val="221F1F"/>
          <w:szCs w:val="28"/>
          <w:lang w:eastAsia="uk-UA"/>
        </w:rPr>
        <w:t xml:space="preserve">Процес соціальної інтеграції людей похилого віку розуміється у двох значеннях: як процес адаптації системи до індивідуальних потреб людини похилого віку; і як процес стабілізації (врівноваження) системою всіх її елементів при її змінах, включення в неї нових елементів. Механізмом ефективної соціальної інтеграції є соціальна інклюзія, як засіб «демократичної акції включення індивіда чи групи у більш широку спільноту з метою залучення до певної дії чи культурного процесу». Інклюзія </w:t>
      </w:r>
      <w:r w:rsidR="009E396F">
        <w:rPr>
          <w:rFonts w:eastAsia="Times New Roman" w:cs="Times New Roman"/>
          <w:color w:val="221F1F"/>
          <w:szCs w:val="28"/>
          <w:lang w:eastAsia="uk-UA"/>
        </w:rPr>
        <w:t>–</w:t>
      </w:r>
      <w:r w:rsidRPr="00F831AA">
        <w:rPr>
          <w:rFonts w:eastAsia="Times New Roman" w:cs="Times New Roman"/>
          <w:color w:val="221F1F"/>
          <w:szCs w:val="28"/>
          <w:lang w:eastAsia="uk-UA"/>
        </w:rPr>
        <w:t xml:space="preserve"> це процес, який відбувається з індивідами і групами, інтеграція </w:t>
      </w:r>
      <w:r w:rsidR="009E396F">
        <w:rPr>
          <w:rFonts w:eastAsia="Times New Roman" w:cs="Times New Roman"/>
          <w:color w:val="221F1F"/>
          <w:szCs w:val="28"/>
          <w:lang w:eastAsia="uk-UA"/>
        </w:rPr>
        <w:t>–</w:t>
      </w:r>
      <w:r w:rsidRPr="00F831AA">
        <w:rPr>
          <w:rFonts w:eastAsia="Times New Roman" w:cs="Times New Roman"/>
          <w:color w:val="221F1F"/>
          <w:szCs w:val="28"/>
          <w:lang w:eastAsia="uk-UA"/>
        </w:rPr>
        <w:t xml:space="preserve"> процес, який відбувається у самому суспільстві.</w:t>
      </w:r>
    </w:p>
    <w:p w:rsidR="00F831AA" w:rsidRPr="00F831AA" w:rsidRDefault="00F831AA" w:rsidP="00F831AA">
      <w:pPr>
        <w:spacing w:after="0"/>
        <w:ind w:firstLine="567"/>
        <w:jc w:val="both"/>
        <w:rPr>
          <w:rFonts w:eastAsia="Times New Roman" w:cs="Times New Roman"/>
          <w:color w:val="221F1F"/>
          <w:szCs w:val="28"/>
          <w:lang w:eastAsia="uk-UA"/>
        </w:rPr>
      </w:pPr>
      <w:r w:rsidRPr="00F831AA">
        <w:rPr>
          <w:rFonts w:eastAsia="Times New Roman" w:cs="Times New Roman"/>
          <w:color w:val="221F1F"/>
          <w:szCs w:val="28"/>
          <w:lang w:eastAsia="uk-UA"/>
        </w:rPr>
        <w:t>Певними характеристиками повинно володіти і суспільство, що сприяє активізації інклюзивних процесів. Інклюзивне суспільство характеризується відкритістю, має бути приймаючим, надавати можливість людям похилого віку для включення у різні сфери життя.</w:t>
      </w:r>
    </w:p>
    <w:p w:rsidR="00F831AA" w:rsidRPr="00F831AA" w:rsidRDefault="00F831AA" w:rsidP="00F831AA">
      <w:pPr>
        <w:spacing w:after="0"/>
        <w:ind w:firstLine="567"/>
        <w:jc w:val="both"/>
        <w:rPr>
          <w:rFonts w:eastAsia="Times New Roman" w:cs="Times New Roman"/>
          <w:color w:val="221F1F"/>
          <w:szCs w:val="28"/>
          <w:lang w:eastAsia="uk-UA"/>
        </w:rPr>
      </w:pPr>
      <w:r w:rsidRPr="00F831AA">
        <w:rPr>
          <w:rFonts w:eastAsia="Times New Roman" w:cs="Times New Roman"/>
          <w:color w:val="221F1F"/>
          <w:szCs w:val="28"/>
          <w:lang w:eastAsia="uk-UA"/>
        </w:rPr>
        <w:t xml:space="preserve">Антиподом інклюзії є </w:t>
      </w:r>
      <w:proofErr w:type="spellStart"/>
      <w:r w:rsidRPr="009E5E09">
        <w:rPr>
          <w:rFonts w:eastAsia="Times New Roman" w:cs="Times New Roman"/>
          <w:b/>
          <w:bCs/>
          <w:color w:val="221F1F"/>
          <w:szCs w:val="28"/>
          <w:lang w:eastAsia="uk-UA"/>
        </w:rPr>
        <w:t>ексклюзія</w:t>
      </w:r>
      <w:proofErr w:type="spellEnd"/>
      <w:r w:rsidRPr="00F831AA">
        <w:rPr>
          <w:rFonts w:eastAsia="Times New Roman" w:cs="Times New Roman"/>
          <w:color w:val="221F1F"/>
          <w:szCs w:val="28"/>
          <w:lang w:eastAsia="uk-UA"/>
        </w:rPr>
        <w:t>, яка характеризується відчуженням людини від загального життя суспільства через бідність, дискримінацію на основі стану здоров’я, віку, національності, релігійної приналежності. Соціальне</w:t>
      </w:r>
      <w:r w:rsidR="009E5E09">
        <w:rPr>
          <w:rFonts w:eastAsia="Times New Roman" w:cs="Times New Roman"/>
          <w:color w:val="221F1F"/>
          <w:szCs w:val="28"/>
          <w:lang w:eastAsia="uk-UA"/>
        </w:rPr>
        <w:t xml:space="preserve"> </w:t>
      </w:r>
      <w:r w:rsidRPr="00F831AA">
        <w:rPr>
          <w:rFonts w:eastAsia="Times New Roman" w:cs="Times New Roman"/>
          <w:color w:val="221F1F"/>
          <w:szCs w:val="28"/>
          <w:lang w:eastAsia="uk-UA"/>
        </w:rPr>
        <w:t>відторгнення відображається також у тому, коли люди похилого віку позбавляються можливостей бути активними членами суспільства нарівні з іншими людьми, користуватись всіма можливими ресурсами і послугами систем соціального захисту.</w:t>
      </w:r>
    </w:p>
    <w:p w:rsidR="00F831AA" w:rsidRPr="00F831AA" w:rsidRDefault="00F831AA" w:rsidP="00F831AA">
      <w:pPr>
        <w:spacing w:after="0"/>
        <w:ind w:firstLine="567"/>
        <w:jc w:val="both"/>
        <w:rPr>
          <w:rFonts w:eastAsia="Times New Roman" w:cs="Times New Roman"/>
          <w:color w:val="221F1F"/>
          <w:szCs w:val="28"/>
          <w:lang w:eastAsia="uk-UA"/>
        </w:rPr>
      </w:pPr>
      <w:r w:rsidRPr="00F831AA">
        <w:rPr>
          <w:rFonts w:eastAsia="Times New Roman" w:cs="Times New Roman"/>
          <w:color w:val="221F1F"/>
          <w:szCs w:val="28"/>
          <w:lang w:eastAsia="uk-UA"/>
        </w:rPr>
        <w:t>Особливої уваги потребують літні люди, які через важкий стан здоров’я потребують покращення добробуту, охорони здоров’я, життя в безпечному і незалежному середовищі.</w:t>
      </w:r>
    </w:p>
    <w:p w:rsidR="00F831AA" w:rsidRPr="00F831AA" w:rsidRDefault="00F831AA" w:rsidP="00F831AA">
      <w:pPr>
        <w:spacing w:after="0"/>
        <w:ind w:firstLine="567"/>
        <w:jc w:val="both"/>
        <w:rPr>
          <w:rFonts w:eastAsia="Times New Roman" w:cs="Times New Roman"/>
          <w:color w:val="221F1F"/>
          <w:szCs w:val="28"/>
          <w:lang w:eastAsia="uk-UA"/>
        </w:rPr>
      </w:pPr>
      <w:r w:rsidRPr="00F831AA">
        <w:rPr>
          <w:rFonts w:eastAsia="Times New Roman" w:cs="Times New Roman"/>
          <w:color w:val="221F1F"/>
          <w:szCs w:val="28"/>
          <w:lang w:eastAsia="uk-UA"/>
        </w:rPr>
        <w:t>Одним із важливих концептуальних підходів покращення життя людей у похилому віці є принцип поваги та соціальної інтеграції літніх людей</w:t>
      </w:r>
      <w:r w:rsidR="009E5E09">
        <w:rPr>
          <w:rFonts w:eastAsia="Times New Roman" w:cs="Times New Roman"/>
          <w:color w:val="221F1F"/>
          <w:szCs w:val="28"/>
          <w:lang w:eastAsia="uk-UA"/>
        </w:rPr>
        <w:t>, який</w:t>
      </w:r>
      <w:r w:rsidRPr="00F831AA">
        <w:rPr>
          <w:rFonts w:eastAsia="Times New Roman" w:cs="Times New Roman"/>
          <w:color w:val="221F1F"/>
          <w:szCs w:val="28"/>
          <w:lang w:eastAsia="uk-UA"/>
        </w:rPr>
        <w:t xml:space="preserve"> являє собою розширення можливостей для кожної людини:</w:t>
      </w:r>
    </w:p>
    <w:p w:rsidR="00F831AA" w:rsidRPr="00F831AA" w:rsidRDefault="00F831AA" w:rsidP="00F831AA">
      <w:pPr>
        <w:spacing w:after="0"/>
        <w:ind w:firstLine="567"/>
        <w:jc w:val="both"/>
        <w:rPr>
          <w:rFonts w:eastAsia="Times New Roman" w:cs="Times New Roman"/>
          <w:color w:val="221F1F"/>
          <w:szCs w:val="28"/>
          <w:lang w:eastAsia="uk-UA"/>
        </w:rPr>
      </w:pPr>
      <w:r w:rsidRPr="00F831AA">
        <w:rPr>
          <w:rFonts w:eastAsia="Times New Roman" w:cs="Times New Roman"/>
          <w:color w:val="221F1F"/>
          <w:szCs w:val="28"/>
          <w:lang w:eastAsia="uk-UA"/>
        </w:rPr>
        <w:t>– розвивати соціальні стосунки;</w:t>
      </w:r>
    </w:p>
    <w:p w:rsidR="00F831AA" w:rsidRPr="00F831AA" w:rsidRDefault="00F831AA" w:rsidP="00F831AA">
      <w:pPr>
        <w:spacing w:after="0"/>
        <w:ind w:firstLine="567"/>
        <w:jc w:val="both"/>
        <w:rPr>
          <w:rFonts w:eastAsia="Times New Roman" w:cs="Times New Roman"/>
          <w:color w:val="221F1F"/>
          <w:szCs w:val="28"/>
          <w:lang w:eastAsia="uk-UA"/>
        </w:rPr>
      </w:pPr>
      <w:r w:rsidRPr="00F831AA">
        <w:rPr>
          <w:rFonts w:eastAsia="Times New Roman" w:cs="Times New Roman"/>
          <w:color w:val="221F1F"/>
          <w:szCs w:val="28"/>
          <w:lang w:eastAsia="uk-UA"/>
        </w:rPr>
        <w:t>– мати доступ до ресурсів і підтримки;</w:t>
      </w:r>
    </w:p>
    <w:p w:rsidR="00F831AA" w:rsidRPr="00F831AA" w:rsidRDefault="00F831AA" w:rsidP="00F831AA">
      <w:pPr>
        <w:spacing w:after="0"/>
        <w:ind w:firstLine="567"/>
        <w:jc w:val="both"/>
        <w:rPr>
          <w:rFonts w:eastAsia="Times New Roman" w:cs="Times New Roman"/>
          <w:color w:val="221F1F"/>
          <w:szCs w:val="28"/>
          <w:lang w:eastAsia="uk-UA"/>
        </w:rPr>
      </w:pPr>
      <w:r w:rsidRPr="00F831AA">
        <w:rPr>
          <w:rFonts w:eastAsia="Times New Roman" w:cs="Times New Roman"/>
          <w:color w:val="221F1F"/>
          <w:szCs w:val="28"/>
          <w:lang w:eastAsia="uk-UA"/>
        </w:rPr>
        <w:t>– відчувати цінність і повагу;</w:t>
      </w:r>
    </w:p>
    <w:p w:rsidR="00F831AA" w:rsidRPr="00F831AA" w:rsidRDefault="00F831AA" w:rsidP="00F831AA">
      <w:pPr>
        <w:spacing w:after="0"/>
        <w:ind w:firstLine="567"/>
        <w:jc w:val="both"/>
        <w:rPr>
          <w:rFonts w:eastAsia="Times New Roman" w:cs="Times New Roman"/>
          <w:color w:val="221F1F"/>
          <w:szCs w:val="28"/>
          <w:lang w:eastAsia="uk-UA"/>
        </w:rPr>
      </w:pPr>
      <w:r w:rsidRPr="00F831AA">
        <w:rPr>
          <w:rFonts w:eastAsia="Times New Roman" w:cs="Times New Roman"/>
          <w:color w:val="221F1F"/>
          <w:szCs w:val="28"/>
          <w:lang w:eastAsia="uk-UA"/>
        </w:rPr>
        <w:t>– почуватися частиною своєї спільноти.</w:t>
      </w:r>
    </w:p>
    <w:p w:rsidR="0047043E" w:rsidRDefault="0047043E" w:rsidP="00F831AA">
      <w:pPr>
        <w:spacing w:after="0"/>
        <w:ind w:firstLine="567"/>
        <w:jc w:val="both"/>
        <w:rPr>
          <w:rFonts w:eastAsia="Times New Roman" w:cs="Times New Roman"/>
          <w:b/>
          <w:bCs/>
          <w:i/>
          <w:iCs/>
          <w:color w:val="221F1F"/>
          <w:szCs w:val="28"/>
          <w:lang w:eastAsia="uk-UA"/>
        </w:rPr>
      </w:pPr>
    </w:p>
    <w:p w:rsidR="00F831AA" w:rsidRPr="0047043E" w:rsidRDefault="0047043E" w:rsidP="00F831AA">
      <w:pPr>
        <w:spacing w:after="0"/>
        <w:ind w:firstLine="567"/>
        <w:jc w:val="both"/>
        <w:rPr>
          <w:rFonts w:eastAsia="Times New Roman" w:cs="Times New Roman"/>
          <w:b/>
          <w:bCs/>
          <w:color w:val="221F1F"/>
          <w:szCs w:val="28"/>
          <w:lang w:eastAsia="uk-UA"/>
        </w:rPr>
      </w:pPr>
      <w:r w:rsidRPr="0047043E">
        <w:rPr>
          <w:rFonts w:eastAsia="Times New Roman" w:cs="Times New Roman"/>
          <w:b/>
          <w:bCs/>
          <w:color w:val="221F1F"/>
          <w:szCs w:val="28"/>
          <w:lang w:eastAsia="uk-UA"/>
        </w:rPr>
        <w:t xml:space="preserve">6. </w:t>
      </w:r>
      <w:r w:rsidR="00F831AA" w:rsidRPr="0047043E">
        <w:rPr>
          <w:rFonts w:eastAsia="Times New Roman" w:cs="Times New Roman"/>
          <w:b/>
          <w:bCs/>
          <w:color w:val="221F1F"/>
          <w:szCs w:val="28"/>
          <w:lang w:eastAsia="uk-UA"/>
        </w:rPr>
        <w:t>Цифрова інклюзія</w:t>
      </w:r>
    </w:p>
    <w:p w:rsidR="00F831AA" w:rsidRPr="00F831AA" w:rsidRDefault="00F831AA" w:rsidP="00F831AA">
      <w:pPr>
        <w:spacing w:after="0"/>
        <w:ind w:firstLine="567"/>
        <w:jc w:val="both"/>
        <w:rPr>
          <w:rFonts w:eastAsia="Times New Roman" w:cs="Times New Roman"/>
          <w:color w:val="221F1F"/>
          <w:szCs w:val="28"/>
          <w:lang w:eastAsia="uk-UA"/>
        </w:rPr>
      </w:pPr>
      <w:r w:rsidRPr="00F831AA">
        <w:rPr>
          <w:rFonts w:eastAsia="Times New Roman" w:cs="Times New Roman"/>
          <w:color w:val="221F1F"/>
          <w:szCs w:val="28"/>
          <w:lang w:eastAsia="uk-UA"/>
        </w:rPr>
        <w:t>У кожному суспільстві склались негативні стереотипи про людей похилого віку як консервативних, некомпетентних, забудькуватих, слабких, хворих, із застарими поглядами на життя, що може призвести до різних форм соціального відторгнення, у тому числі і цифрового.</w:t>
      </w:r>
    </w:p>
    <w:p w:rsidR="00F831AA" w:rsidRPr="00F831AA" w:rsidRDefault="00F831AA" w:rsidP="00F831AA">
      <w:pPr>
        <w:spacing w:after="0"/>
        <w:ind w:firstLine="567"/>
        <w:jc w:val="both"/>
        <w:rPr>
          <w:rFonts w:eastAsia="Times New Roman" w:cs="Times New Roman"/>
          <w:color w:val="221F1F"/>
          <w:szCs w:val="28"/>
          <w:lang w:eastAsia="uk-UA"/>
        </w:rPr>
      </w:pPr>
      <w:r w:rsidRPr="00F831AA">
        <w:rPr>
          <w:rFonts w:eastAsia="Times New Roman" w:cs="Times New Roman"/>
          <w:color w:val="221F1F"/>
          <w:szCs w:val="28"/>
          <w:lang w:eastAsia="uk-UA"/>
        </w:rPr>
        <w:t>Покоління літніх, старих людей називають «транзисторним», тому що «транзистори» були своєрідним «гаджетом» «мовчазного покоління». Протягом останніх років існування «цифрового розриву» визнано наслідком значної прогалини у знаннях літніх людей, пов’язаних із</w:t>
      </w:r>
      <w:r w:rsidR="00143B81">
        <w:rPr>
          <w:rFonts w:eastAsia="Times New Roman" w:cs="Times New Roman"/>
          <w:color w:val="221F1F"/>
          <w:szCs w:val="28"/>
          <w:lang w:eastAsia="uk-UA"/>
        </w:rPr>
        <w:t xml:space="preserve"> </w:t>
      </w:r>
      <w:r w:rsidRPr="00F831AA">
        <w:rPr>
          <w:rFonts w:eastAsia="Times New Roman" w:cs="Times New Roman"/>
          <w:color w:val="221F1F"/>
          <w:szCs w:val="28"/>
          <w:lang w:eastAsia="uk-UA"/>
        </w:rPr>
        <w:t>комп’ютерними, інформаційними технологіями, комунікаційними мережами.</w:t>
      </w:r>
    </w:p>
    <w:p w:rsidR="00F831AA" w:rsidRPr="00F831AA" w:rsidRDefault="00143B81" w:rsidP="00F831AA">
      <w:pPr>
        <w:spacing w:after="0"/>
        <w:ind w:firstLine="567"/>
        <w:jc w:val="both"/>
        <w:rPr>
          <w:rFonts w:eastAsia="Times New Roman" w:cs="Times New Roman"/>
          <w:color w:val="221F1F"/>
          <w:szCs w:val="28"/>
          <w:lang w:eastAsia="uk-UA"/>
        </w:rPr>
      </w:pPr>
      <w:r w:rsidRPr="00F831AA">
        <w:rPr>
          <w:rFonts w:eastAsia="Times New Roman" w:cs="Times New Roman"/>
          <w:color w:val="221F1F"/>
          <w:szCs w:val="28"/>
          <w:lang w:eastAsia="uk-UA"/>
        </w:rPr>
        <w:t xml:space="preserve">Використання окремих технологій викликає етичні дилеми в житті людей похилого віку, занепокоєння щодо автономії та участі літньої людини в процесі </w:t>
      </w:r>
      <w:r w:rsidRPr="00F831AA">
        <w:rPr>
          <w:rFonts w:eastAsia="Times New Roman" w:cs="Times New Roman"/>
          <w:color w:val="221F1F"/>
          <w:szCs w:val="28"/>
          <w:lang w:eastAsia="uk-UA"/>
        </w:rPr>
        <w:lastRenderedPageBreak/>
        <w:t xml:space="preserve">прийняття рішень. </w:t>
      </w:r>
      <w:r w:rsidR="00F831AA" w:rsidRPr="00F831AA">
        <w:rPr>
          <w:rFonts w:eastAsia="Times New Roman" w:cs="Times New Roman"/>
          <w:color w:val="221F1F"/>
          <w:szCs w:val="28"/>
          <w:lang w:eastAsia="uk-UA"/>
        </w:rPr>
        <w:t xml:space="preserve">Люди похилого віку можуть використовувати у повсякденному житті: інструменти датчиків, які можна носити та які не носяться, зокрема: </w:t>
      </w:r>
      <w:proofErr w:type="spellStart"/>
      <w:r w:rsidR="00F831AA" w:rsidRPr="00F831AA">
        <w:rPr>
          <w:rFonts w:eastAsia="Times New Roman" w:cs="Times New Roman"/>
          <w:color w:val="221F1F"/>
          <w:szCs w:val="28"/>
          <w:lang w:eastAsia="uk-UA"/>
        </w:rPr>
        <w:t>неінвазивні</w:t>
      </w:r>
      <w:proofErr w:type="spellEnd"/>
      <w:r w:rsidR="00F831AA" w:rsidRPr="00F831AA">
        <w:rPr>
          <w:rFonts w:eastAsia="Times New Roman" w:cs="Times New Roman"/>
          <w:color w:val="221F1F"/>
          <w:szCs w:val="28"/>
          <w:lang w:eastAsia="uk-UA"/>
        </w:rPr>
        <w:t xml:space="preserve"> сенсори для тіла (акселерометри, які носять на зап’ясті, талії, нозі); пасивні бездротові інфрачервоні датчики; технології з обробкою сигналів даних </w:t>
      </w:r>
      <w:proofErr w:type="spellStart"/>
      <w:r w:rsidR="00F831AA" w:rsidRPr="00F831AA">
        <w:rPr>
          <w:rFonts w:eastAsia="Times New Roman" w:cs="Times New Roman"/>
          <w:color w:val="221F1F"/>
          <w:szCs w:val="28"/>
          <w:lang w:eastAsia="uk-UA"/>
        </w:rPr>
        <w:t>Internet-of-Things</w:t>
      </w:r>
      <w:proofErr w:type="spellEnd"/>
      <w:r w:rsidR="00F831AA" w:rsidRPr="00F831AA">
        <w:rPr>
          <w:rFonts w:eastAsia="Times New Roman" w:cs="Times New Roman"/>
          <w:color w:val="221F1F"/>
          <w:szCs w:val="28"/>
          <w:lang w:eastAsia="uk-UA"/>
        </w:rPr>
        <w:t>; детектори режиму сну і комунальних послуг</w:t>
      </w:r>
      <w:r>
        <w:rPr>
          <w:rFonts w:eastAsia="Times New Roman" w:cs="Times New Roman"/>
          <w:color w:val="221F1F"/>
          <w:szCs w:val="28"/>
          <w:lang w:eastAsia="uk-UA"/>
        </w:rPr>
        <w:t xml:space="preserve"> </w:t>
      </w:r>
      <w:r w:rsidR="00F831AA" w:rsidRPr="00F831AA">
        <w:rPr>
          <w:rFonts w:eastAsia="Times New Roman" w:cs="Times New Roman"/>
          <w:color w:val="221F1F"/>
          <w:szCs w:val="28"/>
          <w:lang w:eastAsia="uk-UA"/>
        </w:rPr>
        <w:t xml:space="preserve">(споживання води, електроенергії); датчики руху, що визначають виходи/входи, швидкість ходи. Люди з хронічними захворюваннями можуть отримати вигоду від додатків для смартфонів і </w:t>
      </w:r>
      <w:proofErr w:type="spellStart"/>
      <w:r w:rsidR="00F831AA" w:rsidRPr="00F831AA">
        <w:rPr>
          <w:rFonts w:eastAsia="Times New Roman" w:cs="Times New Roman"/>
          <w:color w:val="221F1F"/>
          <w:szCs w:val="28"/>
          <w:lang w:eastAsia="uk-UA"/>
        </w:rPr>
        <w:t>біосенсорів</w:t>
      </w:r>
      <w:proofErr w:type="spellEnd"/>
      <w:r w:rsidR="00F831AA" w:rsidRPr="00F831AA">
        <w:rPr>
          <w:rFonts w:eastAsia="Times New Roman" w:cs="Times New Roman"/>
          <w:color w:val="221F1F"/>
          <w:szCs w:val="28"/>
          <w:lang w:eastAsia="uk-UA"/>
        </w:rPr>
        <w:t xml:space="preserve"> для віддаленого моніторингу та діагностики, що дозволяє отримати раннє виявлення симптомів і кращі результати для пацієнтів.</w:t>
      </w:r>
      <w:r w:rsidR="00024F12">
        <w:rPr>
          <w:rFonts w:eastAsia="Times New Roman" w:cs="Times New Roman"/>
          <w:color w:val="221F1F"/>
          <w:szCs w:val="28"/>
          <w:lang w:eastAsia="uk-UA"/>
        </w:rPr>
        <w:t xml:space="preserve"> Т</w:t>
      </w:r>
      <w:r w:rsidR="00F831AA" w:rsidRPr="00F831AA">
        <w:rPr>
          <w:rFonts w:eastAsia="Times New Roman" w:cs="Times New Roman"/>
          <w:color w:val="221F1F"/>
          <w:szCs w:val="28"/>
          <w:lang w:eastAsia="uk-UA"/>
        </w:rPr>
        <w:t>ехнології спостереження та моніторингу надають, з одного боку можливість літнім людям залишатися вдома в безпечному середовищі, одночасно зменшуючи занепокоєння опікунів, сім’ї, спеціалістів. Також в деяких розвинених країнах світу з’являється практика використання у процесі обслуговування допоміжних роботів, які часто пригнічують літніх людей, викликають у них почуття безпомічності і слабкості.</w:t>
      </w:r>
    </w:p>
    <w:p w:rsidR="00F831AA" w:rsidRPr="00F831AA" w:rsidRDefault="00F831AA" w:rsidP="00F831AA">
      <w:pPr>
        <w:spacing w:after="0"/>
        <w:ind w:firstLine="567"/>
        <w:jc w:val="both"/>
        <w:rPr>
          <w:rFonts w:eastAsia="Times New Roman" w:cs="Times New Roman"/>
          <w:color w:val="221F1F"/>
          <w:szCs w:val="28"/>
          <w:lang w:eastAsia="uk-UA"/>
        </w:rPr>
      </w:pPr>
      <w:r w:rsidRPr="00F831AA">
        <w:rPr>
          <w:rFonts w:eastAsia="Times New Roman" w:cs="Times New Roman"/>
          <w:color w:val="221F1F"/>
          <w:szCs w:val="28"/>
          <w:lang w:eastAsia="uk-UA"/>
        </w:rPr>
        <w:t xml:space="preserve">Одним із засобів розумного старіння є використання людьми похилого віку сучасних цифрових технологій. Інтернет-підтримка може допомогти покращити послуги для літних людей, ефективно задовольнити їхні потреби, підвищити особистісну компетентність, підтримувати </w:t>
      </w:r>
      <w:proofErr w:type="spellStart"/>
      <w:r w:rsidRPr="00F831AA">
        <w:rPr>
          <w:rFonts w:eastAsia="Times New Roman" w:cs="Times New Roman"/>
          <w:color w:val="221F1F"/>
          <w:szCs w:val="28"/>
          <w:lang w:eastAsia="uk-UA"/>
        </w:rPr>
        <w:t>міжпоколінні</w:t>
      </w:r>
      <w:proofErr w:type="spellEnd"/>
      <w:r w:rsidRPr="00F831AA">
        <w:rPr>
          <w:rFonts w:eastAsia="Times New Roman" w:cs="Times New Roman"/>
          <w:color w:val="221F1F"/>
          <w:szCs w:val="28"/>
          <w:lang w:eastAsia="uk-UA"/>
        </w:rPr>
        <w:t xml:space="preserve"> зв’язки, контакти із всіма членами сім’ї, розширити коло спілкування і соціальну залученість у життя громади і суспільства. Це може стати ефективним способом покращення їхнього фізичного і психічного здоров’я, когнітивних здібностей; викликати почуття задоволеності своїм життям; зміцнити стосунки з родиною і друзями, почуття власної ефективності, незалежності та самозростання; зменшити почуття самотності; сприяти соціальній інтеграції та підвищити якість життя.</w:t>
      </w:r>
    </w:p>
    <w:p w:rsidR="00F831AA" w:rsidRPr="00F831AA" w:rsidRDefault="00F831AA" w:rsidP="00F831AA">
      <w:pPr>
        <w:spacing w:after="0"/>
        <w:ind w:firstLine="567"/>
        <w:jc w:val="both"/>
        <w:rPr>
          <w:rFonts w:eastAsia="Times New Roman" w:cs="Times New Roman"/>
          <w:color w:val="221F1F"/>
          <w:szCs w:val="28"/>
          <w:lang w:eastAsia="uk-UA"/>
        </w:rPr>
      </w:pPr>
      <w:r w:rsidRPr="00F831AA">
        <w:rPr>
          <w:rFonts w:eastAsia="Times New Roman" w:cs="Times New Roman"/>
          <w:color w:val="221F1F"/>
          <w:szCs w:val="28"/>
          <w:lang w:eastAsia="uk-UA"/>
        </w:rPr>
        <w:t>Але в умовах відсутності необхідного обладнання, цифрових комп’ютерів, ноутбуків, телефонів, гаджетів, що є характерним для більшості українців похилого віку, можуть перериватись зв’язки з оточенням, збільшуватись соціальна ізоляція, відбуватись «цифровий розрив».</w:t>
      </w:r>
    </w:p>
    <w:p w:rsidR="00143B81" w:rsidRDefault="00F831AA" w:rsidP="00F831AA">
      <w:pPr>
        <w:spacing w:after="0"/>
        <w:ind w:firstLine="567"/>
        <w:jc w:val="both"/>
        <w:rPr>
          <w:rFonts w:eastAsia="Times New Roman" w:cs="Times New Roman"/>
          <w:color w:val="221F1F"/>
          <w:szCs w:val="28"/>
          <w:lang w:eastAsia="uk-UA"/>
        </w:rPr>
      </w:pPr>
      <w:r w:rsidRPr="00143B81">
        <w:rPr>
          <w:rFonts w:eastAsia="Times New Roman" w:cs="Times New Roman"/>
          <w:b/>
          <w:bCs/>
          <w:color w:val="221F1F"/>
          <w:szCs w:val="28"/>
          <w:lang w:eastAsia="uk-UA"/>
        </w:rPr>
        <w:t>Цифрова інклюзія</w:t>
      </w:r>
      <w:r w:rsidRPr="00F831AA">
        <w:rPr>
          <w:rFonts w:eastAsia="Times New Roman" w:cs="Times New Roman"/>
          <w:color w:val="221F1F"/>
          <w:szCs w:val="28"/>
          <w:lang w:eastAsia="uk-UA"/>
        </w:rPr>
        <w:t xml:space="preserve"> </w:t>
      </w:r>
      <w:r w:rsidR="009E396F">
        <w:rPr>
          <w:rFonts w:eastAsia="Times New Roman" w:cs="Times New Roman"/>
          <w:color w:val="221F1F"/>
          <w:szCs w:val="28"/>
          <w:lang w:eastAsia="uk-UA"/>
        </w:rPr>
        <w:t>–</w:t>
      </w:r>
      <w:r w:rsidRPr="00F831AA">
        <w:rPr>
          <w:rFonts w:eastAsia="Times New Roman" w:cs="Times New Roman"/>
          <w:color w:val="221F1F"/>
          <w:szCs w:val="28"/>
          <w:lang w:eastAsia="uk-UA"/>
        </w:rPr>
        <w:t xml:space="preserve"> процес усунення «цифрового розриву», тобто усунення бар’єрів для доступу до інформації за допомогою інформаційно-комунікаційних технологій з метою інтеграції у суспільстві, отримання соціальної вигоди відповідно до своєї волі і можливостей. Позитивно впливають на цифрову інклюзію позитивне ставлення людей похилого віку до інтернет</w:t>
      </w:r>
      <w:r w:rsidR="00143B81">
        <w:rPr>
          <w:rFonts w:eastAsia="Times New Roman" w:cs="Times New Roman"/>
          <w:color w:val="221F1F"/>
          <w:szCs w:val="28"/>
          <w:lang w:eastAsia="uk-UA"/>
        </w:rPr>
        <w:t>-</w:t>
      </w:r>
      <w:r w:rsidRPr="00F831AA">
        <w:rPr>
          <w:rFonts w:eastAsia="Times New Roman" w:cs="Times New Roman"/>
          <w:color w:val="221F1F"/>
          <w:szCs w:val="28"/>
          <w:lang w:eastAsia="uk-UA"/>
        </w:rPr>
        <w:t>технологій, сімейні стосунки, життєва ситуація, їхній рівень освіти і культури. «Освіта упродовж життя» і «освіта шириною в життя» надає можливості для вдосконалення цифрових</w:t>
      </w:r>
      <w:r w:rsidR="00143B81">
        <w:rPr>
          <w:rFonts w:eastAsia="Times New Roman" w:cs="Times New Roman"/>
          <w:color w:val="221F1F"/>
          <w:szCs w:val="28"/>
          <w:lang w:eastAsia="uk-UA"/>
        </w:rPr>
        <w:t xml:space="preserve"> </w:t>
      </w:r>
      <w:r w:rsidRPr="00F831AA">
        <w:rPr>
          <w:rFonts w:eastAsia="Times New Roman" w:cs="Times New Roman"/>
          <w:color w:val="221F1F"/>
          <w:szCs w:val="28"/>
          <w:lang w:eastAsia="uk-UA"/>
        </w:rPr>
        <w:t xml:space="preserve">навичок, когнітивних </w:t>
      </w:r>
      <w:proofErr w:type="spellStart"/>
      <w:r w:rsidRPr="00F831AA">
        <w:rPr>
          <w:rFonts w:eastAsia="Times New Roman" w:cs="Times New Roman"/>
          <w:color w:val="221F1F"/>
          <w:szCs w:val="28"/>
          <w:lang w:eastAsia="uk-UA"/>
        </w:rPr>
        <w:t>здатностей</w:t>
      </w:r>
      <w:proofErr w:type="spellEnd"/>
      <w:r w:rsidRPr="00F831AA">
        <w:rPr>
          <w:rFonts w:eastAsia="Times New Roman" w:cs="Times New Roman"/>
          <w:color w:val="221F1F"/>
          <w:szCs w:val="28"/>
          <w:lang w:eastAsia="uk-UA"/>
        </w:rPr>
        <w:t xml:space="preserve">, професійних знань для літніх людей, які народились задовго до епохи Інтернету. </w:t>
      </w:r>
    </w:p>
    <w:p w:rsidR="00F12C76" w:rsidRPr="00F831AA" w:rsidRDefault="00F831AA" w:rsidP="00F831AA">
      <w:pPr>
        <w:spacing w:after="0"/>
        <w:ind w:firstLine="567"/>
        <w:jc w:val="both"/>
        <w:rPr>
          <w:rFonts w:cs="Times New Roman"/>
          <w:szCs w:val="28"/>
        </w:rPr>
      </w:pPr>
      <w:r w:rsidRPr="00F831AA">
        <w:rPr>
          <w:rFonts w:eastAsia="Times New Roman" w:cs="Times New Roman"/>
          <w:color w:val="221F1F"/>
          <w:szCs w:val="28"/>
          <w:lang w:eastAsia="uk-UA"/>
        </w:rPr>
        <w:t xml:space="preserve">Велику роль у цифровій інклюзії відіграють зв’язки між старшим поколінням і своїми дітьми та онуками, які можуть навчити своїх дідусів і бабусь навичок користування Інтернет-технологіями, стати надійною опорою для використання технологічних продуктів. Також ефективними є заняття в Університетах третього віку, соціальних службах, організаціях соціальної сфери, в межах соціальних </w:t>
      </w:r>
      <w:proofErr w:type="spellStart"/>
      <w:r w:rsidRPr="00F831AA">
        <w:rPr>
          <w:rFonts w:eastAsia="Times New Roman" w:cs="Times New Roman"/>
          <w:color w:val="221F1F"/>
          <w:szCs w:val="28"/>
          <w:lang w:eastAsia="uk-UA"/>
        </w:rPr>
        <w:t>проєктів</w:t>
      </w:r>
      <w:proofErr w:type="spellEnd"/>
      <w:r w:rsidRPr="00F831AA">
        <w:rPr>
          <w:rFonts w:eastAsia="Times New Roman" w:cs="Times New Roman"/>
          <w:color w:val="221F1F"/>
          <w:szCs w:val="28"/>
          <w:lang w:eastAsia="uk-UA"/>
        </w:rPr>
        <w:t xml:space="preserve"> із цифрового навчання.</w:t>
      </w:r>
    </w:p>
    <w:sectPr w:rsidR="00F12C76" w:rsidRPr="00F831AA" w:rsidSect="00F831AA">
      <w:headerReference w:type="default" r:id="rId6"/>
      <w:pgSz w:w="11906" w:h="16838" w:code="9"/>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0E7B" w:rsidRDefault="004D0E7B" w:rsidP="008F2832">
      <w:pPr>
        <w:spacing w:after="0"/>
      </w:pPr>
      <w:r>
        <w:separator/>
      </w:r>
    </w:p>
  </w:endnote>
  <w:endnote w:type="continuationSeparator" w:id="0">
    <w:p w:rsidR="004D0E7B" w:rsidRDefault="004D0E7B" w:rsidP="008F283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choolBookC-Bold">
    <w:altName w:val="Cambria"/>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SchoolBookC">
    <w:altName w:val="Cambria"/>
    <w:panose1 w:val="00000000000000000000"/>
    <w:charset w:val="00"/>
    <w:family w:val="roman"/>
    <w:notTrueType/>
    <w:pitch w:val="default"/>
  </w:font>
  <w:font w:name="SchoolBookC-Italic">
    <w:altName w:val="Cambria"/>
    <w:panose1 w:val="00000000000000000000"/>
    <w:charset w:val="00"/>
    <w:family w:val="roman"/>
    <w:notTrueType/>
    <w:pitch w:val="default"/>
  </w:font>
  <w:font w:name="SchoolBookC-BoldItalic">
    <w:altName w:val="Cambria"/>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0E7B" w:rsidRDefault="004D0E7B" w:rsidP="008F2832">
      <w:pPr>
        <w:spacing w:after="0"/>
      </w:pPr>
      <w:r>
        <w:separator/>
      </w:r>
    </w:p>
  </w:footnote>
  <w:footnote w:type="continuationSeparator" w:id="0">
    <w:p w:rsidR="004D0E7B" w:rsidRDefault="004D0E7B" w:rsidP="008F283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szCs w:val="20"/>
      </w:rPr>
      <w:id w:val="-1002430150"/>
      <w:docPartObj>
        <w:docPartGallery w:val="Page Numbers (Top of Page)"/>
        <w:docPartUnique/>
      </w:docPartObj>
    </w:sdtPr>
    <w:sdtContent>
      <w:p w:rsidR="008F2832" w:rsidRPr="008F2832" w:rsidRDefault="008F2832">
        <w:pPr>
          <w:pStyle w:val="a3"/>
          <w:jc w:val="right"/>
          <w:rPr>
            <w:sz w:val="24"/>
            <w:szCs w:val="20"/>
          </w:rPr>
        </w:pPr>
        <w:r w:rsidRPr="008F2832">
          <w:rPr>
            <w:sz w:val="24"/>
            <w:szCs w:val="20"/>
          </w:rPr>
          <w:fldChar w:fldCharType="begin"/>
        </w:r>
        <w:r w:rsidRPr="008F2832">
          <w:rPr>
            <w:sz w:val="24"/>
            <w:szCs w:val="20"/>
          </w:rPr>
          <w:instrText>PAGE   \* MERGEFORMAT</w:instrText>
        </w:r>
        <w:r w:rsidRPr="008F2832">
          <w:rPr>
            <w:sz w:val="24"/>
            <w:szCs w:val="20"/>
          </w:rPr>
          <w:fldChar w:fldCharType="separate"/>
        </w:r>
        <w:r w:rsidRPr="008F2832">
          <w:rPr>
            <w:sz w:val="24"/>
            <w:szCs w:val="20"/>
          </w:rPr>
          <w:t>2</w:t>
        </w:r>
        <w:r w:rsidRPr="008F2832">
          <w:rPr>
            <w:sz w:val="24"/>
            <w:szCs w:val="20"/>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1AA"/>
    <w:rsid w:val="00024F12"/>
    <w:rsid w:val="001171C7"/>
    <w:rsid w:val="00134908"/>
    <w:rsid w:val="00143B81"/>
    <w:rsid w:val="003127F2"/>
    <w:rsid w:val="0047043E"/>
    <w:rsid w:val="004D0E7B"/>
    <w:rsid w:val="00541B26"/>
    <w:rsid w:val="006C0B77"/>
    <w:rsid w:val="008242FF"/>
    <w:rsid w:val="00870751"/>
    <w:rsid w:val="008F2832"/>
    <w:rsid w:val="00922C48"/>
    <w:rsid w:val="009E396F"/>
    <w:rsid w:val="009E5E09"/>
    <w:rsid w:val="009F04A2"/>
    <w:rsid w:val="00B915B7"/>
    <w:rsid w:val="00D0618D"/>
    <w:rsid w:val="00E42321"/>
    <w:rsid w:val="00EA59DF"/>
    <w:rsid w:val="00EE4070"/>
    <w:rsid w:val="00F12C76"/>
    <w:rsid w:val="00F831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420B7"/>
  <w15:chartTrackingRefBased/>
  <w15:docId w15:val="{E276DA79-8836-4641-85FD-90F8C5124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915B7"/>
    <w:pPr>
      <w:spacing w:line="240" w:lineRule="auto"/>
    </w:pPr>
    <w:rPr>
      <w:rFonts w:ascii="Times New Roman" w:hAnsi="Times New Roman"/>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F831AA"/>
    <w:rPr>
      <w:rFonts w:ascii="SchoolBookC-Bold" w:hAnsi="SchoolBookC-Bold" w:hint="default"/>
      <w:b/>
      <w:bCs/>
      <w:i w:val="0"/>
      <w:iCs w:val="0"/>
      <w:color w:val="221F1F"/>
      <w:sz w:val="24"/>
      <w:szCs w:val="24"/>
    </w:rPr>
  </w:style>
  <w:style w:type="character" w:customStyle="1" w:styleId="fontstyle21">
    <w:name w:val="fontstyle21"/>
    <w:basedOn w:val="a0"/>
    <w:rsid w:val="00F831AA"/>
    <w:rPr>
      <w:rFonts w:ascii="TimesNewRomanPS-BoldItalicMT" w:hAnsi="TimesNewRomanPS-BoldItalicMT" w:hint="default"/>
      <w:b/>
      <w:bCs/>
      <w:i/>
      <w:iCs/>
      <w:color w:val="221F1F"/>
      <w:sz w:val="22"/>
      <w:szCs w:val="22"/>
    </w:rPr>
  </w:style>
  <w:style w:type="character" w:customStyle="1" w:styleId="fontstyle31">
    <w:name w:val="fontstyle31"/>
    <w:basedOn w:val="a0"/>
    <w:rsid w:val="00F831AA"/>
    <w:rPr>
      <w:rFonts w:ascii="SchoolBookC" w:hAnsi="SchoolBookC" w:hint="default"/>
      <w:b w:val="0"/>
      <w:bCs w:val="0"/>
      <w:i w:val="0"/>
      <w:iCs w:val="0"/>
      <w:color w:val="221F1F"/>
      <w:sz w:val="22"/>
      <w:szCs w:val="22"/>
    </w:rPr>
  </w:style>
  <w:style w:type="character" w:customStyle="1" w:styleId="fontstyle41">
    <w:name w:val="fontstyle41"/>
    <w:basedOn w:val="a0"/>
    <w:rsid w:val="00F831AA"/>
    <w:rPr>
      <w:rFonts w:ascii="SchoolBookC-Italic" w:hAnsi="SchoolBookC-Italic" w:hint="default"/>
      <w:b w:val="0"/>
      <w:bCs w:val="0"/>
      <w:i/>
      <w:iCs/>
      <w:color w:val="221F1F"/>
      <w:sz w:val="20"/>
      <w:szCs w:val="20"/>
    </w:rPr>
  </w:style>
  <w:style w:type="character" w:customStyle="1" w:styleId="fontstyle51">
    <w:name w:val="fontstyle51"/>
    <w:basedOn w:val="a0"/>
    <w:rsid w:val="00F831AA"/>
    <w:rPr>
      <w:rFonts w:ascii="SchoolBookC-BoldItalic" w:hAnsi="SchoolBookC-BoldItalic" w:hint="default"/>
      <w:b/>
      <w:bCs/>
      <w:i/>
      <w:iCs/>
      <w:color w:val="221F1F"/>
      <w:sz w:val="22"/>
      <w:szCs w:val="22"/>
    </w:rPr>
  </w:style>
  <w:style w:type="character" w:customStyle="1" w:styleId="fontstyle61">
    <w:name w:val="fontstyle61"/>
    <w:basedOn w:val="a0"/>
    <w:rsid w:val="00F831AA"/>
    <w:rPr>
      <w:rFonts w:ascii="TimesNewRomanPS-ItalicMT" w:hAnsi="TimesNewRomanPS-ItalicMT" w:hint="default"/>
      <w:b w:val="0"/>
      <w:bCs w:val="0"/>
      <w:i/>
      <w:iCs/>
      <w:color w:val="221F1F"/>
      <w:sz w:val="22"/>
      <w:szCs w:val="22"/>
    </w:rPr>
  </w:style>
  <w:style w:type="paragraph" w:styleId="a3">
    <w:name w:val="header"/>
    <w:basedOn w:val="a"/>
    <w:link w:val="a4"/>
    <w:uiPriority w:val="99"/>
    <w:unhideWhenUsed/>
    <w:rsid w:val="008F2832"/>
    <w:pPr>
      <w:tabs>
        <w:tab w:val="center" w:pos="4677"/>
        <w:tab w:val="right" w:pos="9355"/>
      </w:tabs>
      <w:spacing w:after="0"/>
    </w:pPr>
  </w:style>
  <w:style w:type="character" w:customStyle="1" w:styleId="a4">
    <w:name w:val="Верхній колонтитул Знак"/>
    <w:basedOn w:val="a0"/>
    <w:link w:val="a3"/>
    <w:uiPriority w:val="99"/>
    <w:rsid w:val="008F2832"/>
    <w:rPr>
      <w:rFonts w:ascii="Times New Roman" w:hAnsi="Times New Roman"/>
      <w:sz w:val="28"/>
      <w:lang w:val="uk-UA"/>
    </w:rPr>
  </w:style>
  <w:style w:type="paragraph" w:styleId="a5">
    <w:name w:val="footer"/>
    <w:basedOn w:val="a"/>
    <w:link w:val="a6"/>
    <w:uiPriority w:val="99"/>
    <w:unhideWhenUsed/>
    <w:rsid w:val="008F2832"/>
    <w:pPr>
      <w:tabs>
        <w:tab w:val="center" w:pos="4677"/>
        <w:tab w:val="right" w:pos="9355"/>
      </w:tabs>
      <w:spacing w:after="0"/>
    </w:pPr>
  </w:style>
  <w:style w:type="character" w:customStyle="1" w:styleId="a6">
    <w:name w:val="Нижній колонтитул Знак"/>
    <w:basedOn w:val="a0"/>
    <w:link w:val="a5"/>
    <w:uiPriority w:val="99"/>
    <w:rsid w:val="008F2832"/>
    <w:rPr>
      <w:rFonts w:ascii="Times New Roman" w:hAnsi="Times New Roman"/>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048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19171</Words>
  <Characters>10929</Characters>
  <Application>Microsoft Office Word</Application>
  <DocSecurity>0</DocSecurity>
  <Lines>91</Lines>
  <Paragraphs>60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30040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Nikolaienko</dc:creator>
  <cp:keywords/>
  <dc:description/>
  <cp:lastModifiedBy>Nikolaienko</cp:lastModifiedBy>
  <cp:revision>2</cp:revision>
  <dcterms:created xsi:type="dcterms:W3CDTF">2024-09-30T18:32:00Z</dcterms:created>
  <dcterms:modified xsi:type="dcterms:W3CDTF">2024-09-30T18:32:00Z</dcterms:modified>
</cp:coreProperties>
</file>