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FC" w:rsidRPr="000543FC" w:rsidRDefault="000543FC" w:rsidP="000543FC">
      <w:pPr>
        <w:tabs>
          <w:tab w:val="left" w:pos="1720"/>
        </w:tabs>
        <w:spacing w:before="318"/>
        <w:ind w:hanging="296"/>
        <w:jc w:val="center"/>
        <w:rPr>
          <w:b/>
          <w:sz w:val="32"/>
          <w:szCs w:val="32"/>
        </w:rPr>
      </w:pPr>
      <w:r w:rsidRPr="000543FC">
        <w:rPr>
          <w:b/>
          <w:sz w:val="32"/>
          <w:szCs w:val="32"/>
        </w:rPr>
        <w:t>Неруйнівні</w:t>
      </w:r>
      <w:r w:rsidRPr="000543FC">
        <w:rPr>
          <w:b/>
          <w:spacing w:val="-13"/>
          <w:sz w:val="32"/>
          <w:szCs w:val="32"/>
        </w:rPr>
        <w:t xml:space="preserve"> </w:t>
      </w:r>
      <w:r w:rsidRPr="000543FC">
        <w:rPr>
          <w:b/>
          <w:sz w:val="32"/>
          <w:szCs w:val="32"/>
        </w:rPr>
        <w:t>методи</w:t>
      </w:r>
      <w:r w:rsidRPr="000543FC">
        <w:rPr>
          <w:b/>
          <w:spacing w:val="-13"/>
          <w:sz w:val="32"/>
          <w:szCs w:val="32"/>
        </w:rPr>
        <w:t xml:space="preserve"> </w:t>
      </w:r>
      <w:r w:rsidRPr="000543FC">
        <w:rPr>
          <w:b/>
          <w:spacing w:val="-2"/>
          <w:sz w:val="32"/>
          <w:szCs w:val="32"/>
        </w:rPr>
        <w:t>експертизи</w:t>
      </w:r>
    </w:p>
    <w:p w:rsidR="000543FC" w:rsidRPr="000543FC" w:rsidRDefault="000543FC" w:rsidP="000543FC">
      <w:pPr>
        <w:tabs>
          <w:tab w:val="left" w:pos="1869"/>
        </w:tabs>
        <w:spacing w:before="183" w:line="319" w:lineRule="exact"/>
        <w:ind w:hanging="296"/>
        <w:jc w:val="center"/>
        <w:rPr>
          <w:b/>
          <w:i/>
          <w:sz w:val="28"/>
        </w:rPr>
      </w:pPr>
      <w:r w:rsidRPr="000543FC">
        <w:rPr>
          <w:b/>
          <w:i/>
          <w:sz w:val="28"/>
        </w:rPr>
        <w:t>Ультрафіолетове</w:t>
      </w:r>
      <w:r w:rsidRPr="000543FC">
        <w:rPr>
          <w:b/>
          <w:i/>
          <w:spacing w:val="-18"/>
          <w:sz w:val="28"/>
        </w:rPr>
        <w:t xml:space="preserve"> </w:t>
      </w:r>
      <w:r w:rsidRPr="000543FC">
        <w:rPr>
          <w:b/>
          <w:i/>
          <w:sz w:val="28"/>
        </w:rPr>
        <w:t>тестування</w:t>
      </w:r>
      <w:r w:rsidRPr="000543FC">
        <w:rPr>
          <w:b/>
          <w:i/>
          <w:spacing w:val="-17"/>
          <w:sz w:val="28"/>
        </w:rPr>
        <w:t xml:space="preserve"> </w:t>
      </w:r>
      <w:r w:rsidRPr="000543FC">
        <w:rPr>
          <w:b/>
          <w:i/>
          <w:sz w:val="28"/>
        </w:rPr>
        <w:t>культурних</w:t>
      </w:r>
      <w:r w:rsidRPr="000543FC">
        <w:rPr>
          <w:b/>
          <w:i/>
          <w:spacing w:val="-17"/>
          <w:sz w:val="28"/>
        </w:rPr>
        <w:t xml:space="preserve"> </w:t>
      </w:r>
      <w:r w:rsidRPr="000543FC">
        <w:rPr>
          <w:b/>
          <w:i/>
          <w:spacing w:val="-2"/>
          <w:sz w:val="28"/>
        </w:rPr>
        <w:t>цінностей</w:t>
      </w:r>
    </w:p>
    <w:p w:rsidR="000543FC" w:rsidRDefault="000543FC" w:rsidP="000543FC">
      <w:pPr>
        <w:pStyle w:val="a3"/>
        <w:ind w:left="296" w:right="798" w:firstLine="720"/>
        <w:jc w:val="both"/>
      </w:pPr>
      <w:r>
        <w:t>Дослідження культурних цінностей за допомогою ультрафіолетових променів досить просте, в технічному плані доступне і використовується</w:t>
      </w:r>
      <w:r>
        <w:rPr>
          <w:spacing w:val="40"/>
        </w:rPr>
        <w:t xml:space="preserve"> </w:t>
      </w:r>
      <w:r>
        <w:t>як у науковому аналізі творів мистецтва, так і в митній практиці огляду культурних цінностей, поданих до контролю.</w:t>
      </w:r>
    </w:p>
    <w:p w:rsidR="000543FC" w:rsidRDefault="000543FC" w:rsidP="000543FC">
      <w:pPr>
        <w:ind w:left="296" w:right="795" w:firstLine="720"/>
        <w:jc w:val="both"/>
        <w:rPr>
          <w:sz w:val="28"/>
        </w:rPr>
      </w:pPr>
      <w:r>
        <w:rPr>
          <w:sz w:val="28"/>
        </w:rPr>
        <w:t xml:space="preserve">Ультрафіолетові промені мають велику енергію, що породжує </w:t>
      </w:r>
      <w:r>
        <w:rPr>
          <w:b/>
          <w:i/>
          <w:sz w:val="28"/>
        </w:rPr>
        <w:t xml:space="preserve">люмінесценцію </w:t>
      </w:r>
      <w:r>
        <w:rPr>
          <w:sz w:val="28"/>
        </w:rPr>
        <w:t xml:space="preserve">– </w:t>
      </w:r>
      <w:r>
        <w:rPr>
          <w:i/>
          <w:sz w:val="28"/>
        </w:rPr>
        <w:t xml:space="preserve">світіння матеріалу у темряві під впливом фільтрованих ультрафіолетових променів. </w:t>
      </w:r>
      <w:r>
        <w:rPr>
          <w:sz w:val="28"/>
        </w:rPr>
        <w:t>Подібно до інших видів випромінювання ультрафіолетове випромінювання, природним джерелом якого є сонячне світло, може поглинатися, віддзеркалюватися матеріалом або проходити крізь нього. Необхідною умовою для виникнення люмінесценції є поглинання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світла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матеріалом.</w:t>
      </w:r>
      <w:r>
        <w:rPr>
          <w:spacing w:val="40"/>
          <w:sz w:val="28"/>
        </w:rPr>
        <w:t xml:space="preserve"> </w:t>
      </w:r>
      <w:r>
        <w:rPr>
          <w:sz w:val="28"/>
        </w:rPr>
        <w:t>Світлова</w:t>
      </w:r>
      <w:r>
        <w:rPr>
          <w:spacing w:val="40"/>
          <w:sz w:val="28"/>
        </w:rPr>
        <w:t xml:space="preserve"> </w:t>
      </w:r>
      <w:r>
        <w:rPr>
          <w:sz w:val="28"/>
        </w:rPr>
        <w:t>енергія,</w:t>
      </w:r>
      <w:r>
        <w:rPr>
          <w:spacing w:val="40"/>
          <w:sz w:val="28"/>
        </w:rPr>
        <w:t xml:space="preserve"> </w:t>
      </w:r>
      <w:r>
        <w:rPr>
          <w:sz w:val="28"/>
        </w:rPr>
        <w:t>яку</w:t>
      </w:r>
      <w:r>
        <w:rPr>
          <w:spacing w:val="40"/>
          <w:sz w:val="28"/>
        </w:rPr>
        <w:t xml:space="preserve"> </w:t>
      </w:r>
      <w:r>
        <w:rPr>
          <w:sz w:val="28"/>
        </w:rPr>
        <w:t>поглинає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матеріал,</w:t>
      </w:r>
    </w:p>
    <w:p w:rsidR="000543FC" w:rsidRDefault="000543FC" w:rsidP="000543FC">
      <w:pPr>
        <w:jc w:val="both"/>
        <w:rPr>
          <w:sz w:val="28"/>
        </w:rPr>
        <w:sectPr w:rsidR="000543FC">
          <w:pgSz w:w="11910" w:h="16840"/>
          <w:pgMar w:top="104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3"/>
        <w:spacing w:before="67"/>
        <w:ind w:left="296" w:right="807"/>
        <w:jc w:val="both"/>
      </w:pPr>
      <w:r>
        <w:lastRenderedPageBreak/>
        <w:t>може переходити в хімічну, породжуючи фотохімічні реакції, у теплову та в світлову. Саме в останньому випадку матеріал сам починає світитися.</w:t>
      </w:r>
    </w:p>
    <w:p w:rsidR="000543FC" w:rsidRDefault="000543FC" w:rsidP="000543FC">
      <w:pPr>
        <w:pStyle w:val="a3"/>
        <w:spacing w:line="321" w:lineRule="exact"/>
        <w:ind w:left="1002"/>
        <w:jc w:val="both"/>
      </w:pPr>
      <w:r>
        <w:t>Виділяють</w:t>
      </w:r>
      <w:r>
        <w:rPr>
          <w:spacing w:val="-9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види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rPr>
          <w:spacing w:val="-2"/>
        </w:rPr>
        <w:t>світіння: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5"/>
        </w:tabs>
        <w:spacing w:line="242" w:lineRule="auto"/>
        <w:ind w:right="804" w:firstLine="720"/>
        <w:jc w:val="both"/>
        <w:rPr>
          <w:sz w:val="28"/>
        </w:rPr>
      </w:pPr>
      <w:r>
        <w:rPr>
          <w:i/>
          <w:sz w:val="28"/>
        </w:rPr>
        <w:t xml:space="preserve">флуоресценція </w:t>
      </w:r>
      <w:r>
        <w:rPr>
          <w:sz w:val="28"/>
        </w:rPr>
        <w:t>– світіння, яке припиняється в момент припинення дії джерела випромінювання,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5"/>
        </w:tabs>
        <w:ind w:right="805" w:firstLine="720"/>
        <w:jc w:val="both"/>
        <w:rPr>
          <w:sz w:val="28"/>
        </w:rPr>
      </w:pPr>
      <w:r>
        <w:rPr>
          <w:i/>
          <w:sz w:val="28"/>
        </w:rPr>
        <w:t xml:space="preserve">фосфоресценція – </w:t>
      </w:r>
      <w:r>
        <w:rPr>
          <w:sz w:val="28"/>
        </w:rPr>
        <w:t>світіння, що продовжується деякий час після закінчення дії джерела випромінювання.</w:t>
      </w:r>
    </w:p>
    <w:p w:rsidR="000543FC" w:rsidRDefault="000543FC" w:rsidP="000543FC">
      <w:pPr>
        <w:pStyle w:val="a3"/>
        <w:ind w:left="296" w:right="805" w:firstLine="720"/>
        <w:jc w:val="both"/>
      </w:pPr>
      <w:r>
        <w:t>При цьому світіння кожного матеріалу суто індивідуальне: воно визначається його хімічним складом і характеризується відповідним кольором та інтенсивністю, що</w:t>
      </w:r>
      <w:r>
        <w:rPr>
          <w:spacing w:val="-1"/>
        </w:rPr>
        <w:t xml:space="preserve"> </w:t>
      </w:r>
      <w:r>
        <w:t>дозволяє у</w:t>
      </w:r>
      <w:r>
        <w:rPr>
          <w:spacing w:val="-5"/>
        </w:rPr>
        <w:t xml:space="preserve"> </w:t>
      </w:r>
      <w:r>
        <w:t>деяких</w:t>
      </w:r>
      <w:r>
        <w:rPr>
          <w:spacing w:val="-1"/>
        </w:rPr>
        <w:t xml:space="preserve"> </w:t>
      </w:r>
      <w:r>
        <w:t>випадках</w:t>
      </w:r>
      <w:r>
        <w:rPr>
          <w:spacing w:val="-1"/>
        </w:rPr>
        <w:t xml:space="preserve"> </w:t>
      </w:r>
      <w:r>
        <w:t>ідентифікувати той чи інший матеріал чи визначити його наявність.</w:t>
      </w:r>
    </w:p>
    <w:p w:rsidR="000543FC" w:rsidRDefault="000543FC" w:rsidP="000543FC">
      <w:pPr>
        <w:pStyle w:val="a3"/>
        <w:ind w:left="296" w:right="800" w:firstLine="720"/>
        <w:jc w:val="both"/>
      </w:pPr>
      <w:r>
        <w:t>Цей феномен широко використовується у наукових дослідженнях культурних цінностей, у мистецтвознавчій експертизі, а деякі його елементи може використовувати митник, здійснюючи за необхідністю експрес-аналіз пам’ятки культури.</w:t>
      </w:r>
    </w:p>
    <w:p w:rsidR="000543FC" w:rsidRDefault="000543FC" w:rsidP="000543FC">
      <w:pPr>
        <w:ind w:left="296" w:right="793" w:firstLine="720"/>
        <w:jc w:val="both"/>
        <w:rPr>
          <w:i/>
          <w:sz w:val="28"/>
        </w:rPr>
      </w:pPr>
      <w:r>
        <w:rPr>
          <w:i/>
          <w:sz w:val="28"/>
        </w:rPr>
        <w:t>Технічне обладнання</w:t>
      </w:r>
      <w:r>
        <w:rPr>
          <w:sz w:val="28"/>
        </w:rPr>
        <w:t>. У ролі технічних засобів контролю під час 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-8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УФ-випромінюванні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використовуються газорозрядні лампи, серед яких найпоширенішими є </w:t>
      </w:r>
      <w:r>
        <w:rPr>
          <w:i/>
          <w:sz w:val="28"/>
        </w:rPr>
        <w:t>ртутні лампи</w:t>
      </w:r>
      <w:r>
        <w:rPr>
          <w:sz w:val="28"/>
        </w:rPr>
        <w:t>, виготовлені зі скла чи кварцу у вигляді трубки чи сфери. Широко використовуються також малогабаритні ртутні лампи з довгохвильовим ультрафіолетовим</w:t>
      </w:r>
      <w:r>
        <w:rPr>
          <w:spacing w:val="-2"/>
          <w:sz w:val="28"/>
        </w:rPr>
        <w:t xml:space="preserve"> </w:t>
      </w:r>
      <w:r>
        <w:rPr>
          <w:sz w:val="28"/>
        </w:rPr>
        <w:t>випромінюванням –</w:t>
      </w:r>
      <w:r>
        <w:rPr>
          <w:i/>
          <w:sz w:val="28"/>
        </w:rPr>
        <w:t>УФО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4А,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наявні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всіх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митних постах, </w:t>
      </w:r>
      <w:r>
        <w:rPr>
          <w:i/>
          <w:sz w:val="28"/>
        </w:rPr>
        <w:t xml:space="preserve">ліхтар комбінований з </w:t>
      </w:r>
      <w:proofErr w:type="spellStart"/>
      <w:r>
        <w:rPr>
          <w:i/>
          <w:sz w:val="28"/>
        </w:rPr>
        <w:t>УФ-пристосуванням</w:t>
      </w:r>
      <w:proofErr w:type="spellEnd"/>
      <w:r>
        <w:rPr>
          <w:i/>
          <w:sz w:val="28"/>
        </w:rPr>
        <w:t xml:space="preserve"> – UV – 500. </w:t>
      </w:r>
      <w:r>
        <w:rPr>
          <w:sz w:val="28"/>
        </w:rPr>
        <w:t xml:space="preserve">До найсучасніших технічних засобів належать: </w:t>
      </w:r>
      <w:r>
        <w:rPr>
          <w:i/>
          <w:sz w:val="28"/>
        </w:rPr>
        <w:t xml:space="preserve">люмінесцентний освітлювач або ультрафіолетова лампа – </w:t>
      </w:r>
      <w:proofErr w:type="spellStart"/>
      <w:r>
        <w:rPr>
          <w:i/>
          <w:sz w:val="28"/>
        </w:rPr>
        <w:t>Helling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Germany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Hamburg</w:t>
      </w:r>
      <w:proofErr w:type="spellEnd"/>
      <w:r>
        <w:rPr>
          <w:sz w:val="28"/>
        </w:rPr>
        <w:t>, а також апарат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достовірності документів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“Regula”</w:t>
      </w:r>
      <w:proofErr w:type="spellEnd"/>
      <w:r>
        <w:rPr>
          <w:i/>
          <w:sz w:val="28"/>
        </w:rPr>
        <w:t>,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портативний апарат – </w:t>
      </w:r>
      <w:proofErr w:type="spellStart"/>
      <w:r>
        <w:rPr>
          <w:i/>
          <w:sz w:val="28"/>
        </w:rPr>
        <w:t>“Лоза”</w:t>
      </w:r>
      <w:proofErr w:type="spellEnd"/>
      <w:r>
        <w:rPr>
          <w:i/>
          <w:sz w:val="28"/>
        </w:rPr>
        <w:t>.</w:t>
      </w:r>
    </w:p>
    <w:p w:rsidR="000543FC" w:rsidRDefault="000543FC" w:rsidP="000543FC">
      <w:pPr>
        <w:pStyle w:val="a3"/>
        <w:ind w:left="296" w:right="798" w:firstLine="706"/>
        <w:jc w:val="both"/>
        <w:rPr>
          <w:b/>
        </w:rPr>
      </w:pPr>
      <w:r>
        <w:t xml:space="preserve">Митник, перш ніж користуватися </w:t>
      </w:r>
      <w:proofErr w:type="spellStart"/>
      <w:r>
        <w:t>УФ-лампами</w:t>
      </w:r>
      <w:proofErr w:type="spellEnd"/>
      <w:r>
        <w:t>, повинен засвоїти</w:t>
      </w:r>
      <w:r>
        <w:rPr>
          <w:spacing w:val="80"/>
        </w:rPr>
        <w:t xml:space="preserve"> </w:t>
      </w:r>
      <w:r>
        <w:t xml:space="preserve">такі </w:t>
      </w:r>
      <w:r>
        <w:rPr>
          <w:b/>
        </w:rPr>
        <w:t>правила: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5"/>
        </w:tabs>
        <w:ind w:right="796" w:firstLine="720"/>
        <w:jc w:val="both"/>
        <w:rPr>
          <w:sz w:val="28"/>
        </w:rPr>
      </w:pPr>
      <w:r>
        <w:rPr>
          <w:sz w:val="28"/>
        </w:rPr>
        <w:t xml:space="preserve">огляд культурної цінності необхідно проводити без видимого світла, оскільки інтенсивність світіння, породженого ультрафіолетовими променями, незначна і виявити його можна лише </w:t>
      </w:r>
      <w:r>
        <w:rPr>
          <w:i/>
          <w:sz w:val="28"/>
        </w:rPr>
        <w:t>у темряві</w:t>
      </w:r>
      <w:r>
        <w:rPr>
          <w:sz w:val="28"/>
        </w:rPr>
        <w:t>;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447"/>
        </w:tabs>
        <w:ind w:right="791" w:firstLine="720"/>
        <w:jc w:val="both"/>
        <w:rPr>
          <w:sz w:val="28"/>
        </w:rPr>
      </w:pPr>
      <w:r>
        <w:rPr>
          <w:sz w:val="28"/>
        </w:rPr>
        <w:t xml:space="preserve">у разі дослідження, скажімо, пам’ятки живопису за допомогою </w:t>
      </w:r>
      <w:proofErr w:type="spellStart"/>
      <w:r>
        <w:rPr>
          <w:sz w:val="28"/>
        </w:rPr>
        <w:t>УФ-випромінювання</w:t>
      </w:r>
      <w:proofErr w:type="spellEnd"/>
      <w:r>
        <w:rPr>
          <w:sz w:val="28"/>
        </w:rPr>
        <w:t xml:space="preserve"> необхідно </w:t>
      </w:r>
      <w:r>
        <w:rPr>
          <w:i/>
          <w:sz w:val="28"/>
        </w:rPr>
        <w:t xml:space="preserve">зачекати 5 − 10 хвилин після </w:t>
      </w:r>
      <w:r>
        <w:rPr>
          <w:sz w:val="28"/>
        </w:rPr>
        <w:t>того, як у темному приміщенні включено ультрафіолетову лампу: цей час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необхідний для того, щоб лампа перейшла у режим робочого світіння та щоб очі адаптувалися у темряві.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5"/>
        </w:tabs>
        <w:ind w:right="794" w:firstLine="720"/>
        <w:jc w:val="both"/>
        <w:rPr>
          <w:i/>
          <w:sz w:val="28"/>
        </w:rPr>
      </w:pPr>
      <w:r>
        <w:rPr>
          <w:sz w:val="28"/>
        </w:rPr>
        <w:t xml:space="preserve">після того, як лампу виключили, необхідно зачекати 10 </w:t>
      </w:r>
      <w:r>
        <w:rPr>
          <w:i/>
          <w:sz w:val="28"/>
        </w:rPr>
        <w:t>−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15 хвилин перш ніж включати її знову, бо </w:t>
      </w:r>
      <w:r>
        <w:rPr>
          <w:i/>
          <w:sz w:val="28"/>
        </w:rPr>
        <w:t>лампа повинна охолонути;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5"/>
        </w:tabs>
        <w:ind w:right="794" w:firstLine="720"/>
        <w:jc w:val="both"/>
        <w:rPr>
          <w:sz w:val="28"/>
        </w:rPr>
      </w:pPr>
      <w:r>
        <w:rPr>
          <w:sz w:val="28"/>
        </w:rPr>
        <w:t xml:space="preserve">працюючи з </w:t>
      </w:r>
      <w:proofErr w:type="spellStart"/>
      <w:r>
        <w:rPr>
          <w:sz w:val="28"/>
        </w:rPr>
        <w:t>УФ-лампою</w:t>
      </w:r>
      <w:proofErr w:type="spellEnd"/>
      <w:r>
        <w:rPr>
          <w:sz w:val="28"/>
        </w:rPr>
        <w:t xml:space="preserve">, необхідно </w:t>
      </w:r>
      <w:r>
        <w:rPr>
          <w:i/>
          <w:sz w:val="28"/>
        </w:rPr>
        <w:t xml:space="preserve">користуватися окулярами </w:t>
      </w:r>
      <w:r>
        <w:rPr>
          <w:sz w:val="28"/>
        </w:rPr>
        <w:t xml:space="preserve">з простими або оптичними лінзами, бо досить кілька секунд подивитися на світіння </w:t>
      </w:r>
      <w:proofErr w:type="spellStart"/>
      <w:r>
        <w:rPr>
          <w:sz w:val="28"/>
        </w:rPr>
        <w:t>УФ-лампи</w:t>
      </w:r>
      <w:proofErr w:type="spellEnd"/>
      <w:r>
        <w:rPr>
          <w:sz w:val="28"/>
        </w:rPr>
        <w:t xml:space="preserve">, щоб отримати запалення, яке наступає через декілька </w:t>
      </w:r>
      <w:r>
        <w:rPr>
          <w:spacing w:val="-2"/>
          <w:sz w:val="28"/>
        </w:rPr>
        <w:t>годин;</w:t>
      </w:r>
    </w:p>
    <w:p w:rsidR="000543FC" w:rsidRDefault="000543FC" w:rsidP="000543FC">
      <w:pPr>
        <w:jc w:val="both"/>
        <w:rPr>
          <w:sz w:val="28"/>
        </w:rPr>
        <w:sectPr w:rsidR="000543FC">
          <w:pgSz w:w="11910" w:h="16840"/>
          <w:pgMar w:top="104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6"/>
        </w:tabs>
        <w:spacing w:before="87"/>
        <w:ind w:right="797" w:firstLine="720"/>
        <w:jc w:val="right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приміщенні,</w:t>
      </w:r>
      <w:r>
        <w:rPr>
          <w:spacing w:val="40"/>
          <w:sz w:val="28"/>
        </w:rPr>
        <w:t xml:space="preserve"> </w:t>
      </w:r>
      <w:r>
        <w:rPr>
          <w:sz w:val="28"/>
        </w:rPr>
        <w:t>де</w:t>
      </w:r>
      <w:r>
        <w:rPr>
          <w:spacing w:val="40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УФ-лампами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треба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добру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вентиляцію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тому</w:t>
      </w:r>
      <w:r>
        <w:rPr>
          <w:spacing w:val="35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ультрафіолетові</w:t>
      </w:r>
      <w:r>
        <w:rPr>
          <w:spacing w:val="39"/>
          <w:sz w:val="28"/>
        </w:rPr>
        <w:t xml:space="preserve"> </w:t>
      </w:r>
      <w:r>
        <w:rPr>
          <w:sz w:val="28"/>
        </w:rPr>
        <w:t>промені</w:t>
      </w:r>
      <w:r>
        <w:rPr>
          <w:spacing w:val="34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40"/>
          <w:sz w:val="28"/>
        </w:rPr>
        <w:t xml:space="preserve"> </w:t>
      </w:r>
      <w:r>
        <w:rPr>
          <w:sz w:val="28"/>
        </w:rPr>
        <w:t>підвищують іонізацію повітря, посилюючи при цьому</w:t>
      </w:r>
      <w:r>
        <w:rPr>
          <w:spacing w:val="-2"/>
          <w:sz w:val="28"/>
        </w:rPr>
        <w:t xml:space="preserve"> </w:t>
      </w:r>
      <w:r>
        <w:rPr>
          <w:sz w:val="28"/>
        </w:rPr>
        <w:t>виділення озону</w:t>
      </w:r>
      <w:r>
        <w:rPr>
          <w:spacing w:val="-2"/>
          <w:sz w:val="28"/>
        </w:rPr>
        <w:t xml:space="preserve"> </w:t>
      </w:r>
      <w:r>
        <w:rPr>
          <w:sz w:val="28"/>
        </w:rPr>
        <w:t>та окислів азоту. Що</w:t>
      </w:r>
      <w:r>
        <w:rPr>
          <w:spacing w:val="80"/>
          <w:sz w:val="28"/>
        </w:rPr>
        <w:t xml:space="preserve"> </w:t>
      </w:r>
      <w:r>
        <w:rPr>
          <w:sz w:val="28"/>
        </w:rPr>
        <w:t>ж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80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УФ-</w:t>
      </w:r>
      <w:proofErr w:type="spellEnd"/>
      <w:r>
        <w:rPr>
          <w:sz w:val="28"/>
        </w:rPr>
        <w:t xml:space="preserve"> випромінювання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завдає</w:t>
      </w:r>
      <w:r>
        <w:rPr>
          <w:spacing w:val="-1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ніякої</w:t>
      </w:r>
      <w:r>
        <w:rPr>
          <w:spacing w:val="-6"/>
          <w:sz w:val="28"/>
        </w:rPr>
        <w:t xml:space="preserve"> </w:t>
      </w:r>
      <w:r>
        <w:rPr>
          <w:sz w:val="28"/>
        </w:rPr>
        <w:t>шкоди,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багаторічною</w:t>
      </w:r>
    </w:p>
    <w:p w:rsidR="000543FC" w:rsidRDefault="000543FC" w:rsidP="000543FC">
      <w:pPr>
        <w:pStyle w:val="a3"/>
        <w:spacing w:before="2" w:line="322" w:lineRule="exact"/>
        <w:ind w:left="296"/>
      </w:pPr>
      <w:r>
        <w:t>музейною</w:t>
      </w:r>
      <w:r>
        <w:rPr>
          <w:spacing w:val="-10"/>
        </w:rPr>
        <w:t xml:space="preserve"> </w:t>
      </w:r>
      <w:r>
        <w:t>практикою</w:t>
      </w:r>
      <w:r>
        <w:rPr>
          <w:spacing w:val="-9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досвідом</w:t>
      </w:r>
      <w:r>
        <w:rPr>
          <w:spacing w:val="-7"/>
        </w:rPr>
        <w:t xml:space="preserve"> </w:t>
      </w:r>
      <w:r>
        <w:rPr>
          <w:spacing w:val="-2"/>
        </w:rPr>
        <w:t>експертів.</w:t>
      </w:r>
    </w:p>
    <w:p w:rsidR="000543FC" w:rsidRDefault="000543FC" w:rsidP="000543FC">
      <w:pPr>
        <w:tabs>
          <w:tab w:val="left" w:pos="1539"/>
          <w:tab w:val="left" w:pos="3986"/>
          <w:tab w:val="left" w:pos="5362"/>
          <w:tab w:val="left" w:pos="7242"/>
        </w:tabs>
        <w:spacing w:line="242" w:lineRule="auto"/>
        <w:ind w:left="296" w:right="796" w:firstLine="720"/>
        <w:rPr>
          <w:b/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мистецтвознавчій</w:t>
      </w:r>
      <w:r>
        <w:rPr>
          <w:sz w:val="28"/>
        </w:rPr>
        <w:tab/>
      </w:r>
      <w:r>
        <w:rPr>
          <w:spacing w:val="-2"/>
          <w:sz w:val="28"/>
        </w:rPr>
        <w:t>практиці</w:t>
      </w:r>
      <w:r>
        <w:rPr>
          <w:sz w:val="28"/>
        </w:rPr>
        <w:tab/>
      </w:r>
      <w:proofErr w:type="spellStart"/>
      <w:r>
        <w:rPr>
          <w:b/>
          <w:spacing w:val="-2"/>
          <w:sz w:val="28"/>
        </w:rPr>
        <w:t>УФ-промені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використовують </w:t>
      </w:r>
      <w:r>
        <w:rPr>
          <w:b/>
          <w:sz w:val="28"/>
        </w:rPr>
        <w:t>найчастіше для дослідження фарбового шару творів живопису: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6"/>
          <w:tab w:val="left" w:pos="2067"/>
          <w:tab w:val="left" w:pos="3576"/>
          <w:tab w:val="left" w:pos="5388"/>
          <w:tab w:val="left" w:pos="6017"/>
          <w:tab w:val="left" w:pos="7815"/>
          <w:tab w:val="left" w:pos="8453"/>
        </w:tabs>
        <w:ind w:right="802" w:firstLine="720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виявлення</w:t>
      </w:r>
      <w:r>
        <w:rPr>
          <w:sz w:val="28"/>
        </w:rPr>
        <w:tab/>
      </w:r>
      <w:r>
        <w:rPr>
          <w:i/>
          <w:spacing w:val="-2"/>
          <w:sz w:val="28"/>
        </w:rPr>
        <w:t>зображення,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що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знаходиться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під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верхнім </w:t>
      </w:r>
      <w:r>
        <w:rPr>
          <w:i/>
          <w:sz w:val="28"/>
        </w:rPr>
        <w:t>зображувальним шаром</w:t>
      </w:r>
      <w:r>
        <w:rPr>
          <w:sz w:val="28"/>
        </w:rPr>
        <w:t>;</w:t>
      </w:r>
    </w:p>
    <w:p w:rsidR="000543FC" w:rsidRDefault="000543FC" w:rsidP="000543FC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9"/>
        <w:gridCol w:w="225"/>
        <w:gridCol w:w="4350"/>
      </w:tblGrid>
      <w:tr w:rsidR="000543FC" w:rsidTr="00D02FD8">
        <w:trPr>
          <w:trHeight w:val="6729"/>
        </w:trPr>
        <w:tc>
          <w:tcPr>
            <w:tcW w:w="4269" w:type="dxa"/>
            <w:tcBorders>
              <w:bottom w:val="nil"/>
            </w:tcBorders>
          </w:tcPr>
          <w:p w:rsidR="000543FC" w:rsidRDefault="000543FC" w:rsidP="00D02FD8">
            <w:pPr>
              <w:pStyle w:val="TableParagraph"/>
              <w:ind w:left="4" w:right="-72"/>
              <w:rPr>
                <w:sz w:val="20"/>
              </w:rPr>
            </w:pPr>
            <w:r w:rsidRPr="001246E9">
              <w:rPr>
                <w:sz w:val="20"/>
              </w:rPr>
            </w:r>
            <w:r>
              <w:rPr>
                <w:sz w:val="20"/>
              </w:rPr>
              <w:pict>
                <v:group id="docshapegroup2" o:spid="_x0000_s1044" style="width:213.05pt;height:273.25pt;mso-position-horizontal-relative:char;mso-position-vertical-relative:line" coordsize="4261,546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45" type="#_x0000_t75" style="position:absolute;width:4258;height:5453">
                    <v:imagedata r:id="rId5" o:title=""/>
                  </v:shape>
                  <v:rect id="docshape4" o:spid="_x0000_s1046" style="position:absolute;top:5455;width:4260;height:10" fillcolor="black" stroked="f"/>
                  <w10:wrap type="none"/>
                  <w10:anchorlock/>
                </v:group>
              </w:pict>
            </w:r>
          </w:p>
          <w:p w:rsidR="000543FC" w:rsidRDefault="000543FC" w:rsidP="00D02FD8">
            <w:pPr>
              <w:pStyle w:val="TableParagraph"/>
              <w:spacing w:before="138" w:line="242" w:lineRule="auto"/>
              <w:ind w:left="1824" w:right="249" w:hanging="1566"/>
              <w:rPr>
                <w:sz w:val="24"/>
              </w:rPr>
            </w:pPr>
            <w:r>
              <w:rPr>
                <w:i/>
                <w:sz w:val="24"/>
              </w:rPr>
              <w:t>Святий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Микола.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Фотографія </w:t>
            </w:r>
            <w:r>
              <w:rPr>
                <w:spacing w:val="-2"/>
                <w:sz w:val="24"/>
              </w:rPr>
              <w:t>ікони.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0543FC" w:rsidRDefault="000543FC" w:rsidP="00D02F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0" w:type="dxa"/>
            <w:tcBorders>
              <w:bottom w:val="nil"/>
            </w:tcBorders>
          </w:tcPr>
          <w:p w:rsidR="000543FC" w:rsidRDefault="000543FC" w:rsidP="00D02FD8">
            <w:pPr>
              <w:pStyle w:val="TableParagraph"/>
              <w:ind w:left="3" w:right="-72"/>
              <w:rPr>
                <w:sz w:val="20"/>
              </w:rPr>
            </w:pPr>
            <w:r w:rsidRPr="001246E9"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41" style="width:217.2pt;height:272.55pt;mso-position-horizontal-relative:char;mso-position-vertical-relative:line" coordsize="4344,5451">
                  <v:shape id="docshape6" o:spid="_x0000_s1042" type="#_x0000_t75" style="position:absolute;width:4339;height:5438">
                    <v:imagedata r:id="rId6" o:title=""/>
                  </v:shape>
                  <v:rect id="docshape7" o:spid="_x0000_s1043" style="position:absolute;left:2;top:5441;width:4342;height:10" fillcolor="black" stroked="f"/>
                  <w10:wrap type="none"/>
                  <w10:anchorlock/>
                </v:group>
              </w:pict>
            </w:r>
          </w:p>
          <w:p w:rsidR="000543FC" w:rsidRDefault="000543FC" w:rsidP="00D02FD8">
            <w:pPr>
              <w:pStyle w:val="TableParagraph"/>
              <w:spacing w:before="143"/>
              <w:ind w:left="154" w:right="139" w:firstLine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Святий Микола. </w:t>
            </w:r>
            <w:r>
              <w:rPr>
                <w:sz w:val="24"/>
              </w:rPr>
              <w:t xml:space="preserve">XIV ст. Фотографія у </w:t>
            </w:r>
            <w:r>
              <w:rPr>
                <w:spacing w:val="-4"/>
                <w:sz w:val="24"/>
              </w:rPr>
              <w:t>видимій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люмінесценції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виявляє записані </w:t>
            </w:r>
            <w:r>
              <w:rPr>
                <w:sz w:val="24"/>
              </w:rPr>
              <w:t>зверху круглі клейма з обох боків</w:t>
            </w:r>
          </w:p>
          <w:p w:rsidR="000543FC" w:rsidRDefault="000543FC" w:rsidP="00D02FD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зображення.</w:t>
            </w:r>
          </w:p>
        </w:tc>
      </w:tr>
    </w:tbl>
    <w:p w:rsidR="000543FC" w:rsidRDefault="000543FC" w:rsidP="000543FC">
      <w:pPr>
        <w:spacing w:line="254" w:lineRule="exact"/>
        <w:jc w:val="center"/>
        <w:rPr>
          <w:sz w:val="24"/>
        </w:rPr>
        <w:sectPr w:rsidR="000543FC">
          <w:pgSz w:w="11910" w:h="16840"/>
          <w:pgMar w:top="102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3"/>
        <w:ind w:left="2875"/>
        <w:rPr>
          <w:sz w:val="20"/>
        </w:rPr>
      </w:pPr>
      <w:r w:rsidRPr="001246E9">
        <w:rPr>
          <w:sz w:val="20"/>
        </w:rPr>
      </w:r>
      <w:r>
        <w:rPr>
          <w:sz w:val="20"/>
        </w:rPr>
        <w:pict>
          <v:group id="docshapegroup8" o:spid="_x0000_s1038" style="width:196.2pt;height:243.45pt;mso-position-horizontal-relative:char;mso-position-vertical-relative:line" coordsize="3924,4869">
            <v:shape id="docshape9" o:spid="_x0000_s1039" type="#_x0000_t75" style="position:absolute;left:8;top:8;width:3903;height:4848">
              <v:imagedata r:id="rId7" o:title=""/>
            </v:shape>
            <v:shape id="docshape10" o:spid="_x0000_s1040" style="position:absolute;width:3924;height:4869" coordsize="3924,4869" o:spt="100" adj="0,,0" path="m3924,4859r-10,l10,4859r-10,l,4868r10,l3914,4868r10,l3924,4859xm3924,r-10,l10,,,,,10,,4859r10,l10,10r3904,l3914,4859r10,l392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543FC" w:rsidRDefault="000543FC" w:rsidP="000543FC">
      <w:pPr>
        <w:ind w:left="440"/>
        <w:rPr>
          <w:sz w:val="24"/>
        </w:rPr>
      </w:pPr>
      <w:r>
        <w:rPr>
          <w:i/>
          <w:sz w:val="24"/>
        </w:rPr>
        <w:t>Святий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Микола.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XIV ст.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Фотографія цієї</w:t>
      </w:r>
      <w:r>
        <w:rPr>
          <w:spacing w:val="-5"/>
          <w:sz w:val="24"/>
        </w:rPr>
        <w:t xml:space="preserve"> </w:t>
      </w:r>
      <w:r>
        <w:rPr>
          <w:sz w:val="24"/>
        </w:rPr>
        <w:t>ікони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9"/>
          <w:sz w:val="24"/>
        </w:rPr>
        <w:t xml:space="preserve"> </w:t>
      </w:r>
      <w:r>
        <w:rPr>
          <w:sz w:val="24"/>
        </w:rPr>
        <w:t>розчистки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клейм.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6"/>
        </w:tabs>
        <w:spacing w:before="140" w:line="342" w:lineRule="exact"/>
        <w:ind w:left="1376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настінного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живопису</w:t>
      </w:r>
      <w:r>
        <w:rPr>
          <w:spacing w:val="-2"/>
          <w:sz w:val="28"/>
        </w:rPr>
        <w:t>;</w:t>
      </w:r>
    </w:p>
    <w:p w:rsidR="000543FC" w:rsidRDefault="000543FC" w:rsidP="000543FC">
      <w:pPr>
        <w:pStyle w:val="a5"/>
        <w:numPr>
          <w:ilvl w:val="4"/>
          <w:numId w:val="2"/>
        </w:numPr>
        <w:tabs>
          <w:tab w:val="left" w:pos="1376"/>
        </w:tabs>
        <w:spacing w:after="11" w:line="342" w:lineRule="exact"/>
        <w:ind w:left="1376"/>
        <w:rPr>
          <w:i/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стану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збереження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фарбового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шару.</w:t>
      </w:r>
    </w:p>
    <w:tbl>
      <w:tblPr>
        <w:tblStyle w:val="TableNormal"/>
        <w:tblW w:w="0" w:type="auto"/>
        <w:tblInd w:w="849" w:type="dxa"/>
        <w:tblLayout w:type="fixed"/>
        <w:tblLook w:val="01E0"/>
      </w:tblPr>
      <w:tblGrid>
        <w:gridCol w:w="4189"/>
        <w:gridCol w:w="3659"/>
      </w:tblGrid>
      <w:tr w:rsidR="000543FC" w:rsidTr="00D02FD8">
        <w:trPr>
          <w:trHeight w:val="6331"/>
        </w:trPr>
        <w:tc>
          <w:tcPr>
            <w:tcW w:w="4189" w:type="dxa"/>
            <w:tcBorders>
              <w:right w:val="single" w:sz="4" w:space="0" w:color="000000"/>
            </w:tcBorders>
          </w:tcPr>
          <w:p w:rsidR="000543FC" w:rsidRDefault="000543FC" w:rsidP="00D02FD8">
            <w:pPr>
              <w:pStyle w:val="TableParagraph"/>
              <w:ind w:left="122"/>
              <w:rPr>
                <w:sz w:val="20"/>
              </w:rPr>
            </w:pPr>
            <w:r w:rsidRPr="001246E9">
              <w:rPr>
                <w:sz w:val="20"/>
              </w:rPr>
            </w:r>
            <w:r>
              <w:rPr>
                <w:sz w:val="20"/>
              </w:rPr>
              <w:pict>
                <v:group id="docshapegroup11" o:spid="_x0000_s1035" style="width:177.95pt;height:225.45pt;mso-position-horizontal-relative:char;mso-position-vertical-relative:line" coordsize="3559,4509">
                  <v:shape id="docshape12" o:spid="_x0000_s1036" type="#_x0000_t75" style="position:absolute;left:8;top:7;width:3537;height:4488">
                    <v:imagedata r:id="rId8" o:title=""/>
                  </v:shape>
                  <v:shape id="docshape13" o:spid="_x0000_s1037" style="position:absolute;width:3559;height:4509" coordsize="3559,4509" o:spt="100" adj="0,,0" path="m3558,4499r-9,l10,4499r-10,l,4509r10,l3549,4509r9,l3558,4499xm3558,r-9,l10,,,,,10,,4499r10,l10,10r3539,l3549,4499r9,l3558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43FC" w:rsidRDefault="000543FC" w:rsidP="00D02FD8">
            <w:pPr>
              <w:pStyle w:val="TableParagraph"/>
              <w:spacing w:before="133"/>
              <w:ind w:left="54" w:right="443" w:firstLine="13"/>
              <w:jc w:val="center"/>
              <w:rPr>
                <w:sz w:val="24"/>
              </w:rPr>
            </w:pPr>
            <w:r>
              <w:rPr>
                <w:sz w:val="24"/>
              </w:rPr>
              <w:t>Фотографія фрагмента розпису церкви Чуда архангела Михайла у Московському Кремлі у світі видимої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люмінесценції,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виявляє руйнацію живопису.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3FC" w:rsidRDefault="000543FC" w:rsidP="00D02FD8">
            <w:pPr>
              <w:pStyle w:val="TableParagraph"/>
              <w:ind w:left="1" w:right="-72"/>
              <w:rPr>
                <w:sz w:val="20"/>
              </w:rPr>
            </w:pPr>
            <w:r w:rsidRPr="001246E9">
              <w:rPr>
                <w:sz w:val="20"/>
              </w:rPr>
            </w:r>
            <w:r>
              <w:rPr>
                <w:sz w:val="20"/>
              </w:rPr>
              <w:pict>
                <v:group id="docshapegroup14" o:spid="_x0000_s1032" style="width:182.65pt;height:225.3pt;mso-position-horizontal-relative:char;mso-position-vertical-relative:line" coordsize="3653,4506">
                  <v:shape id="docshape15" o:spid="_x0000_s1033" type="#_x0000_t75" style="position:absolute;width:3648;height:4493">
                    <v:imagedata r:id="rId9" o:title=""/>
                  </v:shape>
                  <v:rect id="docshape16" o:spid="_x0000_s1034" style="position:absolute;left:2;top:4496;width:3650;height:10" fillcolor="black" stroked="f"/>
                  <w10:wrap type="none"/>
                  <w10:anchorlock/>
                </v:group>
              </w:pict>
            </w:r>
          </w:p>
          <w:p w:rsidR="000543FC" w:rsidRDefault="000543FC" w:rsidP="00D02FD8">
            <w:pPr>
              <w:pStyle w:val="TableParagraph"/>
              <w:spacing w:before="138"/>
              <w:ind w:left="71" w:right="56" w:hanging="3"/>
              <w:jc w:val="center"/>
              <w:rPr>
                <w:sz w:val="24"/>
              </w:rPr>
            </w:pPr>
            <w:r>
              <w:rPr>
                <w:sz w:val="24"/>
              </w:rPr>
              <w:t>Фотографія фрагмента розпису церкви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архангела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Михайла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Московському Кремлі у віддзеркалених ультрафіолетових променях,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техніку</w:t>
            </w:r>
          </w:p>
          <w:p w:rsidR="000543FC" w:rsidRDefault="000543FC" w:rsidP="00D02FD8">
            <w:pPr>
              <w:pStyle w:val="TableParagraph"/>
              <w:spacing w:line="25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пробілів.</w:t>
            </w:r>
          </w:p>
        </w:tc>
      </w:tr>
    </w:tbl>
    <w:p w:rsidR="000543FC" w:rsidRDefault="000543FC" w:rsidP="000543FC">
      <w:pPr>
        <w:pStyle w:val="a3"/>
        <w:spacing w:before="186"/>
        <w:ind w:left="296" w:right="798" w:firstLine="720"/>
        <w:jc w:val="both"/>
      </w:pPr>
      <w:r>
        <w:t xml:space="preserve">Гарні результати дає використання цього методу </w:t>
      </w:r>
      <w:r>
        <w:rPr>
          <w:i/>
        </w:rPr>
        <w:t xml:space="preserve">під час огляду ювелірних каменів </w:t>
      </w:r>
      <w:r>
        <w:t>з метою відрізнити натуральні камені від штучних. Характер світіння ювелірних каменів (штучних або натуральних) в ультрафіолетовому випромінюванні зафіксовано у наведеній таблиці (для діагностики інших дорогоцінних каменів потрібні додаткові дослідження):</w:t>
      </w:r>
    </w:p>
    <w:p w:rsidR="000543FC" w:rsidRDefault="000543FC" w:rsidP="000543FC">
      <w:pPr>
        <w:jc w:val="both"/>
        <w:sectPr w:rsidR="000543FC">
          <w:pgSz w:w="11910" w:h="16840"/>
          <w:pgMar w:top="1120" w:right="620" w:bottom="1280" w:left="1120" w:header="0" w:footer="104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5"/>
        <w:gridCol w:w="3059"/>
        <w:gridCol w:w="3050"/>
      </w:tblGrid>
      <w:tr w:rsidR="000543FC" w:rsidTr="00D02FD8">
        <w:trPr>
          <w:trHeight w:val="397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Камінь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line="319" w:lineRule="exact"/>
              <w:ind w:left="6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Натуральний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19" w:lineRule="exact"/>
              <w:ind w:left="9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Штучний</w:t>
            </w:r>
          </w:p>
        </w:tc>
      </w:tr>
      <w:tr w:rsidR="000543FC" w:rsidTr="00D02FD8">
        <w:trPr>
          <w:trHeight w:val="1180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7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діамант</w:t>
            </w:r>
          </w:p>
          <w:p w:rsidR="000543FC" w:rsidRDefault="000543FC" w:rsidP="000543FC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319" w:lineRule="exact"/>
              <w:ind w:left="202" w:hanging="162"/>
              <w:rPr>
                <w:sz w:val="28"/>
              </w:rPr>
            </w:pPr>
            <w:r>
              <w:rPr>
                <w:sz w:val="28"/>
              </w:rPr>
              <w:t>безбарвний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жовтий</w:t>
            </w:r>
          </w:p>
          <w:p w:rsidR="000543FC" w:rsidRDefault="000543FC" w:rsidP="000543FC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82"/>
              <w:ind w:left="202" w:hanging="162"/>
              <w:rPr>
                <w:sz w:val="28"/>
              </w:rPr>
            </w:pPr>
            <w:r>
              <w:rPr>
                <w:sz w:val="28"/>
              </w:rPr>
              <w:t>коричневий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зелений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before="136" w:line="500" w:lineRule="atLeast"/>
              <w:ind w:left="45" w:right="1732"/>
              <w:rPr>
                <w:sz w:val="28"/>
              </w:rPr>
            </w:pPr>
            <w:r>
              <w:rPr>
                <w:spacing w:val="-2"/>
                <w:sz w:val="28"/>
              </w:rPr>
              <w:t>блакитний зелений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before="136" w:line="500" w:lineRule="atLeast"/>
              <w:ind w:left="39" w:right="1436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жовтий або</w:t>
            </w:r>
            <w:r>
              <w:rPr>
                <w:spacing w:val="-2"/>
                <w:sz w:val="28"/>
              </w:rPr>
              <w:t xml:space="preserve"> інертний</w:t>
            </w:r>
          </w:p>
        </w:tc>
      </w:tr>
      <w:tr w:rsidR="000543FC" w:rsidTr="00D02FD8">
        <w:trPr>
          <w:trHeight w:val="1050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бірюза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line="242" w:lineRule="auto"/>
              <w:ind w:left="45" w:right="933"/>
              <w:rPr>
                <w:sz w:val="28"/>
              </w:rPr>
            </w:pPr>
            <w:r>
              <w:rPr>
                <w:spacing w:val="-2"/>
                <w:sz w:val="28"/>
              </w:rPr>
              <w:t>відсутній білуватий, блакитнуватий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ind w:left="39" w:right="621"/>
              <w:rPr>
                <w:sz w:val="28"/>
              </w:rPr>
            </w:pPr>
            <w:r>
              <w:rPr>
                <w:sz w:val="28"/>
              </w:rPr>
              <w:t xml:space="preserve">молочно або </w:t>
            </w:r>
            <w:r>
              <w:rPr>
                <w:spacing w:val="-2"/>
                <w:sz w:val="28"/>
              </w:rPr>
              <w:t>блакитнувато-білий</w:t>
            </w:r>
          </w:p>
        </w:tc>
      </w:tr>
      <w:tr w:rsidR="000543FC" w:rsidTr="00D02FD8">
        <w:trPr>
          <w:trHeight w:val="715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7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перли</w:t>
            </w:r>
          </w:p>
          <w:p w:rsidR="000543FC" w:rsidRDefault="000543FC" w:rsidP="00D02FD8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чорні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ind w:left="45" w:right="933"/>
              <w:rPr>
                <w:sz w:val="28"/>
              </w:rPr>
            </w:pPr>
            <w:r>
              <w:rPr>
                <w:sz w:val="28"/>
              </w:rPr>
              <w:t>блакитний,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білий </w:t>
            </w:r>
            <w:r>
              <w:rPr>
                <w:spacing w:val="-2"/>
                <w:sz w:val="28"/>
              </w:rPr>
              <w:t>червоний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ind w:left="39" w:right="1453"/>
              <w:rPr>
                <w:sz w:val="28"/>
              </w:rPr>
            </w:pPr>
            <w:r>
              <w:rPr>
                <w:sz w:val="28"/>
              </w:rPr>
              <w:t>інертний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або </w:t>
            </w:r>
            <w:r>
              <w:rPr>
                <w:spacing w:val="-2"/>
                <w:sz w:val="28"/>
              </w:rPr>
              <w:t>плямистий</w:t>
            </w:r>
          </w:p>
        </w:tc>
      </w:tr>
      <w:tr w:rsidR="000543FC" w:rsidTr="00D02FD8">
        <w:trPr>
          <w:trHeight w:val="335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5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ізумруд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червоний</w:t>
            </w:r>
          </w:p>
        </w:tc>
      </w:tr>
      <w:tr w:rsidR="000543FC" w:rsidTr="00D02FD8">
        <w:trPr>
          <w:trHeight w:val="714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рубін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ind w:left="45" w:right="1138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кармінно-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червоний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</w:tr>
      <w:tr w:rsidR="000543FC" w:rsidTr="00D02FD8">
        <w:trPr>
          <w:trHeight w:val="696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7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сапфір</w:t>
            </w:r>
          </w:p>
          <w:p w:rsidR="000543FC" w:rsidRDefault="000543FC" w:rsidP="00D02FD8">
            <w:pPr>
              <w:pStyle w:val="TableParagraph"/>
              <w:spacing w:line="320" w:lineRule="exact"/>
              <w:ind w:left="4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безбарвний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жовтий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  <w:p w:rsidR="000543FC" w:rsidRDefault="000543FC" w:rsidP="00D02FD8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слабко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оранжевий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ind w:left="39" w:right="19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інертний </w:t>
            </w:r>
            <w:proofErr w:type="spellStart"/>
            <w:r>
              <w:rPr>
                <w:spacing w:val="-2"/>
                <w:sz w:val="28"/>
              </w:rPr>
              <w:t>інертний</w:t>
            </w:r>
            <w:proofErr w:type="spellEnd"/>
          </w:p>
        </w:tc>
      </w:tr>
      <w:tr w:rsidR="000543FC" w:rsidTr="00D02FD8">
        <w:trPr>
          <w:trHeight w:val="714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янтар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ind w:left="45" w:right="625"/>
              <w:rPr>
                <w:sz w:val="28"/>
              </w:rPr>
            </w:pPr>
            <w:r>
              <w:rPr>
                <w:spacing w:val="-2"/>
                <w:sz w:val="28"/>
              </w:rPr>
              <w:t>блакитнувато-білий жовто-зелений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</w:tr>
      <w:tr w:rsidR="000543FC" w:rsidTr="00D02FD8">
        <w:trPr>
          <w:trHeight w:val="690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корал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ind w:left="45" w:right="630"/>
              <w:rPr>
                <w:sz w:val="28"/>
              </w:rPr>
            </w:pPr>
            <w:r>
              <w:rPr>
                <w:spacing w:val="-2"/>
                <w:sz w:val="28"/>
              </w:rPr>
              <w:t>блідо-фіолетовий пурпурно-червоний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</w:tr>
      <w:tr w:rsidR="000543FC" w:rsidTr="00D02FD8">
        <w:trPr>
          <w:trHeight w:val="369"/>
        </w:trPr>
        <w:tc>
          <w:tcPr>
            <w:tcW w:w="3045" w:type="dxa"/>
          </w:tcPr>
          <w:p w:rsidR="000543FC" w:rsidRDefault="000543FC" w:rsidP="00D02FD8">
            <w:pPr>
              <w:pStyle w:val="TableParagraph"/>
              <w:spacing w:before="2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шпінель</w:t>
            </w:r>
          </w:p>
        </w:tc>
        <w:tc>
          <w:tcPr>
            <w:tcW w:w="3059" w:type="dxa"/>
          </w:tcPr>
          <w:p w:rsidR="000543FC" w:rsidRDefault="000543FC" w:rsidP="00D02FD8">
            <w:pPr>
              <w:pStyle w:val="TableParagraph"/>
              <w:spacing w:line="320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  <w:tc>
          <w:tcPr>
            <w:tcW w:w="3050" w:type="dxa"/>
          </w:tcPr>
          <w:p w:rsidR="000543FC" w:rsidRDefault="000543FC" w:rsidP="00D02FD8">
            <w:pPr>
              <w:pStyle w:val="TableParagraph"/>
              <w:spacing w:line="320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інертний</w:t>
            </w:r>
          </w:p>
        </w:tc>
      </w:tr>
    </w:tbl>
    <w:p w:rsidR="000543FC" w:rsidRDefault="000543FC" w:rsidP="000543FC">
      <w:pPr>
        <w:pStyle w:val="a3"/>
        <w:spacing w:before="199"/>
        <w:ind w:left="296" w:right="794" w:firstLine="706"/>
        <w:jc w:val="both"/>
      </w:pPr>
      <w:r>
        <w:t>Ультрафіолетове випромінювання широко використовується і в експертизі</w:t>
      </w:r>
      <w:r>
        <w:rPr>
          <w:spacing w:val="-3"/>
        </w:rPr>
        <w:t xml:space="preserve"> </w:t>
      </w:r>
      <w:r>
        <w:t>паперової</w:t>
      </w:r>
      <w:r>
        <w:rPr>
          <w:spacing w:val="-3"/>
        </w:rPr>
        <w:t xml:space="preserve"> </w:t>
      </w:r>
      <w:r>
        <w:t>основи, аналіз якої має велике значення для атрибуції та ідентифікації творів графіки, історичних документів, старовинних книжок, іншої друкованої продукції (в тому числі і нотних текстів), а</w:t>
      </w:r>
      <w:r>
        <w:rPr>
          <w:spacing w:val="40"/>
        </w:rPr>
        <w:t xml:space="preserve"> </w:t>
      </w:r>
      <w:r>
        <w:t xml:space="preserve">також живописних творів, написаних на паперовій основі. Співробітники </w:t>
      </w:r>
      <w:proofErr w:type="spellStart"/>
      <w:r>
        <w:rPr>
          <w:i/>
        </w:rPr>
        <w:t>Всеросийского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художественного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научно-реставрационного</w:t>
      </w:r>
      <w:proofErr w:type="spellEnd"/>
      <w:r>
        <w:rPr>
          <w:i/>
        </w:rPr>
        <w:t xml:space="preserve"> центра </w:t>
      </w:r>
      <w:proofErr w:type="spellStart"/>
      <w:r>
        <w:rPr>
          <w:i/>
        </w:rPr>
        <w:t>имени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академика</w:t>
      </w:r>
      <w:proofErr w:type="spellEnd"/>
      <w:r>
        <w:rPr>
          <w:i/>
        </w:rPr>
        <w:t xml:space="preserve"> И.Э.Грабаря </w:t>
      </w:r>
      <w:r>
        <w:t>(Москва) склали шкалу еталонних зразків світіння паперових основ різного часу виготовлення. Було встановлено, що</w:t>
      </w:r>
      <w:r>
        <w:rPr>
          <w:spacing w:val="40"/>
        </w:rPr>
        <w:t xml:space="preserve"> </w:t>
      </w:r>
      <w:r>
        <w:t>паперові основи XVIII ст. мають майже рівномірне світло-блакитне світіння; у</w:t>
      </w:r>
      <w:r>
        <w:rPr>
          <w:spacing w:val="-3"/>
        </w:rPr>
        <w:t xml:space="preserve"> </w:t>
      </w:r>
      <w:r>
        <w:t>першій половині XIX ст. світіння втрачає стабільність і</w:t>
      </w:r>
      <w:r>
        <w:rPr>
          <w:spacing w:val="-3"/>
        </w:rPr>
        <w:t xml:space="preserve"> </w:t>
      </w:r>
      <w:r>
        <w:t>починає змінюватися у напрямку жовтуватого або рожевуватого кольорів; у другій половині XIX ст. з’являються сіруватий та фіолетовий відтінки; у першій половині XX ст. превалює яскраво жовте, тоді як у другій половині XX ст. основними стають відтінки яскраво білих синтетичних матеріалів або яскраво фіолетових, оливкових та сірих тонів. Оскільки відбілювання є одним з важливих</w:t>
      </w:r>
      <w:r>
        <w:rPr>
          <w:spacing w:val="-4"/>
        </w:rPr>
        <w:t xml:space="preserve"> </w:t>
      </w:r>
      <w:r>
        <w:t>етапів</w:t>
      </w:r>
      <w:r>
        <w:rPr>
          <w:spacing w:val="-1"/>
        </w:rPr>
        <w:t xml:space="preserve"> </w:t>
      </w:r>
      <w:r>
        <w:t>виготовлення паперу, саме склад та використання білил зумовлюють різний характер світіння паперу в ультрафіолетовому випромінюванні: свинець змінюється цинком, потім з 1916 р. – титановими, а у другій половині XX ст. – баритовими білилами.</w:t>
      </w:r>
    </w:p>
    <w:p w:rsidR="000543FC" w:rsidRDefault="000543FC" w:rsidP="000543FC">
      <w:pPr>
        <w:jc w:val="both"/>
        <w:sectPr w:rsidR="000543FC">
          <w:pgSz w:w="11910" w:h="16840"/>
          <w:pgMar w:top="110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3"/>
        <w:ind w:left="2504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960746" cy="37719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46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FC" w:rsidRDefault="000543FC" w:rsidP="000543FC">
      <w:pPr>
        <w:ind w:right="495"/>
        <w:jc w:val="center"/>
        <w:rPr>
          <w:i/>
          <w:sz w:val="24"/>
        </w:rPr>
      </w:pPr>
      <w:r>
        <w:rPr>
          <w:i/>
          <w:sz w:val="24"/>
        </w:rPr>
        <w:t>Еталонні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зразки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ст.</w:t>
      </w:r>
    </w:p>
    <w:p w:rsidR="000543FC" w:rsidRDefault="000543FC" w:rsidP="000543FC">
      <w:pPr>
        <w:pStyle w:val="a3"/>
        <w:spacing w:before="3"/>
        <w:rPr>
          <w:i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2277155</wp:posOffset>
            </wp:positionH>
            <wp:positionV relativeFrom="paragraph">
              <wp:posOffset>112155</wp:posOffset>
            </wp:positionV>
            <wp:extent cx="3079790" cy="432435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79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3FC" w:rsidRDefault="000543FC" w:rsidP="000543FC">
      <w:pPr>
        <w:ind w:right="495"/>
        <w:jc w:val="center"/>
        <w:rPr>
          <w:i/>
          <w:sz w:val="24"/>
        </w:rPr>
      </w:pPr>
      <w:r>
        <w:rPr>
          <w:i/>
          <w:sz w:val="24"/>
        </w:rPr>
        <w:t>Еталонні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зразки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1910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-1920-х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рр.</w:t>
      </w:r>
    </w:p>
    <w:p w:rsidR="000543FC" w:rsidRDefault="000543FC" w:rsidP="000543FC">
      <w:pPr>
        <w:jc w:val="center"/>
        <w:rPr>
          <w:sz w:val="24"/>
        </w:rPr>
        <w:sectPr w:rsidR="000543FC">
          <w:pgSz w:w="11910" w:h="16840"/>
          <w:pgMar w:top="112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3"/>
        <w:ind w:left="29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927325" cy="42195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FC" w:rsidRDefault="000543FC" w:rsidP="000543FC">
      <w:pPr>
        <w:ind w:right="495"/>
        <w:jc w:val="center"/>
        <w:rPr>
          <w:i/>
          <w:sz w:val="24"/>
        </w:rPr>
      </w:pPr>
      <w:r w:rsidRPr="001246E9">
        <w:pict>
          <v:group id="docshapegroup17" o:spid="_x0000_s1047" style="position:absolute;left:0;text-align:left;margin-left:63.85pt;margin-top:13.9pt;width:467.5pt;height:369.5pt;z-index:-251655168;mso-position-horizontal-relative:page" coordorigin="1277,278" coordsize="9350,7390">
            <v:shape id="docshape18" o:spid="_x0000_s1048" type="#_x0000_t75" style="position:absolute;left:1277;top:278;width:9278;height:63">
              <v:imagedata r:id="rId13" o:title=""/>
            </v:shape>
            <v:line id="_x0000_s1049" style="position:absolute" from="10562,336" to="10562,278" strokeweight=".72pt">
              <v:stroke dashstyle="dot"/>
            </v:line>
            <v:line id="_x0000_s1050" style="position:absolute" from="1277,7605" to="1335,7605" strokeweight=".48pt">
              <v:stroke dashstyle="dot"/>
            </v:line>
            <v:shape id="docshape19" o:spid="_x0000_s1051" type="#_x0000_t75" style="position:absolute;left:1277;top:340;width:9278;height:7327">
              <v:imagedata r:id="rId14" o:title=""/>
            </v:shape>
            <v:shape id="docshape20" o:spid="_x0000_s1052" type="#_x0000_t75" style="position:absolute;left:10554;top:278;width:72;height:7390">
              <v:imagedata r:id="rId15" o:title=""/>
            </v:shape>
            <v:line id="_x0000_s1053" style="position:absolute" from="10569,7605" to="10627,7605" strokeweight=".48pt">
              <v:stroke dashstyle="dot"/>
            </v:line>
            <w10:wrap anchorx="page"/>
          </v:group>
        </w:pict>
      </w:r>
      <w:r>
        <w:rPr>
          <w:i/>
          <w:sz w:val="24"/>
        </w:rPr>
        <w:t>Еталонні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зразки радянського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періоду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1970-х</w:t>
      </w:r>
      <w:r>
        <w:rPr>
          <w:i/>
          <w:spacing w:val="-5"/>
          <w:sz w:val="24"/>
        </w:rPr>
        <w:t xml:space="preserve"> рр.</w:t>
      </w:r>
    </w:p>
    <w:p w:rsidR="000543FC" w:rsidRDefault="000543FC" w:rsidP="000543FC">
      <w:pPr>
        <w:spacing w:before="57"/>
        <w:ind w:left="392" w:right="6410"/>
        <w:jc w:val="center"/>
        <w:rPr>
          <w:b/>
          <w:i/>
          <w:sz w:val="28"/>
        </w:rPr>
      </w:pPr>
      <w:r>
        <w:rPr>
          <w:b/>
          <w:i/>
          <w:sz w:val="28"/>
        </w:rPr>
        <w:t>Поради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митнику</w:t>
      </w:r>
    </w:p>
    <w:p w:rsidR="000543FC" w:rsidRDefault="000543FC" w:rsidP="000543FC">
      <w:pPr>
        <w:spacing w:before="182"/>
        <w:ind w:left="296" w:right="787" w:firstLine="542"/>
        <w:jc w:val="both"/>
        <w:rPr>
          <w:b/>
          <w:i/>
          <w:sz w:val="28"/>
        </w:rPr>
      </w:pPr>
      <w:r>
        <w:rPr>
          <w:sz w:val="28"/>
        </w:rPr>
        <w:t xml:space="preserve">У яких випадках митнику доцільно звернутися до огляду культурної </w:t>
      </w:r>
      <w:r>
        <w:rPr>
          <w:spacing w:val="-2"/>
          <w:sz w:val="28"/>
        </w:rPr>
        <w:t>цінності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УФ-випромінюванні</w:t>
      </w:r>
      <w:proofErr w:type="spellEnd"/>
      <w:r>
        <w:rPr>
          <w:spacing w:val="-2"/>
          <w:sz w:val="28"/>
        </w:rPr>
        <w:t>?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контролю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можна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використовувати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 </w:t>
      </w:r>
      <w:r>
        <w:rPr>
          <w:spacing w:val="-4"/>
          <w:sz w:val="28"/>
        </w:rPr>
        <w:t>разі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виникнення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сумнівів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щодо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відповідності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поданої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контролю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культурної </w:t>
      </w:r>
      <w:r>
        <w:rPr>
          <w:sz w:val="28"/>
        </w:rPr>
        <w:t xml:space="preserve">цінності тій, що дозволено до вивезення </w:t>
      </w:r>
      <w:r>
        <w:rPr>
          <w:b/>
          <w:i/>
          <w:sz w:val="28"/>
        </w:rPr>
        <w:t xml:space="preserve">Свідоцтвом на право вивезення </w:t>
      </w:r>
      <w:r>
        <w:rPr>
          <w:b/>
          <w:i/>
          <w:spacing w:val="-4"/>
          <w:sz w:val="28"/>
        </w:rPr>
        <w:t>(тимчасового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вивезення)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культурних цінностей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з території України.</w:t>
      </w:r>
    </w:p>
    <w:p w:rsidR="000543FC" w:rsidRDefault="000543FC" w:rsidP="000543FC">
      <w:pPr>
        <w:pStyle w:val="a3"/>
        <w:ind w:left="296" w:right="781" w:firstLine="542"/>
        <w:jc w:val="both"/>
      </w:pPr>
      <w:r>
        <w:rPr>
          <w:spacing w:val="-2"/>
        </w:rPr>
        <w:t>Оригінальну</w:t>
      </w:r>
      <w:r>
        <w:rPr>
          <w:spacing w:val="-5"/>
        </w:rPr>
        <w:t xml:space="preserve"> </w:t>
      </w:r>
      <w:r>
        <w:rPr>
          <w:spacing w:val="-2"/>
        </w:rPr>
        <w:t>методику</w:t>
      </w:r>
      <w:r>
        <w:rPr>
          <w:spacing w:val="-5"/>
        </w:rPr>
        <w:t xml:space="preserve"> </w:t>
      </w:r>
      <w:r>
        <w:rPr>
          <w:i/>
          <w:spacing w:val="-2"/>
        </w:rPr>
        <w:t>тестування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поліхромних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творів</w:t>
      </w:r>
      <w:r>
        <w:rPr>
          <w:i/>
          <w:spacing w:val="-3"/>
        </w:rPr>
        <w:t xml:space="preserve"> </w:t>
      </w:r>
      <w:r>
        <w:rPr>
          <w:i/>
          <w:spacing w:val="-2"/>
        </w:rPr>
        <w:t xml:space="preserve">образотворчого </w:t>
      </w:r>
      <w:r>
        <w:rPr>
          <w:i/>
        </w:rPr>
        <w:t xml:space="preserve">мистецтва </w:t>
      </w:r>
      <w:r>
        <w:t xml:space="preserve">для покращення саме митної експертизи та контролю за переміщенням культурних цінностей через державний кордон розроблено </w:t>
      </w:r>
      <w:r>
        <w:rPr>
          <w:spacing w:val="-2"/>
        </w:rPr>
        <w:t>ВНЦ</w:t>
      </w:r>
      <w:r>
        <w:rPr>
          <w:spacing w:val="-16"/>
        </w:rPr>
        <w:t xml:space="preserve"> </w:t>
      </w:r>
      <w:r>
        <w:rPr>
          <w:spacing w:val="-2"/>
        </w:rPr>
        <w:t>“ГОІ</w:t>
      </w:r>
      <w:r>
        <w:rPr>
          <w:spacing w:val="-15"/>
        </w:rPr>
        <w:t xml:space="preserve"> </w:t>
      </w:r>
      <w:r>
        <w:rPr>
          <w:spacing w:val="-2"/>
        </w:rPr>
        <w:t>ім.</w:t>
      </w:r>
      <w:r>
        <w:rPr>
          <w:spacing w:val="-11"/>
        </w:rPr>
        <w:t xml:space="preserve"> </w:t>
      </w:r>
      <w:r>
        <w:rPr>
          <w:spacing w:val="-2"/>
        </w:rPr>
        <w:t>С.І.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Вавилова”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спільно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1"/>
        </w:rPr>
        <w:t xml:space="preserve"> </w:t>
      </w:r>
      <w:r>
        <w:rPr>
          <w:spacing w:val="-2"/>
        </w:rPr>
        <w:t>АТЗТ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“Джоконда”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 xml:space="preserve">(Санкт-Петербург). </w:t>
      </w:r>
      <w:r>
        <w:rPr>
          <w:spacing w:val="-6"/>
        </w:rPr>
        <w:t>Суть методики полягає в тому, що замість однієї</w:t>
      </w:r>
      <w:r>
        <w:rPr>
          <w:spacing w:val="-10"/>
        </w:rPr>
        <w:t xml:space="preserve"> </w:t>
      </w:r>
      <w:r>
        <w:rPr>
          <w:spacing w:val="-6"/>
        </w:rPr>
        <w:t>фотографії, яка, за</w:t>
      </w:r>
      <w:r>
        <w:rPr>
          <w:spacing w:val="-8"/>
        </w:rPr>
        <w:t xml:space="preserve"> </w:t>
      </w:r>
      <w:r>
        <w:rPr>
          <w:spacing w:val="-6"/>
        </w:rPr>
        <w:t xml:space="preserve">існуючими </w:t>
      </w:r>
      <w:r>
        <w:t xml:space="preserve">інструкціями, додається до </w:t>
      </w:r>
      <w:r>
        <w:rPr>
          <w:b/>
          <w:i/>
        </w:rPr>
        <w:t>Свідоцтва на право вивезення (тимчасового вивезення) культурних цінностей з території України</w:t>
      </w:r>
      <w:r>
        <w:rPr>
          <w:b/>
        </w:rPr>
        <w:t xml:space="preserve">, </w:t>
      </w:r>
      <w:r>
        <w:t xml:space="preserve">митнику для </w:t>
      </w:r>
      <w:r>
        <w:rPr>
          <w:spacing w:val="-2"/>
        </w:rPr>
        <w:t>контролю</w:t>
      </w:r>
      <w:r>
        <w:rPr>
          <w:spacing w:val="-11"/>
        </w:rPr>
        <w:t xml:space="preserve"> </w:t>
      </w:r>
      <w:r>
        <w:rPr>
          <w:spacing w:val="-2"/>
        </w:rPr>
        <w:t>пред’являються</w:t>
      </w:r>
      <w:r>
        <w:rPr>
          <w:spacing w:val="-12"/>
        </w:rPr>
        <w:t xml:space="preserve"> </w:t>
      </w:r>
      <w:r>
        <w:rPr>
          <w:spacing w:val="-2"/>
        </w:rPr>
        <w:t>дві</w:t>
      </w:r>
      <w:r>
        <w:rPr>
          <w:spacing w:val="-13"/>
        </w:rPr>
        <w:t xml:space="preserve"> </w:t>
      </w:r>
      <w:r>
        <w:rPr>
          <w:spacing w:val="-2"/>
        </w:rPr>
        <w:t>чорно-білі</w:t>
      </w:r>
      <w:r>
        <w:rPr>
          <w:spacing w:val="-11"/>
        </w:rPr>
        <w:t xml:space="preserve"> </w:t>
      </w:r>
      <w:r>
        <w:rPr>
          <w:spacing w:val="-2"/>
        </w:rPr>
        <w:t>фотографії</w:t>
      </w:r>
      <w:r>
        <w:rPr>
          <w:spacing w:val="-13"/>
        </w:rPr>
        <w:t xml:space="preserve"> </w:t>
      </w:r>
      <w:r>
        <w:rPr>
          <w:spacing w:val="-2"/>
        </w:rPr>
        <w:t>пам’ятки</w:t>
      </w:r>
      <w:r>
        <w:rPr>
          <w:spacing w:val="-10"/>
        </w:rPr>
        <w:t xml:space="preserve"> </w:t>
      </w:r>
      <w:r>
        <w:rPr>
          <w:spacing w:val="-2"/>
        </w:rPr>
        <w:t>культури:</w:t>
      </w:r>
      <w:r>
        <w:rPr>
          <w:spacing w:val="-13"/>
        </w:rPr>
        <w:t xml:space="preserve"> </w:t>
      </w:r>
      <w:r>
        <w:rPr>
          <w:spacing w:val="-2"/>
        </w:rPr>
        <w:t>одна зроблена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видимому</w:t>
      </w:r>
      <w:r>
        <w:rPr>
          <w:spacing w:val="-11"/>
        </w:rPr>
        <w:t xml:space="preserve"> </w:t>
      </w:r>
      <w:r>
        <w:rPr>
          <w:spacing w:val="-2"/>
        </w:rPr>
        <w:t>спектрі,</w:t>
      </w:r>
      <w:r>
        <w:rPr>
          <w:spacing w:val="-6"/>
        </w:rPr>
        <w:t xml:space="preserve"> </w:t>
      </w:r>
      <w:r>
        <w:rPr>
          <w:spacing w:val="-2"/>
        </w:rPr>
        <w:t>друга</w:t>
      </w:r>
      <w:r>
        <w:rPr>
          <w:spacing w:val="-5"/>
        </w:rPr>
        <w:t xml:space="preserve"> </w:t>
      </w:r>
      <w:r>
        <w:rPr>
          <w:i/>
          <w:spacing w:val="-2"/>
        </w:rPr>
        <w:t>−</w:t>
      </w:r>
      <w:r>
        <w:rPr>
          <w:i/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ультрафіолетовому</w:t>
      </w:r>
      <w:r>
        <w:rPr>
          <w:spacing w:val="-11"/>
        </w:rPr>
        <w:t xml:space="preserve"> </w:t>
      </w:r>
      <w:r>
        <w:rPr>
          <w:spacing w:val="-2"/>
        </w:rPr>
        <w:t xml:space="preserve">випромінюванні. </w:t>
      </w:r>
      <w:r>
        <w:t xml:space="preserve">Фізична суть пропозиції полягає в тому, що пігменти та інші матеріали живописного шару мають різні коефіцієнти віддзеркалення в цих областях спектра, тому розподіл щільності потемніння на двох фотографіях </w:t>
      </w:r>
      <w:r>
        <w:rPr>
          <w:spacing w:val="-4"/>
        </w:rPr>
        <w:t>відрізнятиметься.</w:t>
      </w:r>
      <w:r>
        <w:rPr>
          <w:spacing w:val="-14"/>
        </w:rPr>
        <w:t xml:space="preserve"> </w:t>
      </w:r>
      <w:r>
        <w:rPr>
          <w:spacing w:val="-4"/>
        </w:rPr>
        <w:t>Якщо</w:t>
      </w:r>
      <w:r>
        <w:rPr>
          <w:spacing w:val="-13"/>
        </w:rPr>
        <w:t xml:space="preserve"> </w:t>
      </w:r>
      <w:r>
        <w:rPr>
          <w:spacing w:val="-4"/>
        </w:rPr>
        <w:t>звичайна</w:t>
      </w:r>
      <w:r>
        <w:rPr>
          <w:spacing w:val="-14"/>
        </w:rPr>
        <w:t xml:space="preserve"> </w:t>
      </w:r>
      <w:r>
        <w:rPr>
          <w:spacing w:val="-4"/>
        </w:rPr>
        <w:t>кольорова</w:t>
      </w:r>
      <w:r>
        <w:rPr>
          <w:spacing w:val="-13"/>
        </w:rPr>
        <w:t xml:space="preserve"> </w:t>
      </w:r>
      <w:r>
        <w:rPr>
          <w:spacing w:val="-4"/>
        </w:rPr>
        <w:t>фотографія,</w:t>
      </w:r>
      <w:r>
        <w:rPr>
          <w:spacing w:val="-14"/>
        </w:rPr>
        <w:t xml:space="preserve"> </w:t>
      </w:r>
      <w:r>
        <w:rPr>
          <w:spacing w:val="-4"/>
        </w:rPr>
        <w:t>наявність</w:t>
      </w:r>
      <w:r>
        <w:rPr>
          <w:spacing w:val="-13"/>
        </w:rPr>
        <w:t xml:space="preserve"> </w:t>
      </w:r>
      <w:r>
        <w:rPr>
          <w:spacing w:val="-4"/>
        </w:rPr>
        <w:t>якої</w:t>
      </w:r>
      <w:r>
        <w:rPr>
          <w:spacing w:val="-14"/>
        </w:rPr>
        <w:t xml:space="preserve"> </w:t>
      </w:r>
      <w:r>
        <w:rPr>
          <w:spacing w:val="-4"/>
        </w:rPr>
        <w:t>під</w:t>
      </w:r>
      <w:r>
        <w:rPr>
          <w:spacing w:val="-13"/>
        </w:rPr>
        <w:t xml:space="preserve"> </w:t>
      </w:r>
      <w:r>
        <w:rPr>
          <w:spacing w:val="-4"/>
        </w:rPr>
        <w:t xml:space="preserve">час </w:t>
      </w:r>
      <w:r>
        <w:t>митного контролю вимагають сучасні існуючі правила, не дає змоги відрізнити копію від оригіналу, то ультрафіолетова фотографія таку можливість</w:t>
      </w:r>
      <w:r>
        <w:rPr>
          <w:spacing w:val="40"/>
        </w:rPr>
        <w:t xml:space="preserve"> </w:t>
      </w:r>
      <w:r>
        <w:t>надає,</w:t>
      </w:r>
      <w:r>
        <w:rPr>
          <w:spacing w:val="61"/>
        </w:rPr>
        <w:t xml:space="preserve"> </w:t>
      </w:r>
      <w:r>
        <w:t>бо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створенні</w:t>
      </w:r>
      <w:r>
        <w:rPr>
          <w:spacing w:val="40"/>
        </w:rPr>
        <w:t xml:space="preserve"> </w:t>
      </w:r>
      <w:r>
        <w:t>копії</w:t>
      </w:r>
      <w:r>
        <w:rPr>
          <w:spacing w:val="40"/>
        </w:rPr>
        <w:t xml:space="preserve"> </w:t>
      </w:r>
      <w:r>
        <w:t>художнього</w:t>
      </w:r>
      <w:r>
        <w:rPr>
          <w:spacing w:val="40"/>
        </w:rPr>
        <w:t xml:space="preserve"> </w:t>
      </w:r>
      <w:r>
        <w:t>твору</w:t>
      </w:r>
      <w:r>
        <w:rPr>
          <w:spacing w:val="40"/>
        </w:rPr>
        <w:t xml:space="preserve"> </w:t>
      </w:r>
      <w:r>
        <w:t>неможливо</w:t>
      </w:r>
    </w:p>
    <w:p w:rsidR="000543FC" w:rsidRDefault="000543FC" w:rsidP="000543FC">
      <w:pPr>
        <w:jc w:val="both"/>
        <w:sectPr w:rsidR="000543FC">
          <w:pgSz w:w="11910" w:h="16840"/>
          <w:pgMar w:top="1120" w:right="620" w:bottom="1280" w:left="1120" w:header="0" w:footer="1043" w:gutter="0"/>
          <w:cols w:space="720"/>
        </w:sectPr>
      </w:pPr>
    </w:p>
    <w:p w:rsidR="000543FC" w:rsidRDefault="000543FC" w:rsidP="000543FC">
      <w:pPr>
        <w:pStyle w:val="a3"/>
        <w:spacing w:before="70" w:after="6"/>
        <w:ind w:left="296" w:right="786"/>
        <w:jc w:val="both"/>
      </w:pPr>
      <w:r w:rsidRPr="001246E9">
        <w:lastRenderedPageBreak/>
        <w:pict>
          <v:group id="docshapegroup21" o:spid="_x0000_s1054" style="position:absolute;left:0;text-align:left;margin-left:63.85pt;margin-top:.75pt;width:467.5pt;height:473.65pt;z-index:-251654144;mso-position-horizontal-relative:page" coordorigin="1277,15" coordsize="9350,9473">
            <v:shape id="docshape22" o:spid="_x0000_s1055" type="#_x0000_t75" style="position:absolute;left:1277;top:14;width:9278;height:63">
              <v:imagedata r:id="rId16" o:title=""/>
            </v:shape>
            <v:line id="_x0000_s1056" style="position:absolute" from="10562,72" to="10562,15" strokeweight=".72pt">
              <v:stroke dashstyle="dot"/>
            </v:line>
            <v:shape id="docshape23" o:spid="_x0000_s1057" type="#_x0000_t75" style="position:absolute;left:1277;top:77;width:58;height:9334">
              <v:imagedata r:id="rId17" o:title=""/>
            </v:shape>
            <v:shape id="docshape24" o:spid="_x0000_s1058" type="#_x0000_t75" style="position:absolute;left:1277;top:9410;width:9278;height:77">
              <v:imagedata r:id="rId18" o:title=""/>
            </v:shape>
            <v:shape id="docshape25" o:spid="_x0000_s1059" type="#_x0000_t75" style="position:absolute;left:10554;top:14;width:72;height:9473">
              <v:imagedata r:id="rId19" o:title=""/>
            </v:shape>
            <v:shape id="docshape26" o:spid="_x0000_s1060" type="#_x0000_t75" style="position:absolute;left:10569;top:9410;width:58;height:77">
              <v:imagedata r:id="rId20" o:title=""/>
            </v:shape>
            <w10:wrap anchorx="page"/>
          </v:group>
        </w:pict>
      </w:r>
      <w:r>
        <w:rPr>
          <w:spacing w:val="-4"/>
        </w:rPr>
        <w:t>забезпечити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співпадання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зображення</w:t>
      </w:r>
      <w:r>
        <w:rPr>
          <w:spacing w:val="-8"/>
        </w:rPr>
        <w:t xml:space="preserve"> </w:t>
      </w:r>
      <w:r>
        <w:rPr>
          <w:spacing w:val="-4"/>
        </w:rPr>
        <w:t>з</w:t>
      </w:r>
      <w:r>
        <w:rPr>
          <w:spacing w:val="-9"/>
        </w:rPr>
        <w:t xml:space="preserve"> </w:t>
      </w:r>
      <w:r>
        <w:rPr>
          <w:spacing w:val="-4"/>
        </w:rPr>
        <w:t>оригіналом</w:t>
      </w:r>
      <w:r>
        <w:rPr>
          <w:spacing w:val="-8"/>
        </w:rPr>
        <w:t xml:space="preserve"> </w:t>
      </w:r>
      <w:r>
        <w:rPr>
          <w:spacing w:val="-4"/>
        </w:rPr>
        <w:t>одночасно</w:t>
      </w:r>
      <w:r>
        <w:rPr>
          <w:spacing w:val="-9"/>
        </w:rPr>
        <w:t xml:space="preserve"> </w:t>
      </w: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видимому</w:t>
      </w:r>
      <w:r>
        <w:rPr>
          <w:spacing w:val="-13"/>
        </w:rPr>
        <w:t xml:space="preserve"> </w:t>
      </w:r>
      <w:r>
        <w:rPr>
          <w:spacing w:val="-4"/>
        </w:rPr>
        <w:t xml:space="preserve">та в </w:t>
      </w:r>
      <w:r>
        <w:rPr>
          <w:spacing w:val="-2"/>
        </w:rPr>
        <w:t>ультрафіолетовому</w:t>
      </w:r>
      <w:r>
        <w:rPr>
          <w:spacing w:val="-18"/>
        </w:rPr>
        <w:t xml:space="preserve"> </w:t>
      </w:r>
      <w:r>
        <w:rPr>
          <w:spacing w:val="-2"/>
        </w:rPr>
        <w:t>світлі,</w:t>
      </w:r>
      <w:r>
        <w:rPr>
          <w:spacing w:val="-15"/>
        </w:rPr>
        <w:t xml:space="preserve"> </w:t>
      </w:r>
      <w:r>
        <w:rPr>
          <w:spacing w:val="-2"/>
        </w:rPr>
        <w:t>оскільки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останньому</w:t>
      </w:r>
      <w:r>
        <w:rPr>
          <w:spacing w:val="-16"/>
        </w:rPr>
        <w:t xml:space="preserve"> </w:t>
      </w:r>
      <w:r>
        <w:rPr>
          <w:spacing w:val="-2"/>
        </w:rPr>
        <w:t>випадку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створенні</w:t>
      </w:r>
      <w:r>
        <w:rPr>
          <w:spacing w:val="-15"/>
        </w:rPr>
        <w:t xml:space="preserve"> </w:t>
      </w:r>
      <w:r>
        <w:rPr>
          <w:spacing w:val="-2"/>
        </w:rPr>
        <w:t xml:space="preserve">копії </w:t>
      </w:r>
      <w:r>
        <w:t xml:space="preserve">розподіл щільності потемніння в ультрафіолетовому випромінюванні </w:t>
      </w:r>
      <w:r>
        <w:rPr>
          <w:spacing w:val="-2"/>
        </w:rPr>
        <w:t>візуально</w:t>
      </w:r>
      <w:r>
        <w:rPr>
          <w:spacing w:val="-9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може</w:t>
      </w:r>
      <w:r>
        <w:rPr>
          <w:spacing w:val="-8"/>
        </w:rPr>
        <w:t xml:space="preserve"> </w:t>
      </w:r>
      <w:r>
        <w:rPr>
          <w:spacing w:val="-2"/>
        </w:rPr>
        <w:t>контролюватися</w:t>
      </w:r>
      <w:r>
        <w:rPr>
          <w:spacing w:val="-12"/>
        </w:rPr>
        <w:t xml:space="preserve"> </w:t>
      </w:r>
      <w:r>
        <w:rPr>
          <w:spacing w:val="-2"/>
        </w:rPr>
        <w:t>копіїстом.</w:t>
      </w:r>
    </w:p>
    <w:p w:rsidR="000543FC" w:rsidRDefault="000543FC" w:rsidP="000543FC">
      <w:pPr>
        <w:tabs>
          <w:tab w:val="left" w:pos="5232"/>
        </w:tabs>
        <w:ind w:left="776"/>
        <w:rPr>
          <w:sz w:val="20"/>
        </w:rPr>
      </w:pPr>
      <w:r w:rsidRPr="001246E9">
        <w:rPr>
          <w:sz w:val="20"/>
        </w:rPr>
      </w:r>
      <w:r>
        <w:rPr>
          <w:sz w:val="20"/>
        </w:rPr>
        <w:pict>
          <v:group id="docshapegroup27" o:spid="_x0000_s1029" style="width:178.65pt;height:232.9pt;mso-position-horizontal-relative:char;mso-position-vertical-relative:line" coordsize="3573,4658">
            <v:shape id="docshape28" o:spid="_x0000_s1030" type="#_x0000_t75" style="position:absolute;left:9;top:9;width:3552;height:4633">
              <v:imagedata r:id="rId21" o:title=""/>
            </v:shape>
            <v:shape id="docshape29" o:spid="_x0000_s1031" style="position:absolute;width:3573;height:4658" coordsize="3573,4658" o:spt="100" adj="0,,0" path="m3563,4648r-3553,l10,10,,10,,4648r,10l10,4658r3553,l3563,4648xm3563,l10,,,,,10r10,l3563,10r,-10xm3573,10r-10,l3563,4648r,10l3573,4658r,-10l3573,10xm3573,r-10,l3563,10r10,l357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 w:rsidRPr="001246E9">
        <w:rPr>
          <w:position w:val="1"/>
          <w:sz w:val="20"/>
        </w:rPr>
      </w:r>
      <w:r w:rsidRPr="001246E9">
        <w:rPr>
          <w:position w:val="1"/>
          <w:sz w:val="20"/>
        </w:rPr>
        <w:pict>
          <v:group id="docshapegroup30" o:spid="_x0000_s1026" style="width:185.6pt;height:232.2pt;mso-position-horizontal-relative:char;mso-position-vertical-relative:line" coordsize="3712,4644">
            <v:shape id="docshape31" o:spid="_x0000_s1027" type="#_x0000_t75" style="position:absolute;left:7;top:9;width:3691;height:4623">
              <v:imagedata r:id="rId22" o:title=""/>
            </v:shape>
            <v:shape id="docshape32" o:spid="_x0000_s1028" style="position:absolute;width:3712;height:4644" coordsize="3712,4644" o:spt="100" adj="0,,0" path="m10,10l,10,,4634r,9l10,4643r,-9l10,10xm10,l,,,10r10,l10,xm3712,10r-10,l3702,4634r-3692,l10,4643r3692,l3712,4643r,-9l3712,10xm3712,r-10,l10,r,10l3702,10r10,l371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543FC" w:rsidRDefault="000543FC" w:rsidP="000543FC">
      <w:pPr>
        <w:rPr>
          <w:sz w:val="20"/>
        </w:rPr>
        <w:sectPr w:rsidR="000543FC">
          <w:pgSz w:w="11910" w:h="16840"/>
          <w:pgMar w:top="1100" w:right="620" w:bottom="1280" w:left="1120" w:header="0" w:footer="1043" w:gutter="0"/>
          <w:cols w:space="720"/>
        </w:sectPr>
      </w:pPr>
    </w:p>
    <w:p w:rsidR="000543FC" w:rsidRDefault="000543FC" w:rsidP="000543FC">
      <w:pPr>
        <w:spacing w:line="236" w:lineRule="exact"/>
        <w:ind w:left="440"/>
        <w:jc w:val="center"/>
        <w:rPr>
          <w:sz w:val="24"/>
        </w:rPr>
      </w:pPr>
      <w:r>
        <w:rPr>
          <w:i/>
          <w:sz w:val="24"/>
        </w:rPr>
        <w:lastRenderedPageBreak/>
        <w:t>Б.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Пассароті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(?).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Мадонна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немовлям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та</w:t>
      </w:r>
    </w:p>
    <w:p w:rsidR="000543FC" w:rsidRDefault="000543FC" w:rsidP="000543FC">
      <w:pPr>
        <w:spacing w:before="4" w:line="237" w:lineRule="auto"/>
        <w:ind w:left="892" w:right="464" w:firstLine="9"/>
        <w:jc w:val="center"/>
        <w:rPr>
          <w:sz w:val="24"/>
        </w:rPr>
      </w:pPr>
      <w:r>
        <w:rPr>
          <w:sz w:val="24"/>
        </w:rPr>
        <w:t>Іоанном Хрестителем. XVI ст. Фотографія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видимому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спектрі.</w:t>
      </w:r>
    </w:p>
    <w:p w:rsidR="000543FC" w:rsidRDefault="000543FC" w:rsidP="000543FC">
      <w:pPr>
        <w:spacing w:line="221" w:lineRule="exact"/>
        <w:ind w:left="211"/>
        <w:rPr>
          <w:sz w:val="24"/>
        </w:rPr>
      </w:pPr>
      <w:r>
        <w:br w:type="column"/>
      </w:r>
      <w:r>
        <w:rPr>
          <w:i/>
          <w:sz w:val="24"/>
        </w:rPr>
        <w:lastRenderedPageBreak/>
        <w:t>Б.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Пассароті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(?).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Мадонна</w:t>
      </w:r>
      <w:r>
        <w:rPr>
          <w:spacing w:val="8"/>
          <w:sz w:val="24"/>
        </w:rPr>
        <w:t xml:space="preserve"> </w:t>
      </w:r>
      <w:r>
        <w:rPr>
          <w:sz w:val="24"/>
        </w:rPr>
        <w:t>з</w:t>
      </w:r>
      <w:r>
        <w:rPr>
          <w:spacing w:val="13"/>
          <w:sz w:val="24"/>
        </w:rPr>
        <w:t xml:space="preserve"> </w:t>
      </w:r>
      <w:r>
        <w:rPr>
          <w:sz w:val="24"/>
        </w:rPr>
        <w:t>немовлям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та</w:t>
      </w:r>
    </w:p>
    <w:p w:rsidR="000543FC" w:rsidRDefault="000543FC" w:rsidP="000543FC">
      <w:pPr>
        <w:spacing w:before="4" w:line="237" w:lineRule="auto"/>
        <w:ind w:left="211" w:right="909"/>
        <w:rPr>
          <w:sz w:val="24"/>
        </w:rPr>
      </w:pPr>
      <w:r>
        <w:rPr>
          <w:spacing w:val="-2"/>
          <w:sz w:val="24"/>
        </w:rPr>
        <w:t>Іоанном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Хрестителем.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XVI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 xml:space="preserve">Фотографія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ультрафіолетовому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спектрі.</w:t>
      </w:r>
    </w:p>
    <w:p w:rsidR="000543FC" w:rsidRDefault="000543FC" w:rsidP="000543FC">
      <w:pPr>
        <w:spacing w:line="237" w:lineRule="auto"/>
        <w:rPr>
          <w:sz w:val="24"/>
        </w:rPr>
        <w:sectPr w:rsidR="000543FC">
          <w:type w:val="continuous"/>
          <w:pgSz w:w="11910" w:h="16840"/>
          <w:pgMar w:top="1680" w:right="620" w:bottom="280" w:left="1120" w:header="0" w:footer="1043" w:gutter="0"/>
          <w:cols w:num="2" w:space="720" w:equalWidth="0">
            <w:col w:w="4684" w:space="40"/>
            <w:col w:w="5446"/>
          </w:cols>
        </w:sectPr>
      </w:pPr>
    </w:p>
    <w:p w:rsidR="000543FC" w:rsidRDefault="000543FC" w:rsidP="000543FC">
      <w:pPr>
        <w:pStyle w:val="a3"/>
        <w:spacing w:before="5"/>
        <w:ind w:left="296" w:right="799"/>
        <w:jc w:val="both"/>
        <w:rPr>
          <w:i/>
        </w:rPr>
      </w:pPr>
      <w:r>
        <w:lastRenderedPageBreak/>
        <w:t xml:space="preserve">Під час митного контролю перша фотографія, зроблена у видимому спектрі, порівнюється з пам’яткою культури шляхом звичайного візуального огляду, а фотографія, зроблена в ультрафіолетовому випромінюванні, порівнюється з фотографією, отриманою за допомогою експрес-зйомки камерою </w:t>
      </w:r>
      <w:proofErr w:type="spellStart"/>
      <w:r>
        <w:t>“Полароїд”</w:t>
      </w:r>
      <w:proofErr w:type="spellEnd"/>
      <w:r>
        <w:t xml:space="preserve"> в ультрафіолетовому спектральному діапазоні. Методику було експериментально перевірено з позитивним результатом на творах </w:t>
      </w:r>
      <w:r>
        <w:rPr>
          <w:i/>
        </w:rPr>
        <w:t>олійного живопису, поліхромній графіці, на смичкових музичних інструментах.</w:t>
      </w:r>
    </w:p>
    <w:p w:rsidR="00E73FA7" w:rsidRDefault="000543FC"/>
    <w:sectPr w:rsidR="00E73FA7" w:rsidSect="0054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E5FEF"/>
    <w:multiLevelType w:val="multilevel"/>
    <w:tmpl w:val="6732751C"/>
    <w:lvl w:ilvl="0">
      <w:start w:val="1"/>
      <w:numFmt w:val="decimal"/>
      <w:lvlText w:val="%1"/>
      <w:lvlJc w:val="left"/>
      <w:pPr>
        <w:ind w:left="1496" w:hanging="49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496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83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871" w:hanging="8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uk-UA" w:eastAsia="en-US" w:bidi="ar-SA"/>
      </w:rPr>
    </w:lvl>
    <w:lvl w:ilvl="4">
      <w:numFmt w:val="bullet"/>
      <w:lvlText w:val=""/>
      <w:lvlJc w:val="left"/>
      <w:pPr>
        <w:ind w:left="2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5">
      <w:numFmt w:val="bullet"/>
      <w:lvlText w:val="-"/>
      <w:lvlJc w:val="left"/>
      <w:pPr>
        <w:ind w:left="17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4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54" w:hanging="360"/>
      </w:pPr>
      <w:rPr>
        <w:rFonts w:hint="default"/>
        <w:lang w:val="uk-UA" w:eastAsia="en-US" w:bidi="ar-SA"/>
      </w:rPr>
    </w:lvl>
  </w:abstractNum>
  <w:abstractNum w:abstractNumId="1">
    <w:nsid w:val="6B584AD6"/>
    <w:multiLevelType w:val="hybridMultilevel"/>
    <w:tmpl w:val="5D46A078"/>
    <w:lvl w:ilvl="0" w:tplc="9DAEC18C">
      <w:numFmt w:val="bullet"/>
      <w:lvlText w:val="-"/>
      <w:lvlJc w:val="left"/>
      <w:pPr>
        <w:ind w:left="2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3FEBE3C">
      <w:numFmt w:val="bullet"/>
      <w:lvlText w:val="•"/>
      <w:lvlJc w:val="left"/>
      <w:pPr>
        <w:ind w:left="483" w:hanging="164"/>
      </w:pPr>
      <w:rPr>
        <w:rFonts w:hint="default"/>
        <w:lang w:val="uk-UA" w:eastAsia="en-US" w:bidi="ar-SA"/>
      </w:rPr>
    </w:lvl>
    <w:lvl w:ilvl="2" w:tplc="B2BC4918">
      <w:numFmt w:val="bullet"/>
      <w:lvlText w:val="•"/>
      <w:lvlJc w:val="left"/>
      <w:pPr>
        <w:ind w:left="766" w:hanging="164"/>
      </w:pPr>
      <w:rPr>
        <w:rFonts w:hint="default"/>
        <w:lang w:val="uk-UA" w:eastAsia="en-US" w:bidi="ar-SA"/>
      </w:rPr>
    </w:lvl>
    <w:lvl w:ilvl="3" w:tplc="A2AC1FF4">
      <w:numFmt w:val="bullet"/>
      <w:lvlText w:val="•"/>
      <w:lvlJc w:val="left"/>
      <w:pPr>
        <w:ind w:left="1049" w:hanging="164"/>
      </w:pPr>
      <w:rPr>
        <w:rFonts w:hint="default"/>
        <w:lang w:val="uk-UA" w:eastAsia="en-US" w:bidi="ar-SA"/>
      </w:rPr>
    </w:lvl>
    <w:lvl w:ilvl="4" w:tplc="55D09F12">
      <w:numFmt w:val="bullet"/>
      <w:lvlText w:val="•"/>
      <w:lvlJc w:val="left"/>
      <w:pPr>
        <w:ind w:left="1332" w:hanging="164"/>
      </w:pPr>
      <w:rPr>
        <w:rFonts w:hint="default"/>
        <w:lang w:val="uk-UA" w:eastAsia="en-US" w:bidi="ar-SA"/>
      </w:rPr>
    </w:lvl>
    <w:lvl w:ilvl="5" w:tplc="E6887928">
      <w:numFmt w:val="bullet"/>
      <w:lvlText w:val="•"/>
      <w:lvlJc w:val="left"/>
      <w:pPr>
        <w:ind w:left="1615" w:hanging="164"/>
      </w:pPr>
      <w:rPr>
        <w:rFonts w:hint="default"/>
        <w:lang w:val="uk-UA" w:eastAsia="en-US" w:bidi="ar-SA"/>
      </w:rPr>
    </w:lvl>
    <w:lvl w:ilvl="6" w:tplc="8408A7A6">
      <w:numFmt w:val="bullet"/>
      <w:lvlText w:val="•"/>
      <w:lvlJc w:val="left"/>
      <w:pPr>
        <w:ind w:left="1898" w:hanging="164"/>
      </w:pPr>
      <w:rPr>
        <w:rFonts w:hint="default"/>
        <w:lang w:val="uk-UA" w:eastAsia="en-US" w:bidi="ar-SA"/>
      </w:rPr>
    </w:lvl>
    <w:lvl w:ilvl="7" w:tplc="09AA3DFA"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8" w:tplc="FB4E6680">
      <w:numFmt w:val="bullet"/>
      <w:lvlText w:val="•"/>
      <w:lvlJc w:val="left"/>
      <w:pPr>
        <w:ind w:left="2464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43FC"/>
    <w:rsid w:val="000543FC"/>
    <w:rsid w:val="00545DC6"/>
    <w:rsid w:val="00BE0F52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43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43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543FC"/>
    <w:pPr>
      <w:ind w:left="296" w:hanging="360"/>
    </w:pPr>
  </w:style>
  <w:style w:type="paragraph" w:customStyle="1" w:styleId="TableParagraph">
    <w:name w:val="Table Paragraph"/>
    <w:basedOn w:val="a"/>
    <w:uiPriority w:val="1"/>
    <w:qFormat/>
    <w:rsid w:val="000543FC"/>
    <w:pPr>
      <w:ind w:left="23"/>
    </w:pPr>
  </w:style>
  <w:style w:type="paragraph" w:styleId="a6">
    <w:name w:val="Balloon Text"/>
    <w:basedOn w:val="a"/>
    <w:link w:val="a7"/>
    <w:uiPriority w:val="99"/>
    <w:semiHidden/>
    <w:unhideWhenUsed/>
    <w:rsid w:val="0005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F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2</cp:revision>
  <dcterms:created xsi:type="dcterms:W3CDTF">2024-10-21T21:24:00Z</dcterms:created>
  <dcterms:modified xsi:type="dcterms:W3CDTF">2024-10-21T21:25:00Z</dcterms:modified>
</cp:coreProperties>
</file>