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B0" w:rsidRPr="00FF1D54" w:rsidRDefault="004060B0" w:rsidP="00FF1D54">
      <w:pPr>
        <w:widowControl/>
        <w:tabs>
          <w:tab w:val="left" w:pos="1560"/>
        </w:tabs>
        <w:autoSpaceDE/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5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F1D54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bCs/>
          <w:sz w:val="28"/>
          <w:szCs w:val="28"/>
        </w:rPr>
        <w:t>Складання</w:t>
      </w:r>
      <w:r w:rsidRPr="00FF1D54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bCs/>
          <w:sz w:val="28"/>
          <w:szCs w:val="28"/>
        </w:rPr>
        <w:t>поведінкового</w:t>
      </w:r>
      <w:r w:rsidRPr="00FF1D54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bCs/>
          <w:sz w:val="28"/>
          <w:szCs w:val="28"/>
        </w:rPr>
        <w:t>портрету за даними спостереження</w:t>
      </w:r>
    </w:p>
    <w:p w:rsidR="004060B0" w:rsidRPr="00FF1D54" w:rsidRDefault="004060B0" w:rsidP="00FF1D54">
      <w:pPr>
        <w:tabs>
          <w:tab w:val="left" w:pos="1560"/>
        </w:tabs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1D54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FF1D54">
        <w:rPr>
          <w:rFonts w:ascii="Times New Roman" w:hAnsi="Times New Roman" w:cs="Times New Roman"/>
          <w:i/>
          <w:sz w:val="28"/>
          <w:szCs w:val="28"/>
        </w:rPr>
        <w:t>навчитися складати «поведінковий портрет» дорослої особистості з метою наступної ідентифікації його з досліджу</w:t>
      </w:r>
      <w:r w:rsidRPr="00FF1D54">
        <w:rPr>
          <w:rFonts w:ascii="Times New Roman" w:hAnsi="Times New Roman" w:cs="Times New Roman"/>
          <w:i/>
          <w:spacing w:val="-2"/>
          <w:sz w:val="28"/>
          <w:szCs w:val="28"/>
        </w:rPr>
        <w:t>ваним.</w:t>
      </w:r>
    </w:p>
    <w:p w:rsidR="0048082C" w:rsidRPr="00FF1D54" w:rsidRDefault="0048082C" w:rsidP="00FF1D54">
      <w:p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4060B0" w:rsidRPr="00FF1D54" w:rsidRDefault="004060B0" w:rsidP="00FF1D54">
      <w:pPr>
        <w:tabs>
          <w:tab w:val="left" w:pos="15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54">
        <w:rPr>
          <w:rFonts w:ascii="Times New Roman" w:hAnsi="Times New Roman" w:cs="Times New Roman"/>
          <w:b/>
          <w:spacing w:val="-4"/>
          <w:sz w:val="28"/>
          <w:szCs w:val="28"/>
        </w:rPr>
        <w:t>ПЛАН</w:t>
      </w:r>
    </w:p>
    <w:p w:rsidR="004060B0" w:rsidRPr="00FF1D54" w:rsidRDefault="004060B0" w:rsidP="00FF1D54">
      <w:pPr>
        <w:pStyle w:val="a5"/>
        <w:numPr>
          <w:ilvl w:val="1"/>
          <w:numId w:val="6"/>
        </w:numPr>
        <w:tabs>
          <w:tab w:val="left" w:pos="1204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Загальні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відомості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про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польове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спостереження.</w:t>
      </w:r>
    </w:p>
    <w:p w:rsidR="004060B0" w:rsidRPr="00FF1D54" w:rsidRDefault="004060B0" w:rsidP="00FF1D54">
      <w:pPr>
        <w:pStyle w:val="a5"/>
        <w:numPr>
          <w:ilvl w:val="1"/>
          <w:numId w:val="6"/>
        </w:numPr>
        <w:tabs>
          <w:tab w:val="left" w:pos="1204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Основні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лінії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спостерігання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параметри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«поведінкового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портрету».</w:t>
      </w:r>
    </w:p>
    <w:p w:rsidR="004060B0" w:rsidRPr="00FF1D54" w:rsidRDefault="004060B0" w:rsidP="00FF1D54">
      <w:pPr>
        <w:pStyle w:val="a5"/>
        <w:numPr>
          <w:ilvl w:val="1"/>
          <w:numId w:val="6"/>
        </w:numPr>
        <w:tabs>
          <w:tab w:val="left" w:pos="1204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Фіксація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даних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спостерігання.</w:t>
      </w:r>
    </w:p>
    <w:p w:rsidR="004060B0" w:rsidRPr="00FF1D54" w:rsidRDefault="004060B0" w:rsidP="00FF1D54">
      <w:pPr>
        <w:pStyle w:val="a5"/>
        <w:tabs>
          <w:tab w:val="left" w:pos="1204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060B0" w:rsidRPr="00FF1D54" w:rsidRDefault="004060B0" w:rsidP="00FF1D54">
      <w:pPr>
        <w:pStyle w:val="4"/>
        <w:tabs>
          <w:tab w:val="left" w:pos="1560"/>
        </w:tabs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Хід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роботи</w:t>
      </w:r>
    </w:p>
    <w:p w:rsidR="00FF1D54" w:rsidRDefault="00FF1D54" w:rsidP="00FF1D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0B0" w:rsidRPr="00FF1D54" w:rsidRDefault="004060B0" w:rsidP="00FF1D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54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1.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Загальні відомості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про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 xml:space="preserve">польове 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>спостереження.</w:t>
      </w:r>
    </w:p>
    <w:p w:rsidR="004060B0" w:rsidRPr="00FF1D54" w:rsidRDefault="004060B0" w:rsidP="00FF1D54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Про польове спостереження говорять, коли останнє проводиться в природних умовах, у реальній життєвій ситуації, у безпосередньому контакті з досліджуваним об’єктом.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Польове спостереження характеризується як спостереження якісного типу i використовується в рамках дослідження, пов’язаного з невеликою за розміром вибіркою.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Як правило, польове спостереження є включеним або не включеним. Це означає, що спостерігач в тій чи іншій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мipi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є залученим в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ж події, що й об’єкт спостереження, знаходиться в контакті з ним i приймає участь в його діяльності.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зaciб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збору інформації польове спостереження дозволяє отрима</w:t>
      </w:r>
      <w:r w:rsidR="00FF1D54">
        <w:rPr>
          <w:rFonts w:ascii="Times New Roman" w:hAnsi="Times New Roman" w:cs="Times New Roman"/>
          <w:sz w:val="28"/>
          <w:szCs w:val="28"/>
        </w:rPr>
        <w:t xml:space="preserve">ти обґрунтовані i стійкі дані. </w:t>
      </w:r>
      <w:r w:rsidRPr="00FF1D54">
        <w:rPr>
          <w:rFonts w:ascii="Times New Roman" w:hAnsi="Times New Roman" w:cs="Times New Roman"/>
          <w:sz w:val="28"/>
          <w:szCs w:val="28"/>
        </w:rPr>
        <w:t>Цьому сприяє послідовне слідування спостерігачем двох основних правил:</w:t>
      </w:r>
    </w:p>
    <w:p w:rsidR="004060B0" w:rsidRPr="00FF1D54" w:rsidRDefault="004060B0" w:rsidP="00FF1D54">
      <w:pPr>
        <w:pStyle w:val="a5"/>
        <w:numPr>
          <w:ilvl w:val="0"/>
          <w:numId w:val="5"/>
        </w:numPr>
        <w:tabs>
          <w:tab w:val="left" w:pos="996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спостерігати за одним i тим же об’єктом у різноманітних ситуаціях (нормальних i стресових, стандартних i незвичайних);</w:t>
      </w:r>
    </w:p>
    <w:p w:rsidR="004060B0" w:rsidRPr="00FF1D54" w:rsidRDefault="004060B0" w:rsidP="00FF1D54">
      <w:pPr>
        <w:pStyle w:val="a5"/>
        <w:numPr>
          <w:ilvl w:val="0"/>
          <w:numId w:val="5"/>
        </w:numPr>
        <w:tabs>
          <w:tab w:val="left" w:pos="997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не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змішувати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опис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подій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їx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інтерпретацією.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Надійність отриманих результатів значно збільшується за рахунок використання перехресного спостереження, коли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декілька різних спостерігачів одночасно досліджують один i той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же об’єкт, а потім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співставляються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дані, а також оцінки i інтерпретації подій.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При спостереженні за дорослою людиною зростає вірогідність того, що </w:t>
      </w:r>
      <w:r w:rsidRPr="00FF1D54">
        <w:rPr>
          <w:rFonts w:ascii="Times New Roman" w:hAnsi="Times New Roman" w:cs="Times New Roman"/>
          <w:sz w:val="28"/>
          <w:szCs w:val="28"/>
        </w:rPr>
        <w:lastRenderedPageBreak/>
        <w:t>присутність спостерігача може вплинути на її поведінку i змінити її. Тому в даній ситуації краще використовувати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приховане за формою спостереження.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На основі даних спостереження в різноманітних життєвих ситуаціях</w:t>
      </w:r>
      <w:r w:rsidRPr="00FF1D5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складають</w:t>
      </w:r>
      <w:r w:rsidRPr="00FF1D54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психологічний</w:t>
      </w:r>
      <w:r w:rsidRPr="00FF1D54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опис</w:t>
      </w:r>
      <w:r w:rsidRPr="00FF1D54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поведінки</w:t>
      </w:r>
      <w:r w:rsidRPr="00FF1D54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людини</w:t>
      </w:r>
      <w:r w:rsidRPr="00FF1D54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FF1D5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«поведінковий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портрет».</w:t>
      </w:r>
    </w:p>
    <w:p w:rsidR="00FF1D54" w:rsidRDefault="00FF1D54" w:rsidP="00FF1D54">
      <w:pPr>
        <w:tabs>
          <w:tab w:val="left" w:pos="15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0B0" w:rsidRPr="00FF1D54" w:rsidRDefault="004060B0" w:rsidP="00FF1D54">
      <w:pPr>
        <w:tabs>
          <w:tab w:val="left" w:pos="15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54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FF1D54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2.</w:t>
      </w:r>
      <w:r w:rsidRPr="00FF1D54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Основні</w:t>
      </w:r>
      <w:r w:rsidRPr="00FF1D54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лінії</w:t>
      </w:r>
      <w:r w:rsidRPr="00FF1D54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спостереження</w:t>
      </w:r>
      <w:r w:rsidRPr="00FF1D54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i</w:t>
      </w:r>
      <w:r w:rsidRPr="00FF1D54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параметри </w:t>
      </w:r>
      <w:r w:rsidRPr="00FF1D54">
        <w:rPr>
          <w:rFonts w:ascii="Times New Roman" w:hAnsi="Times New Roman" w:cs="Times New Roman"/>
          <w:b/>
          <w:sz w:val="28"/>
          <w:szCs w:val="28"/>
        </w:rPr>
        <w:t>«поведінкового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>портрету».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Складність предмету спостереження, аналіз за допомогою польового спостереження різноманітних аспектів поведінки дорослої особистості в її різноманітних формах вимагає відмовитися від наперед установленої чіткої системи категорій i одиниць спостереження, які характерні при систематизованому спостереження. Вона може бути недостатньо гнучкою для адекватного опису індивідуальної поведінки особистості, яка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спостерігається.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В якості такого загального плану нестандартизованого спостереження пропонуються основні параметри «поведінкового портрету». До них відносяться:</w:t>
      </w:r>
    </w:p>
    <w:p w:rsidR="004060B0" w:rsidRPr="00FF1D54" w:rsidRDefault="004060B0" w:rsidP="00FF1D54">
      <w:pPr>
        <w:pStyle w:val="a5"/>
        <w:numPr>
          <w:ilvl w:val="0"/>
          <w:numId w:val="4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окремі особливості зовнішнього вигляду, які мають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значення для характеристики особисті, за якою спостерігають (стиль одягу i зачіски, наскільки він прагне в своєму зовнішньому вигляді «бути таким, як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уci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» або виділятися, привертати до себе увагу). Які елементи поведінки це підтверджують, в яких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ситуаціях?</w:t>
      </w:r>
    </w:p>
    <w:p w:rsidR="004060B0" w:rsidRPr="00FF1D54" w:rsidRDefault="004060B0" w:rsidP="00FF1D54">
      <w:pPr>
        <w:pStyle w:val="a5"/>
        <w:numPr>
          <w:ilvl w:val="0"/>
          <w:numId w:val="4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пантоміміка (осанка, особливості ходи, жестикуляція, загальна скованість, чи, навпаки, свобода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pyxiв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досліджуваного);</w:t>
      </w:r>
    </w:p>
    <w:p w:rsidR="004060B0" w:rsidRPr="00FF1D54" w:rsidRDefault="004060B0" w:rsidP="00FF1D54">
      <w:pPr>
        <w:pStyle w:val="a5"/>
        <w:numPr>
          <w:ilvl w:val="0"/>
          <w:numId w:val="4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міміка (загальний вирах обличчя, стриманість, виразність міміки, в яких ситуаціях міміка буває особливо живою, в яких –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скованою);</w:t>
      </w:r>
    </w:p>
    <w:p w:rsidR="004060B0" w:rsidRPr="00FF1D54" w:rsidRDefault="004060B0" w:rsidP="00FF1D54">
      <w:pPr>
        <w:pStyle w:val="a5"/>
        <w:numPr>
          <w:ilvl w:val="0"/>
          <w:numId w:val="4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поведінка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(мовчазність,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балакливість,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багатомовність, лаконізм; стилістичні особливості, зміст i культура мови; інтонаційне багатство, включення в мову пауз, темп мови);</w:t>
      </w:r>
    </w:p>
    <w:p w:rsidR="004060B0" w:rsidRPr="00FF1D54" w:rsidRDefault="004060B0" w:rsidP="00FF1D54">
      <w:pPr>
        <w:pStyle w:val="a5"/>
        <w:numPr>
          <w:ilvl w:val="0"/>
          <w:numId w:val="4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поведінка по відношенню до інших людей – положення в колективі i відношення до цього, засіб встановлення контакту, характер спілкування (ділове, особистісне, ситуативне, співробітництво, егоцентризм), стиль спілкування (авторитарний, з орієнтацією на співрозмовника, з орієнтацією на себе), позиція в спілкуванні (активна, пасивна, агресивна, прагнення до домінантності);</w:t>
      </w:r>
      <w:r w:rsidRPr="00FF1D54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протиріччя</w:t>
      </w:r>
      <w:r w:rsidRPr="00FF1D54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поведінці</w:t>
      </w:r>
      <w:r w:rsidRPr="00FF1D54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–</w:t>
      </w:r>
      <w:r w:rsidRPr="00FF1D54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демонстрація</w:t>
      </w:r>
      <w:r w:rsidR="00FF1D54"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різноманітних, протилежних за змістом засобів </w:t>
      </w:r>
      <w:r w:rsidRPr="00FF1D54">
        <w:rPr>
          <w:rFonts w:ascii="Times New Roman" w:hAnsi="Times New Roman" w:cs="Times New Roman"/>
          <w:sz w:val="28"/>
          <w:szCs w:val="28"/>
        </w:rPr>
        <w:lastRenderedPageBreak/>
        <w:t>поведінки в однотипних ситуаціях (в яких?);</w:t>
      </w:r>
    </w:p>
    <w:p w:rsidR="004060B0" w:rsidRPr="00FF1D54" w:rsidRDefault="004060B0" w:rsidP="00FF1D54">
      <w:pPr>
        <w:pStyle w:val="a5"/>
        <w:numPr>
          <w:ilvl w:val="0"/>
          <w:numId w:val="3"/>
        </w:numPr>
        <w:tabs>
          <w:tab w:val="left" w:pos="996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поведінкові прояви ставлення до самого себе (до своєї зовнішності, недолікам, перевагам, можливостям, до власних особистих речей);</w:t>
      </w:r>
    </w:p>
    <w:p w:rsidR="004060B0" w:rsidRPr="00FF1D54" w:rsidRDefault="004060B0" w:rsidP="00FF1D54">
      <w:pPr>
        <w:pStyle w:val="a5"/>
        <w:numPr>
          <w:ilvl w:val="0"/>
          <w:numId w:val="3"/>
        </w:numPr>
        <w:tabs>
          <w:tab w:val="left" w:pos="996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поведінка в психологічно значимих ситуаціях (при виповненні завдання, в ситуаціях конфлікту);</w:t>
      </w:r>
    </w:p>
    <w:p w:rsidR="004060B0" w:rsidRPr="00FF1D54" w:rsidRDefault="004060B0" w:rsidP="00FF1D54">
      <w:pPr>
        <w:pStyle w:val="a5"/>
        <w:numPr>
          <w:ilvl w:val="0"/>
          <w:numId w:val="3"/>
        </w:numPr>
        <w:tabs>
          <w:tab w:val="left" w:pos="997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поведінка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основній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діяльності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(навчанні);</w:t>
      </w:r>
    </w:p>
    <w:p w:rsidR="004060B0" w:rsidRPr="00FF1D54" w:rsidRDefault="004060B0" w:rsidP="00FF1D54">
      <w:pPr>
        <w:pStyle w:val="a5"/>
        <w:numPr>
          <w:ilvl w:val="0"/>
          <w:numId w:val="3"/>
        </w:numPr>
        <w:tabs>
          <w:tab w:val="left" w:pos="996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приклади характерних індивідуальних вербальних штампів, а також висловлювань, які характеризують кругозір, інтереси, життєвий досвід.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1D54"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Приклад: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«Віктор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К.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відрізняється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від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інших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учнів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класу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крайньою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лінню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i несамостійністю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уcix</w:t>
      </w:r>
      <w:proofErr w:type="spellEnd"/>
      <w:r w:rsidRPr="00FF1D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своїх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судженнях,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поглядах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i</w:t>
      </w:r>
      <w:r w:rsidRPr="00FF1D5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відношеннях. В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ycix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розмовах, сварках він багато разів змінює свою думку, приймає то одну, то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iншу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сторону, i умовити його в будь-чому неважко… За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вciєю</w:t>
      </w:r>
      <w:proofErr w:type="spellEnd"/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змінністю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у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Віктора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чітко проходить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одна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лінія, одне бажання: бути серед сильних, належати до тієї групи, з якою рахуються, завоювати повагу i увагу сильних. Тому в будь-якій сварці Віктора ніколи не цікавить зміст справи. Він завжди приймає бік сильнішого, а якщо у ході конфлікту починає перемагати інший, Вітя переходить на його бік, якщо співвідношення сил знову змінюється, він може ще раз змінити своє рішення. Те ж саме проявляється в бійках: він завжди на боці сильного проти слабкого. По цій же причині Віктор намагається бути біля вчителів, дорослих, намагається привернута на себе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увагу.</w:t>
      </w:r>
      <w:r w:rsidRPr="00FF1D54">
        <w:rPr>
          <w:rFonts w:ascii="Times New Roman" w:hAnsi="Times New Roman" w:cs="Times New Roman"/>
          <w:sz w:val="28"/>
          <w:szCs w:val="28"/>
        </w:rPr>
        <w:t xml:space="preserve"> І</w:t>
      </w:r>
      <w:r w:rsidRPr="00FF1D5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школі,</w:t>
      </w:r>
      <w:r w:rsidRPr="00FF1D5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i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вдома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Віктор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розповідає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</w:t>
      </w:r>
      <w:r w:rsidRPr="00FF1D5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його</w:t>
      </w:r>
      <w:r w:rsidRPr="00FF1D5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вci</w:t>
      </w:r>
      <w:proofErr w:type="spellEnd"/>
      <w:r w:rsidRPr="00FF1D5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бояться,</w:t>
      </w:r>
      <w:r w:rsidRPr="00FF1D5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>який</w:t>
      </w:r>
      <w:r w:rsidR="0048082C"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він неперевершений. У дійсності ж Віктор веде себе дуже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підлабузо, особливо в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гpyпi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Валерія Б., де він намагається більше всього показати себе, завжди підсміюється i намагається щось вставити про свої перемоги. Але коли Юра К. організував однокласників проти Валерія i його компанії i коли хлопчики проробляли Валерія, </w:t>
      </w:r>
      <w:r w:rsidR="00FF1D54">
        <w:rPr>
          <w:rFonts w:ascii="Times New Roman" w:hAnsi="Times New Roman" w:cs="Times New Roman"/>
          <w:sz w:val="28"/>
          <w:szCs w:val="28"/>
        </w:rPr>
        <w:t>Вітя також виступив проти нього</w:t>
      </w:r>
      <w:r w:rsidRPr="00FF1D54">
        <w:rPr>
          <w:rFonts w:ascii="Times New Roman" w:hAnsi="Times New Roman" w:cs="Times New Roman"/>
          <w:sz w:val="28"/>
          <w:szCs w:val="28"/>
        </w:rPr>
        <w:t>».</w:t>
      </w:r>
    </w:p>
    <w:p w:rsidR="004060B0" w:rsidRPr="00FF1D54" w:rsidRDefault="004060B0" w:rsidP="00FF1D54">
      <w:pPr>
        <w:tabs>
          <w:tab w:val="left" w:pos="15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54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3.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Фіксація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z w:val="28"/>
          <w:szCs w:val="28"/>
        </w:rPr>
        <w:t>даних</w:t>
      </w:r>
      <w:r w:rsidRPr="00FF1D5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b/>
          <w:spacing w:val="-2"/>
          <w:sz w:val="28"/>
          <w:szCs w:val="28"/>
        </w:rPr>
        <w:t>спостереження.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У тому випадку, коли польове спостереження є довгим за часом і не стандартизованим за формою, традиційним засобом фіксації даних є </w:t>
      </w:r>
      <w:r w:rsidRPr="00FF1D54">
        <w:rPr>
          <w:rFonts w:ascii="Times New Roman" w:hAnsi="Times New Roman" w:cs="Times New Roman"/>
          <w:i/>
          <w:sz w:val="28"/>
          <w:szCs w:val="28"/>
        </w:rPr>
        <w:t>щоденник спостереження.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Щоденник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представляє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собою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спеціальні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записи спостерігачем</w:t>
      </w:r>
      <w:r w:rsidRPr="00FF1D5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фактів</w:t>
      </w:r>
      <w:r w:rsidRPr="00FF1D5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</w:t>
      </w:r>
      <w:r w:rsidRPr="00FF1D5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життя</w:t>
      </w:r>
      <w:r w:rsidRPr="00FF1D5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досліджуваного,</w:t>
      </w:r>
      <w:r w:rsidRPr="00FF1D5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які</w:t>
      </w:r>
      <w:r w:rsidRPr="00FF1D5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відповідають</w:t>
      </w:r>
      <w:r w:rsidR="00FF1D54"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ряду особливих вимог. Будь-яке </w:t>
      </w:r>
      <w:r w:rsidRPr="00FF1D54">
        <w:rPr>
          <w:rFonts w:ascii="Times New Roman" w:hAnsi="Times New Roman" w:cs="Times New Roman"/>
          <w:sz w:val="28"/>
          <w:szCs w:val="28"/>
        </w:rPr>
        <w:lastRenderedPageBreak/>
        <w:t>явище, яке спостерігається повинно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бути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зафіксовано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такому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виді,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якому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воно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існує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дещо реальне. Записи спостереження повинні виконувати функцію фіксуючого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засобу,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зберігати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«ту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точність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повноту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спостереження, без котрих неможливе обґру</w:t>
      </w:r>
      <w:r w:rsidR="00FF1D54" w:rsidRPr="00FF1D54">
        <w:rPr>
          <w:rFonts w:ascii="Times New Roman" w:hAnsi="Times New Roman" w:cs="Times New Roman"/>
          <w:sz w:val="28"/>
          <w:szCs w:val="28"/>
        </w:rPr>
        <w:t>нтоване функціональне інтерпре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тування.</w:t>
      </w:r>
    </w:p>
    <w:p w:rsidR="004060B0" w:rsidRPr="00FF1D54" w:rsidRDefault="004060B0" w:rsidP="00FF1D54">
      <w:pPr>
        <w:pStyle w:val="a3"/>
        <w:tabs>
          <w:tab w:val="left" w:pos="1560"/>
          <w:tab w:val="left" w:pos="3942"/>
          <w:tab w:val="left" w:pos="4328"/>
          <w:tab w:val="left" w:pos="5427"/>
          <w:tab w:val="left" w:pos="6030"/>
          <w:tab w:val="left" w:pos="6752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На основі записів М.Я. Басового було запропоновано розрізняти три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головних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засоби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словесної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фіксації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поведінки: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i/>
          <w:sz w:val="28"/>
          <w:szCs w:val="28"/>
        </w:rPr>
        <w:t>інтерпретуючий</w:t>
      </w:r>
      <w:r w:rsidRPr="00FF1D5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i/>
          <w:sz w:val="28"/>
          <w:szCs w:val="28"/>
        </w:rPr>
        <w:t>запис,</w:t>
      </w:r>
      <w:r w:rsidRPr="00FF1D5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i/>
          <w:sz w:val="28"/>
          <w:szCs w:val="28"/>
        </w:rPr>
        <w:t>узагальнюючо</w:t>
      </w:r>
      <w:proofErr w:type="spellEnd"/>
      <w:r w:rsidRPr="00FF1D54">
        <w:rPr>
          <w:rFonts w:ascii="Times New Roman" w:hAnsi="Times New Roman" w:cs="Times New Roman"/>
          <w:i/>
          <w:sz w:val="28"/>
          <w:szCs w:val="28"/>
        </w:rPr>
        <w:t>-описовий</w:t>
      </w:r>
      <w:r w:rsidRPr="00FF1D5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i/>
          <w:sz w:val="28"/>
          <w:szCs w:val="28"/>
        </w:rPr>
        <w:t>запис,</w:t>
      </w:r>
      <w:r w:rsidRPr="00FF1D5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i/>
          <w:sz w:val="28"/>
          <w:szCs w:val="28"/>
        </w:rPr>
        <w:t>фотографічний</w:t>
      </w:r>
      <w:r w:rsidRPr="00FF1D5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i/>
          <w:sz w:val="28"/>
          <w:szCs w:val="28"/>
        </w:rPr>
        <w:t xml:space="preserve">запис.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Нерідко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спостерігач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вимушений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перероблювати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матеріал спостереження, сумуючи і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узагальнюючи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однорідні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дані або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в самий </w:t>
      </w:r>
      <w:r w:rsidRPr="00FF1D54">
        <w:rPr>
          <w:rFonts w:ascii="Times New Roman" w:hAnsi="Times New Roman" w:cs="Times New Roman"/>
          <w:sz w:val="28"/>
          <w:szCs w:val="28"/>
        </w:rPr>
        <w:t>момент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спостереження,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або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через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деякий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час,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і,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таким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чином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 щоденнику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головним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чином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використовується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узагальнюючо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>- описовий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інтерпретуючий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запис.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Таким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чином,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умовах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прихованого</w:t>
      </w:r>
      <w:r w:rsidRPr="00FF1D5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включеного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</w:t>
      </w:r>
      <w:r w:rsidRPr="00FF1D5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щоденник</w:t>
      </w:r>
      <w:r w:rsidRPr="00FF1D5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пишеться</w:t>
      </w:r>
      <w:r w:rsidRPr="00FF1D5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 пам’яті.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Однак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</w:t>
      </w:r>
      <w:r w:rsidRPr="00FF1D5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деяких</w:t>
      </w:r>
      <w:r w:rsidRPr="00FF1D5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фактах,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які</w:t>
      </w:r>
      <w:r w:rsidRPr="00FF1D5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залишаються</w:t>
      </w:r>
      <w:r w:rsidRPr="00FF1D5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силу</w:t>
      </w:r>
      <w:r w:rsidRPr="00FF1D5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своєї яскравості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інших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причин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дуже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яскраві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сліди,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відтворюється спостерігачем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відносно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фотографічно,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без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обробки.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У</w:t>
      </w:r>
      <w:r w:rsidRPr="00FF1D5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деяких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випадках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представляється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можливість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фіксувати</w:t>
      </w:r>
      <w:r w:rsidRPr="00FF1D54">
        <w:rPr>
          <w:rFonts w:ascii="Times New Roman" w:hAnsi="Times New Roman" w:cs="Times New Roman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дані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</w:t>
      </w:r>
      <w:r w:rsidRPr="00FF1D5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щоденнику</w:t>
      </w:r>
      <w:r w:rsidRPr="00FF1D5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безпосередньо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під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час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спостереження, використовуючи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</w:t>
      </w:r>
      <w:r w:rsidRPr="00FF1D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цьому</w:t>
      </w:r>
      <w:r w:rsidRPr="00FF1D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фотографічну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форму</w:t>
      </w:r>
      <w:r w:rsidRPr="00FF1D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запису.</w:t>
      </w:r>
      <w:r w:rsidRPr="00FF1D5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Подібні записи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є</w:t>
      </w:r>
      <w:r w:rsidRPr="00FF1D5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дуже</w:t>
      </w:r>
      <w:r w:rsidRPr="00FF1D5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цінними,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оскільки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виступають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якості</w:t>
      </w:r>
      <w:r w:rsidRPr="00FF1D5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поперечних зрізів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процесу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поведінки.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Таким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чином,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необхідно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використовувати комбінований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тип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запису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(як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по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пам’яті,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так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безпосередньо</w:t>
      </w:r>
      <w:r w:rsidRPr="00FF1D5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під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час</w:t>
      </w:r>
      <w:r w:rsid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спостерігання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процесу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поведінки).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У щоденнику спостереження повинна знаходиться та ситуація,</w:t>
      </w:r>
      <w:r w:rsidRPr="00FF1D5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у котрій проходить поведінка, за якою спостерігають. Кожний запис в ньому містить деяке введення, яке дозволяє краще зрозуміти ту поведінку, котра стала предметом фіксації. Наприклад, запис присвячений поведінці досліджуваного під час учбового заняття. Введення до нього складає вказівку на те, в якому ряду сидить досліджуваний, є для нього це місце постійним або випадковим.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У процесі спостереження необхідно намагатися розширити спостереження за «фоном», на якому розгортається поведінка, але так, щоб спостереження за останнім не приносило шкоди.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Аналізуючи структуру процесу спостереження, О. П.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Болтунов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виділяє наступні компоненти акту спостереження:</w:t>
      </w:r>
    </w:p>
    <w:p w:rsidR="004060B0" w:rsidRPr="00FF1D54" w:rsidRDefault="004060B0" w:rsidP="00FF1D54">
      <w:pPr>
        <w:pStyle w:val="a5"/>
        <w:numPr>
          <w:ilvl w:val="0"/>
          <w:numId w:val="2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увага,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яка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направлена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на той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чи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інший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аспект;</w:t>
      </w:r>
    </w:p>
    <w:p w:rsidR="00FF1D54" w:rsidRPr="00FF1D54" w:rsidRDefault="004060B0" w:rsidP="00FF1D54">
      <w:pPr>
        <w:pStyle w:val="a5"/>
        <w:numPr>
          <w:ilvl w:val="0"/>
          <w:numId w:val="2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аналіз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синтез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при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спостереженні;</w:t>
      </w:r>
    </w:p>
    <w:p w:rsidR="004060B0" w:rsidRPr="00FF1D54" w:rsidRDefault="004060B0" w:rsidP="00FF1D54">
      <w:pPr>
        <w:pStyle w:val="a5"/>
        <w:numPr>
          <w:ilvl w:val="0"/>
          <w:numId w:val="2"/>
        </w:numPr>
        <w:tabs>
          <w:tab w:val="left" w:pos="1280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lastRenderedPageBreak/>
        <w:t>опір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на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знання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або</w:t>
      </w:r>
      <w:r w:rsidRPr="00FF1D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припущення;</w:t>
      </w:r>
    </w:p>
    <w:p w:rsidR="004060B0" w:rsidRPr="00FF1D54" w:rsidRDefault="004060B0" w:rsidP="00FF1D54">
      <w:pPr>
        <w:pStyle w:val="a5"/>
        <w:numPr>
          <w:ilvl w:val="0"/>
          <w:numId w:val="2"/>
        </w:numPr>
        <w:tabs>
          <w:tab w:val="left" w:pos="997"/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pacing w:val="-2"/>
          <w:sz w:val="28"/>
          <w:szCs w:val="28"/>
        </w:rPr>
        <w:t>судження.</w:t>
      </w:r>
    </w:p>
    <w:p w:rsidR="004060B0" w:rsidRPr="00FF1D54" w:rsidRDefault="004060B0" w:rsidP="00FF1D54">
      <w:pPr>
        <w:pStyle w:val="4"/>
        <w:tabs>
          <w:tab w:val="left" w:pos="1560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Завдання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для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самостійної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 роботи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Провести спостереження за обраним однокурсником.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Студенти спостерігають за своїми досліджуваними, фіксують якомога більше інформації для створення «портрету»; спостереження повинно за можливістю охопити поведінку досліджуваного в різноманітних ситуаціях, освітити його з різних сторін. Спостерігач слідує приховано, тактично. Результати спостереження фіксуються в щоденнику спостереження, котре ведеться у відповідності з вимогами до нього.</w:t>
      </w:r>
    </w:p>
    <w:p w:rsidR="004060B0" w:rsidRPr="00FF1D54" w:rsidRDefault="004060B0" w:rsidP="00FF1D54">
      <w:pPr>
        <w:pStyle w:val="a3"/>
        <w:tabs>
          <w:tab w:val="left" w:pos="156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Перед здачею власного спостереження спостерігачі перехресного спостереження обмінюються результатами та розмірковують про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співпадання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 xml:space="preserve"> та розбіжності у дослідженнях.</w:t>
      </w:r>
    </w:p>
    <w:p w:rsidR="004060B0" w:rsidRPr="00FF1D54" w:rsidRDefault="004060B0" w:rsidP="00FF1D54">
      <w:pPr>
        <w:pStyle w:val="4"/>
        <w:tabs>
          <w:tab w:val="left" w:pos="1560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Оформлення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звіту</w:t>
      </w:r>
    </w:p>
    <w:p w:rsidR="004060B0" w:rsidRPr="00FF1D54" w:rsidRDefault="004060B0" w:rsidP="00FF1D54">
      <w:pPr>
        <w:pStyle w:val="a5"/>
        <w:numPr>
          <w:ilvl w:val="0"/>
          <w:numId w:val="1"/>
        </w:numPr>
        <w:tabs>
          <w:tab w:val="left" w:pos="998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Введення.</w:t>
      </w:r>
      <w:r w:rsidRPr="00FF1D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Коротко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записується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задача</w:t>
      </w:r>
      <w:r w:rsidRPr="00FF1D5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роботи.</w:t>
      </w:r>
    </w:p>
    <w:p w:rsidR="004060B0" w:rsidRPr="00FF1D54" w:rsidRDefault="004060B0" w:rsidP="00FF1D54">
      <w:pPr>
        <w:pStyle w:val="a5"/>
        <w:numPr>
          <w:ilvl w:val="0"/>
          <w:numId w:val="1"/>
        </w:numPr>
        <w:tabs>
          <w:tab w:val="left" w:pos="997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Методика. Записуються засоби збору матеріалу для створення «портрету», порядок спостереження за досліджуваним і фіксація даних в щоденнику.</w:t>
      </w:r>
    </w:p>
    <w:p w:rsidR="004060B0" w:rsidRPr="00FF1D54" w:rsidRDefault="004060B0" w:rsidP="00FF1D54">
      <w:pPr>
        <w:pStyle w:val="a5"/>
        <w:numPr>
          <w:ilvl w:val="0"/>
          <w:numId w:val="1"/>
        </w:numPr>
        <w:tabs>
          <w:tab w:val="left" w:pos="997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 xml:space="preserve">Результати. Приводиться власний «портрет» досліджу- </w:t>
      </w:r>
      <w:proofErr w:type="spellStart"/>
      <w:r w:rsidRPr="00FF1D54">
        <w:rPr>
          <w:rFonts w:ascii="Times New Roman" w:hAnsi="Times New Roman" w:cs="Times New Roman"/>
          <w:sz w:val="28"/>
          <w:szCs w:val="28"/>
        </w:rPr>
        <w:t>ваного</w:t>
      </w:r>
      <w:proofErr w:type="spellEnd"/>
      <w:r w:rsidRPr="00FF1D54">
        <w:rPr>
          <w:rFonts w:ascii="Times New Roman" w:hAnsi="Times New Roman" w:cs="Times New Roman"/>
          <w:sz w:val="28"/>
          <w:szCs w:val="28"/>
        </w:rPr>
        <w:t>, а також ще один того ж досліджуваного, який проводиться іншим спостерігачем.</w:t>
      </w:r>
    </w:p>
    <w:p w:rsidR="004060B0" w:rsidRPr="00FF1D54" w:rsidRDefault="004060B0" w:rsidP="00FF1D54">
      <w:pPr>
        <w:pStyle w:val="a5"/>
        <w:numPr>
          <w:ilvl w:val="0"/>
          <w:numId w:val="1"/>
        </w:numPr>
        <w:tabs>
          <w:tab w:val="left" w:pos="996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54">
        <w:rPr>
          <w:rFonts w:ascii="Times New Roman" w:hAnsi="Times New Roman" w:cs="Times New Roman"/>
          <w:sz w:val="28"/>
          <w:szCs w:val="28"/>
        </w:rPr>
        <w:t>Обмірковування результатів. Проводиться порівняльний аналіз двох портерів одного і того ж досліджуваного, які запропоновані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двома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різними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спостерігачами,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одним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із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яких</w:t>
      </w:r>
      <w:r w:rsidRPr="00FF1D5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>є</w:t>
      </w:r>
      <w:r w:rsidRPr="00FF1D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z w:val="28"/>
          <w:szCs w:val="28"/>
        </w:rPr>
        <w:t xml:space="preserve">автор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звіту. Окремо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розглядаються типи</w:t>
      </w:r>
      <w:r w:rsidRPr="00FF1D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ознак,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які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визивають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розбіжності </w:t>
      </w:r>
      <w:r w:rsidRPr="00FF1D54">
        <w:rPr>
          <w:rFonts w:ascii="Times New Roman" w:hAnsi="Times New Roman" w:cs="Times New Roman"/>
          <w:sz w:val="28"/>
          <w:szCs w:val="28"/>
        </w:rPr>
        <w:t xml:space="preserve">у цих спостерігачів, і можливі їх причини. Обмірковуються особливості методики польового не стандартизованого спостереження, допущені помилки, можливі засоби покращення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якості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даних спостереження.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Зокрема,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необхідно вказати,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>упізнав</w:t>
      </w:r>
      <w:r w:rsidRPr="00FF1D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1D54">
        <w:rPr>
          <w:rFonts w:ascii="Times New Roman" w:hAnsi="Times New Roman" w:cs="Times New Roman"/>
          <w:spacing w:val="-2"/>
          <w:sz w:val="28"/>
          <w:szCs w:val="28"/>
        </w:rPr>
        <w:t xml:space="preserve">чи </w:t>
      </w:r>
      <w:r w:rsidRPr="00FF1D54">
        <w:rPr>
          <w:rFonts w:ascii="Times New Roman" w:hAnsi="Times New Roman" w:cs="Times New Roman"/>
          <w:sz w:val="28"/>
          <w:szCs w:val="28"/>
        </w:rPr>
        <w:t>досліджуваний, що за ним спостерігають, і якщо впізнав, то в чому була помилка спостерігача, котра привела до цього.</w:t>
      </w:r>
    </w:p>
    <w:p w:rsidR="00AC6627" w:rsidRPr="00FF1D54" w:rsidRDefault="004060B0" w:rsidP="00980FA8">
      <w:pPr>
        <w:pStyle w:val="a5"/>
        <w:numPr>
          <w:ilvl w:val="0"/>
          <w:numId w:val="1"/>
        </w:numPr>
        <w:tabs>
          <w:tab w:val="left" w:pos="997"/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1D54">
        <w:rPr>
          <w:rFonts w:ascii="Times New Roman" w:hAnsi="Times New Roman" w:cs="Times New Roman"/>
          <w:sz w:val="28"/>
          <w:szCs w:val="28"/>
        </w:rPr>
        <w:t>Висновки. Коротко формуються висновки, які отримані при обмірковуванні результатів, а також відповіді на питання, які сформовані в якості задач роботи.</w:t>
      </w:r>
      <w:bookmarkStart w:id="0" w:name="_GoBack"/>
      <w:bookmarkEnd w:id="0"/>
    </w:p>
    <w:sectPr w:rsidR="00AC6627" w:rsidRPr="00FF1D54" w:rsidSect="00FF1D54">
      <w:footerReference w:type="default" r:id="rId8"/>
      <w:type w:val="continuous"/>
      <w:pgSz w:w="11906" w:h="16838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C4" w:rsidRDefault="000D30C4">
      <w:r>
        <w:separator/>
      </w:r>
    </w:p>
  </w:endnote>
  <w:endnote w:type="continuationSeparator" w:id="0">
    <w:p w:rsidR="000D30C4" w:rsidRDefault="000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E73" w:rsidRDefault="000D30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1F918E" wp14:editId="101F9389">
              <wp:simplePos x="0" y="0"/>
              <wp:positionH relativeFrom="page">
                <wp:posOffset>2687320</wp:posOffset>
              </wp:positionH>
              <wp:positionV relativeFrom="page">
                <wp:posOffset>6937642</wp:posOffset>
              </wp:positionV>
              <wp:extent cx="153670" cy="1663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2E73" w:rsidRDefault="000D30C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F918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211.6pt;margin-top:546.25pt;width:12.1pt;height:13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" filled="f" stroked="f">
              <v:path arrowok="t"/>
              <v:textbox inset="0,0,0,0">
                <w:txbxContent>
                  <w:p w:rsidR="00B42E73" w:rsidRDefault="000D30C4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C4" w:rsidRDefault="000D30C4">
      <w:r>
        <w:separator/>
      </w:r>
    </w:p>
  </w:footnote>
  <w:footnote w:type="continuationSeparator" w:id="0">
    <w:p w:rsidR="000D30C4" w:rsidRDefault="000D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12D49"/>
    <w:multiLevelType w:val="hybridMultilevel"/>
    <w:tmpl w:val="0EAC2946"/>
    <w:lvl w:ilvl="0" w:tplc="DB34E246">
      <w:numFmt w:val="bullet"/>
      <w:lvlText w:val="-"/>
      <w:lvlJc w:val="left"/>
      <w:pPr>
        <w:ind w:left="4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19B22EC6">
      <w:numFmt w:val="bullet"/>
      <w:lvlText w:val="•"/>
      <w:lvlJc w:val="left"/>
      <w:pPr>
        <w:ind w:left="1134" w:hanging="284"/>
      </w:pPr>
      <w:rPr>
        <w:rFonts w:hint="default"/>
        <w:lang w:val="uk-UA" w:eastAsia="en-US" w:bidi="ar-SA"/>
      </w:rPr>
    </w:lvl>
    <w:lvl w:ilvl="2" w:tplc="F00A777E">
      <w:numFmt w:val="bullet"/>
      <w:lvlText w:val="•"/>
      <w:lvlJc w:val="left"/>
      <w:pPr>
        <w:ind w:left="1828" w:hanging="284"/>
      </w:pPr>
      <w:rPr>
        <w:rFonts w:hint="default"/>
        <w:lang w:val="uk-UA" w:eastAsia="en-US" w:bidi="ar-SA"/>
      </w:rPr>
    </w:lvl>
    <w:lvl w:ilvl="3" w:tplc="82906F7C">
      <w:numFmt w:val="bullet"/>
      <w:lvlText w:val="•"/>
      <w:lvlJc w:val="left"/>
      <w:pPr>
        <w:ind w:left="2522" w:hanging="284"/>
      </w:pPr>
      <w:rPr>
        <w:rFonts w:hint="default"/>
        <w:lang w:val="uk-UA" w:eastAsia="en-US" w:bidi="ar-SA"/>
      </w:rPr>
    </w:lvl>
    <w:lvl w:ilvl="4" w:tplc="693CA822">
      <w:numFmt w:val="bullet"/>
      <w:lvlText w:val="•"/>
      <w:lvlJc w:val="left"/>
      <w:pPr>
        <w:ind w:left="3216" w:hanging="284"/>
      </w:pPr>
      <w:rPr>
        <w:rFonts w:hint="default"/>
        <w:lang w:val="uk-UA" w:eastAsia="en-US" w:bidi="ar-SA"/>
      </w:rPr>
    </w:lvl>
    <w:lvl w:ilvl="5" w:tplc="B95ECB86">
      <w:numFmt w:val="bullet"/>
      <w:lvlText w:val="•"/>
      <w:lvlJc w:val="left"/>
      <w:pPr>
        <w:ind w:left="3910" w:hanging="284"/>
      </w:pPr>
      <w:rPr>
        <w:rFonts w:hint="default"/>
        <w:lang w:val="uk-UA" w:eastAsia="en-US" w:bidi="ar-SA"/>
      </w:rPr>
    </w:lvl>
    <w:lvl w:ilvl="6" w:tplc="4C2A406C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7" w:tplc="CEE6F978">
      <w:numFmt w:val="bullet"/>
      <w:lvlText w:val="•"/>
      <w:lvlJc w:val="left"/>
      <w:pPr>
        <w:ind w:left="5298" w:hanging="284"/>
      </w:pPr>
      <w:rPr>
        <w:rFonts w:hint="default"/>
        <w:lang w:val="uk-UA" w:eastAsia="en-US" w:bidi="ar-SA"/>
      </w:rPr>
    </w:lvl>
    <w:lvl w:ilvl="8" w:tplc="39CA8A34">
      <w:numFmt w:val="bullet"/>
      <w:lvlText w:val="•"/>
      <w:lvlJc w:val="left"/>
      <w:pPr>
        <w:ind w:left="599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2EA2401D"/>
    <w:multiLevelType w:val="hybridMultilevel"/>
    <w:tmpl w:val="BF64E0CC"/>
    <w:lvl w:ilvl="0" w:tplc="9006C0B8">
      <w:numFmt w:val="bullet"/>
      <w:lvlText w:val="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C748908A">
      <w:numFmt w:val="bullet"/>
      <w:lvlText w:val="•"/>
      <w:lvlJc w:val="left"/>
      <w:pPr>
        <w:ind w:left="1134" w:hanging="284"/>
      </w:pPr>
      <w:rPr>
        <w:rFonts w:hint="default"/>
        <w:lang w:val="uk-UA" w:eastAsia="en-US" w:bidi="ar-SA"/>
      </w:rPr>
    </w:lvl>
    <w:lvl w:ilvl="2" w:tplc="91423200">
      <w:numFmt w:val="bullet"/>
      <w:lvlText w:val="•"/>
      <w:lvlJc w:val="left"/>
      <w:pPr>
        <w:ind w:left="1828" w:hanging="284"/>
      </w:pPr>
      <w:rPr>
        <w:rFonts w:hint="default"/>
        <w:lang w:val="uk-UA" w:eastAsia="en-US" w:bidi="ar-SA"/>
      </w:rPr>
    </w:lvl>
    <w:lvl w:ilvl="3" w:tplc="7F460B72">
      <w:numFmt w:val="bullet"/>
      <w:lvlText w:val="•"/>
      <w:lvlJc w:val="left"/>
      <w:pPr>
        <w:ind w:left="2522" w:hanging="284"/>
      </w:pPr>
      <w:rPr>
        <w:rFonts w:hint="default"/>
        <w:lang w:val="uk-UA" w:eastAsia="en-US" w:bidi="ar-SA"/>
      </w:rPr>
    </w:lvl>
    <w:lvl w:ilvl="4" w:tplc="505C4E0C">
      <w:numFmt w:val="bullet"/>
      <w:lvlText w:val="•"/>
      <w:lvlJc w:val="left"/>
      <w:pPr>
        <w:ind w:left="3216" w:hanging="284"/>
      </w:pPr>
      <w:rPr>
        <w:rFonts w:hint="default"/>
        <w:lang w:val="uk-UA" w:eastAsia="en-US" w:bidi="ar-SA"/>
      </w:rPr>
    </w:lvl>
    <w:lvl w:ilvl="5" w:tplc="BB2C304A">
      <w:numFmt w:val="bullet"/>
      <w:lvlText w:val="•"/>
      <w:lvlJc w:val="left"/>
      <w:pPr>
        <w:ind w:left="3910" w:hanging="284"/>
      </w:pPr>
      <w:rPr>
        <w:rFonts w:hint="default"/>
        <w:lang w:val="uk-UA" w:eastAsia="en-US" w:bidi="ar-SA"/>
      </w:rPr>
    </w:lvl>
    <w:lvl w:ilvl="6" w:tplc="0584F1E6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7" w:tplc="9F6A3460">
      <w:numFmt w:val="bullet"/>
      <w:lvlText w:val="•"/>
      <w:lvlJc w:val="left"/>
      <w:pPr>
        <w:ind w:left="5298" w:hanging="284"/>
      </w:pPr>
      <w:rPr>
        <w:rFonts w:hint="default"/>
        <w:lang w:val="uk-UA" w:eastAsia="en-US" w:bidi="ar-SA"/>
      </w:rPr>
    </w:lvl>
    <w:lvl w:ilvl="8" w:tplc="C3787D2A">
      <w:numFmt w:val="bullet"/>
      <w:lvlText w:val="•"/>
      <w:lvlJc w:val="left"/>
      <w:pPr>
        <w:ind w:left="5992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F3C5ED0"/>
    <w:multiLevelType w:val="hybridMultilevel"/>
    <w:tmpl w:val="E14843B4"/>
    <w:lvl w:ilvl="0" w:tplc="DCE24E2A">
      <w:start w:val="1"/>
      <w:numFmt w:val="decimal"/>
      <w:lvlText w:val="%1."/>
      <w:lvlJc w:val="left"/>
      <w:pPr>
        <w:ind w:left="998" w:hanging="284"/>
        <w:jc w:val="lef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1"/>
        <w:lang w:val="uk-UA" w:eastAsia="en-US" w:bidi="ar-SA"/>
      </w:rPr>
    </w:lvl>
    <w:lvl w:ilvl="1" w:tplc="73CE2E72">
      <w:numFmt w:val="bullet"/>
      <w:lvlText w:val="•"/>
      <w:lvlJc w:val="left"/>
      <w:pPr>
        <w:ind w:left="1638" w:hanging="284"/>
      </w:pPr>
      <w:rPr>
        <w:rFonts w:hint="default"/>
        <w:lang w:val="uk-UA" w:eastAsia="en-US" w:bidi="ar-SA"/>
      </w:rPr>
    </w:lvl>
    <w:lvl w:ilvl="2" w:tplc="11FC30B0">
      <w:numFmt w:val="bullet"/>
      <w:lvlText w:val="•"/>
      <w:lvlJc w:val="left"/>
      <w:pPr>
        <w:ind w:left="2276" w:hanging="284"/>
      </w:pPr>
      <w:rPr>
        <w:rFonts w:hint="default"/>
        <w:lang w:val="uk-UA" w:eastAsia="en-US" w:bidi="ar-SA"/>
      </w:rPr>
    </w:lvl>
    <w:lvl w:ilvl="3" w:tplc="185E116A">
      <w:numFmt w:val="bullet"/>
      <w:lvlText w:val="•"/>
      <w:lvlJc w:val="left"/>
      <w:pPr>
        <w:ind w:left="2914" w:hanging="284"/>
      </w:pPr>
      <w:rPr>
        <w:rFonts w:hint="default"/>
        <w:lang w:val="uk-UA" w:eastAsia="en-US" w:bidi="ar-SA"/>
      </w:rPr>
    </w:lvl>
    <w:lvl w:ilvl="4" w:tplc="4FB66592">
      <w:numFmt w:val="bullet"/>
      <w:lvlText w:val="•"/>
      <w:lvlJc w:val="left"/>
      <w:pPr>
        <w:ind w:left="3552" w:hanging="284"/>
      </w:pPr>
      <w:rPr>
        <w:rFonts w:hint="default"/>
        <w:lang w:val="uk-UA" w:eastAsia="en-US" w:bidi="ar-SA"/>
      </w:rPr>
    </w:lvl>
    <w:lvl w:ilvl="5" w:tplc="E8FCB4AE">
      <w:numFmt w:val="bullet"/>
      <w:lvlText w:val="•"/>
      <w:lvlJc w:val="left"/>
      <w:pPr>
        <w:ind w:left="4190" w:hanging="284"/>
      </w:pPr>
      <w:rPr>
        <w:rFonts w:hint="default"/>
        <w:lang w:val="uk-UA" w:eastAsia="en-US" w:bidi="ar-SA"/>
      </w:rPr>
    </w:lvl>
    <w:lvl w:ilvl="6" w:tplc="1BD898FC">
      <w:numFmt w:val="bullet"/>
      <w:lvlText w:val="•"/>
      <w:lvlJc w:val="left"/>
      <w:pPr>
        <w:ind w:left="4828" w:hanging="284"/>
      </w:pPr>
      <w:rPr>
        <w:rFonts w:hint="default"/>
        <w:lang w:val="uk-UA" w:eastAsia="en-US" w:bidi="ar-SA"/>
      </w:rPr>
    </w:lvl>
    <w:lvl w:ilvl="7" w:tplc="93CEADC8">
      <w:numFmt w:val="bullet"/>
      <w:lvlText w:val="•"/>
      <w:lvlJc w:val="left"/>
      <w:pPr>
        <w:ind w:left="5466" w:hanging="284"/>
      </w:pPr>
      <w:rPr>
        <w:rFonts w:hint="default"/>
        <w:lang w:val="uk-UA" w:eastAsia="en-US" w:bidi="ar-SA"/>
      </w:rPr>
    </w:lvl>
    <w:lvl w:ilvl="8" w:tplc="5B1A51E4">
      <w:numFmt w:val="bullet"/>
      <w:lvlText w:val="•"/>
      <w:lvlJc w:val="left"/>
      <w:pPr>
        <w:ind w:left="6104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EB43B46"/>
    <w:multiLevelType w:val="hybridMultilevel"/>
    <w:tmpl w:val="813C58D4"/>
    <w:lvl w:ilvl="0" w:tplc="8FAC6494">
      <w:start w:val="1"/>
      <w:numFmt w:val="decimal"/>
      <w:lvlText w:val="%1."/>
      <w:lvlJc w:val="left"/>
      <w:pPr>
        <w:ind w:left="856" w:hanging="42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34E49CB6">
      <w:start w:val="1"/>
      <w:numFmt w:val="decimal"/>
      <w:lvlText w:val="%2."/>
      <w:lvlJc w:val="left"/>
      <w:pPr>
        <w:ind w:left="1205" w:hanging="207"/>
        <w:jc w:val="lef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1"/>
        <w:lang w:val="uk-UA" w:eastAsia="en-US" w:bidi="ar-SA"/>
      </w:rPr>
    </w:lvl>
    <w:lvl w:ilvl="2" w:tplc="6A9C615C">
      <w:numFmt w:val="bullet"/>
      <w:lvlText w:val="•"/>
      <w:lvlJc w:val="left"/>
      <w:pPr>
        <w:ind w:left="1886" w:hanging="207"/>
      </w:pPr>
      <w:rPr>
        <w:rFonts w:hint="default"/>
        <w:lang w:val="uk-UA" w:eastAsia="en-US" w:bidi="ar-SA"/>
      </w:rPr>
    </w:lvl>
    <w:lvl w:ilvl="3" w:tplc="A2F63730">
      <w:numFmt w:val="bullet"/>
      <w:lvlText w:val="•"/>
      <w:lvlJc w:val="left"/>
      <w:pPr>
        <w:ind w:left="2573" w:hanging="207"/>
      </w:pPr>
      <w:rPr>
        <w:rFonts w:hint="default"/>
        <w:lang w:val="uk-UA" w:eastAsia="en-US" w:bidi="ar-SA"/>
      </w:rPr>
    </w:lvl>
    <w:lvl w:ilvl="4" w:tplc="988844FE">
      <w:numFmt w:val="bullet"/>
      <w:lvlText w:val="•"/>
      <w:lvlJc w:val="left"/>
      <w:pPr>
        <w:ind w:left="3260" w:hanging="207"/>
      </w:pPr>
      <w:rPr>
        <w:rFonts w:hint="default"/>
        <w:lang w:val="uk-UA" w:eastAsia="en-US" w:bidi="ar-SA"/>
      </w:rPr>
    </w:lvl>
    <w:lvl w:ilvl="5" w:tplc="167ABCB6">
      <w:numFmt w:val="bullet"/>
      <w:lvlText w:val="•"/>
      <w:lvlJc w:val="left"/>
      <w:pPr>
        <w:ind w:left="3946" w:hanging="207"/>
      </w:pPr>
      <w:rPr>
        <w:rFonts w:hint="default"/>
        <w:lang w:val="uk-UA" w:eastAsia="en-US" w:bidi="ar-SA"/>
      </w:rPr>
    </w:lvl>
    <w:lvl w:ilvl="6" w:tplc="28FEE8DE">
      <w:numFmt w:val="bullet"/>
      <w:lvlText w:val="•"/>
      <w:lvlJc w:val="left"/>
      <w:pPr>
        <w:ind w:left="4633" w:hanging="207"/>
      </w:pPr>
      <w:rPr>
        <w:rFonts w:hint="default"/>
        <w:lang w:val="uk-UA" w:eastAsia="en-US" w:bidi="ar-SA"/>
      </w:rPr>
    </w:lvl>
    <w:lvl w:ilvl="7" w:tplc="2B4E9B5A">
      <w:numFmt w:val="bullet"/>
      <w:lvlText w:val="•"/>
      <w:lvlJc w:val="left"/>
      <w:pPr>
        <w:ind w:left="5320" w:hanging="207"/>
      </w:pPr>
      <w:rPr>
        <w:rFonts w:hint="default"/>
        <w:lang w:val="uk-UA" w:eastAsia="en-US" w:bidi="ar-SA"/>
      </w:rPr>
    </w:lvl>
    <w:lvl w:ilvl="8" w:tplc="5816B400">
      <w:numFmt w:val="bullet"/>
      <w:lvlText w:val="•"/>
      <w:lvlJc w:val="left"/>
      <w:pPr>
        <w:ind w:left="6006" w:hanging="207"/>
      </w:pPr>
      <w:rPr>
        <w:rFonts w:hint="default"/>
        <w:lang w:val="uk-UA" w:eastAsia="en-US" w:bidi="ar-SA"/>
      </w:rPr>
    </w:lvl>
  </w:abstractNum>
  <w:abstractNum w:abstractNumId="4" w15:restartNumberingAfterBreak="0">
    <w:nsid w:val="73886C04"/>
    <w:multiLevelType w:val="hybridMultilevel"/>
    <w:tmpl w:val="55504CBC"/>
    <w:lvl w:ilvl="0" w:tplc="33F8F880">
      <w:numFmt w:val="bullet"/>
      <w:lvlText w:val="-"/>
      <w:lvlJc w:val="left"/>
      <w:pPr>
        <w:ind w:left="12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EBBAEA4C">
      <w:numFmt w:val="bullet"/>
      <w:lvlText w:val="•"/>
      <w:lvlJc w:val="left"/>
      <w:pPr>
        <w:ind w:left="1890" w:hanging="284"/>
      </w:pPr>
      <w:rPr>
        <w:rFonts w:hint="default"/>
        <w:lang w:val="uk-UA" w:eastAsia="en-US" w:bidi="ar-SA"/>
      </w:rPr>
    </w:lvl>
    <w:lvl w:ilvl="2" w:tplc="116CC2A2">
      <w:numFmt w:val="bullet"/>
      <w:lvlText w:val="•"/>
      <w:lvlJc w:val="left"/>
      <w:pPr>
        <w:ind w:left="2500" w:hanging="284"/>
      </w:pPr>
      <w:rPr>
        <w:rFonts w:hint="default"/>
        <w:lang w:val="uk-UA" w:eastAsia="en-US" w:bidi="ar-SA"/>
      </w:rPr>
    </w:lvl>
    <w:lvl w:ilvl="3" w:tplc="79C4C8FC">
      <w:numFmt w:val="bullet"/>
      <w:lvlText w:val="•"/>
      <w:lvlJc w:val="left"/>
      <w:pPr>
        <w:ind w:left="3110" w:hanging="284"/>
      </w:pPr>
      <w:rPr>
        <w:rFonts w:hint="default"/>
        <w:lang w:val="uk-UA" w:eastAsia="en-US" w:bidi="ar-SA"/>
      </w:rPr>
    </w:lvl>
    <w:lvl w:ilvl="4" w:tplc="EF4CC932">
      <w:numFmt w:val="bullet"/>
      <w:lvlText w:val="•"/>
      <w:lvlJc w:val="left"/>
      <w:pPr>
        <w:ind w:left="3720" w:hanging="284"/>
      </w:pPr>
      <w:rPr>
        <w:rFonts w:hint="default"/>
        <w:lang w:val="uk-UA" w:eastAsia="en-US" w:bidi="ar-SA"/>
      </w:rPr>
    </w:lvl>
    <w:lvl w:ilvl="5" w:tplc="2B908CA8">
      <w:numFmt w:val="bullet"/>
      <w:lvlText w:val="•"/>
      <w:lvlJc w:val="left"/>
      <w:pPr>
        <w:ind w:left="4330" w:hanging="284"/>
      </w:pPr>
      <w:rPr>
        <w:rFonts w:hint="default"/>
        <w:lang w:val="uk-UA" w:eastAsia="en-US" w:bidi="ar-SA"/>
      </w:rPr>
    </w:lvl>
    <w:lvl w:ilvl="6" w:tplc="7952D204">
      <w:numFmt w:val="bullet"/>
      <w:lvlText w:val="•"/>
      <w:lvlJc w:val="left"/>
      <w:pPr>
        <w:ind w:left="4940" w:hanging="284"/>
      </w:pPr>
      <w:rPr>
        <w:rFonts w:hint="default"/>
        <w:lang w:val="uk-UA" w:eastAsia="en-US" w:bidi="ar-SA"/>
      </w:rPr>
    </w:lvl>
    <w:lvl w:ilvl="7" w:tplc="7DA6D57A">
      <w:numFmt w:val="bullet"/>
      <w:lvlText w:val="•"/>
      <w:lvlJc w:val="left"/>
      <w:pPr>
        <w:ind w:left="5550" w:hanging="284"/>
      </w:pPr>
      <w:rPr>
        <w:rFonts w:hint="default"/>
        <w:lang w:val="uk-UA" w:eastAsia="en-US" w:bidi="ar-SA"/>
      </w:rPr>
    </w:lvl>
    <w:lvl w:ilvl="8" w:tplc="2A30F770">
      <w:numFmt w:val="bullet"/>
      <w:lvlText w:val="•"/>
      <w:lvlJc w:val="left"/>
      <w:pPr>
        <w:ind w:left="6160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7E590120"/>
    <w:multiLevelType w:val="hybridMultilevel"/>
    <w:tmpl w:val="C03C4026"/>
    <w:lvl w:ilvl="0" w:tplc="48900C04">
      <w:numFmt w:val="bullet"/>
      <w:lvlText w:val="-"/>
      <w:lvlJc w:val="left"/>
      <w:pPr>
        <w:ind w:left="7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uk-UA" w:eastAsia="en-US" w:bidi="ar-SA"/>
      </w:rPr>
    </w:lvl>
    <w:lvl w:ilvl="1" w:tplc="52062C26">
      <w:numFmt w:val="bullet"/>
      <w:lvlText w:val="•"/>
      <w:lvlJc w:val="left"/>
      <w:pPr>
        <w:ind w:left="1386" w:hanging="284"/>
      </w:pPr>
      <w:rPr>
        <w:rFonts w:hint="default"/>
        <w:lang w:val="uk-UA" w:eastAsia="en-US" w:bidi="ar-SA"/>
      </w:rPr>
    </w:lvl>
    <w:lvl w:ilvl="2" w:tplc="3974A292">
      <w:numFmt w:val="bullet"/>
      <w:lvlText w:val="•"/>
      <w:lvlJc w:val="left"/>
      <w:pPr>
        <w:ind w:left="2052" w:hanging="284"/>
      </w:pPr>
      <w:rPr>
        <w:rFonts w:hint="default"/>
        <w:lang w:val="uk-UA" w:eastAsia="en-US" w:bidi="ar-SA"/>
      </w:rPr>
    </w:lvl>
    <w:lvl w:ilvl="3" w:tplc="24820956">
      <w:numFmt w:val="bullet"/>
      <w:lvlText w:val="•"/>
      <w:lvlJc w:val="left"/>
      <w:pPr>
        <w:ind w:left="2718" w:hanging="284"/>
      </w:pPr>
      <w:rPr>
        <w:rFonts w:hint="default"/>
        <w:lang w:val="uk-UA" w:eastAsia="en-US" w:bidi="ar-SA"/>
      </w:rPr>
    </w:lvl>
    <w:lvl w:ilvl="4" w:tplc="6150D092">
      <w:numFmt w:val="bullet"/>
      <w:lvlText w:val="•"/>
      <w:lvlJc w:val="left"/>
      <w:pPr>
        <w:ind w:left="3384" w:hanging="284"/>
      </w:pPr>
      <w:rPr>
        <w:rFonts w:hint="default"/>
        <w:lang w:val="uk-UA" w:eastAsia="en-US" w:bidi="ar-SA"/>
      </w:rPr>
    </w:lvl>
    <w:lvl w:ilvl="5" w:tplc="28DCC27E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6" w:tplc="CDCA6D6C">
      <w:numFmt w:val="bullet"/>
      <w:lvlText w:val="•"/>
      <w:lvlJc w:val="left"/>
      <w:pPr>
        <w:ind w:left="4716" w:hanging="284"/>
      </w:pPr>
      <w:rPr>
        <w:rFonts w:hint="default"/>
        <w:lang w:val="uk-UA" w:eastAsia="en-US" w:bidi="ar-SA"/>
      </w:rPr>
    </w:lvl>
    <w:lvl w:ilvl="7" w:tplc="4040319A">
      <w:numFmt w:val="bullet"/>
      <w:lvlText w:val="•"/>
      <w:lvlJc w:val="left"/>
      <w:pPr>
        <w:ind w:left="5382" w:hanging="284"/>
      </w:pPr>
      <w:rPr>
        <w:rFonts w:hint="default"/>
        <w:lang w:val="uk-UA" w:eastAsia="en-US" w:bidi="ar-SA"/>
      </w:rPr>
    </w:lvl>
    <w:lvl w:ilvl="8" w:tplc="5FEA0BBA">
      <w:numFmt w:val="bullet"/>
      <w:lvlText w:val="•"/>
      <w:lvlJc w:val="left"/>
      <w:pPr>
        <w:ind w:left="6048" w:hanging="28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6C"/>
    <w:rsid w:val="000D30C4"/>
    <w:rsid w:val="002F4D67"/>
    <w:rsid w:val="004060B0"/>
    <w:rsid w:val="0048082C"/>
    <w:rsid w:val="00861A6C"/>
    <w:rsid w:val="00AC6627"/>
    <w:rsid w:val="00B42E73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7D8"/>
  <w15:chartTrackingRefBased/>
  <w15:docId w15:val="{5B991697-1D87-F447-8E3D-6F888AD0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0B0"/>
    <w:pPr>
      <w:widowControl w:val="0"/>
      <w:autoSpaceDE w:val="0"/>
      <w:autoSpaceDN w:val="0"/>
    </w:pPr>
    <w:rPr>
      <w:rFonts w:ascii="Cambria" w:eastAsia="Cambria" w:hAnsi="Cambria" w:cs="Cambria"/>
      <w:kern w:val="0"/>
      <w:sz w:val="22"/>
      <w:szCs w:val="22"/>
      <w:lang w:val="uk-UA"/>
      <w14:ligatures w14:val="none"/>
    </w:rPr>
  </w:style>
  <w:style w:type="paragraph" w:styleId="2">
    <w:name w:val="heading 2"/>
    <w:basedOn w:val="a"/>
    <w:link w:val="20"/>
    <w:uiPriority w:val="9"/>
    <w:unhideWhenUsed/>
    <w:qFormat/>
    <w:rsid w:val="004060B0"/>
    <w:pPr>
      <w:ind w:left="471"/>
      <w:jc w:val="both"/>
      <w:outlineLvl w:val="1"/>
    </w:pPr>
    <w:rPr>
      <w:b/>
      <w:bCs/>
    </w:rPr>
  </w:style>
  <w:style w:type="paragraph" w:styleId="4">
    <w:name w:val="heading 4"/>
    <w:basedOn w:val="a"/>
    <w:link w:val="40"/>
    <w:uiPriority w:val="9"/>
    <w:unhideWhenUsed/>
    <w:qFormat/>
    <w:rsid w:val="004060B0"/>
    <w:pPr>
      <w:ind w:left="715"/>
      <w:jc w:val="both"/>
      <w:outlineLvl w:val="3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0B0"/>
    <w:rPr>
      <w:rFonts w:ascii="Cambria" w:eastAsia="Cambria" w:hAnsi="Cambria" w:cs="Cambria"/>
      <w:b/>
      <w:bCs/>
      <w:kern w:val="0"/>
      <w:sz w:val="22"/>
      <w:szCs w:val="22"/>
      <w:lang w:val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060B0"/>
    <w:rPr>
      <w:rFonts w:ascii="Cambria" w:eastAsia="Cambria" w:hAnsi="Cambria" w:cs="Cambria"/>
      <w:b/>
      <w:bCs/>
      <w:kern w:val="0"/>
      <w:sz w:val="21"/>
      <w:szCs w:val="21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4060B0"/>
    <w:pPr>
      <w:ind w:left="714" w:firstLine="284"/>
      <w:jc w:val="both"/>
    </w:pPr>
    <w:rPr>
      <w:sz w:val="21"/>
      <w:szCs w:val="21"/>
    </w:rPr>
  </w:style>
  <w:style w:type="character" w:customStyle="1" w:styleId="a4">
    <w:name w:val="Основний текст Знак"/>
    <w:basedOn w:val="a0"/>
    <w:link w:val="a3"/>
    <w:uiPriority w:val="1"/>
    <w:rsid w:val="004060B0"/>
    <w:rPr>
      <w:rFonts w:ascii="Cambria" w:eastAsia="Cambria" w:hAnsi="Cambria" w:cs="Cambria"/>
      <w:kern w:val="0"/>
      <w:sz w:val="21"/>
      <w:szCs w:val="21"/>
      <w:lang w:val="uk-UA"/>
      <w14:ligatures w14:val="none"/>
    </w:rPr>
  </w:style>
  <w:style w:type="paragraph" w:styleId="a5">
    <w:name w:val="List Paragraph"/>
    <w:basedOn w:val="a"/>
    <w:uiPriority w:val="1"/>
    <w:qFormat/>
    <w:rsid w:val="004060B0"/>
    <w:pPr>
      <w:ind w:left="714"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A97D6D-76A6-4D11-83E4-F6E5510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6226</Words>
  <Characters>3550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Oksiutovych</dc:creator>
  <cp:keywords/>
  <dc:description/>
  <cp:lastModifiedBy>Дідковський Владислав Олегович</cp:lastModifiedBy>
  <cp:revision>2</cp:revision>
  <dcterms:created xsi:type="dcterms:W3CDTF">2024-10-17T08:42:00Z</dcterms:created>
  <dcterms:modified xsi:type="dcterms:W3CDTF">2024-10-17T08:42:00Z</dcterms:modified>
</cp:coreProperties>
</file>