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92" w:rsidRPr="00FA4092" w:rsidRDefault="00FA4092" w:rsidP="00FA40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092">
        <w:rPr>
          <w:rFonts w:ascii="Times New Roman" w:hAnsi="Times New Roman" w:cs="Times New Roman"/>
          <w:b/>
          <w:sz w:val="28"/>
          <w:szCs w:val="28"/>
        </w:rPr>
        <w:t>Тема: «</w:t>
      </w:r>
      <w:r w:rsidRPr="00FA4092">
        <w:rPr>
          <w:rFonts w:ascii="Times New Roman" w:hAnsi="Times New Roman" w:cs="Times New Roman"/>
          <w:b/>
          <w:sz w:val="28"/>
          <w:szCs w:val="28"/>
        </w:rPr>
        <w:t>Кон’юнктурний прогноз світового ринку г</w:t>
      </w:r>
      <w:r w:rsidRPr="00FA4092">
        <w:rPr>
          <w:rFonts w:ascii="Times New Roman" w:hAnsi="Times New Roman" w:cs="Times New Roman"/>
          <w:b/>
          <w:sz w:val="28"/>
          <w:szCs w:val="28"/>
        </w:rPr>
        <w:t>отельних і ресторанних послуг»</w:t>
      </w:r>
    </w:p>
    <w:p w:rsidR="00FA4092" w:rsidRPr="00FA4092" w:rsidRDefault="00FA4092" w:rsidP="00FA40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092">
        <w:rPr>
          <w:rFonts w:ascii="Times New Roman" w:hAnsi="Times New Roman" w:cs="Times New Roman"/>
          <w:b/>
          <w:sz w:val="28"/>
          <w:szCs w:val="28"/>
        </w:rPr>
        <w:t>Мета: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sz w:val="28"/>
          <w:szCs w:val="28"/>
        </w:rPr>
        <w:t>Навчити студентів розробляти прогнози розвитку кон'юнктури світового ринку готельних і ресторанних послуг, використовуючи методи аналізу та прогнозування. Ознайомити з ключовими факторами, що впливаю</w:t>
      </w:r>
      <w:r>
        <w:rPr>
          <w:rFonts w:ascii="Times New Roman" w:hAnsi="Times New Roman" w:cs="Times New Roman"/>
          <w:sz w:val="28"/>
          <w:szCs w:val="28"/>
        </w:rPr>
        <w:t>ть на майбутній розвиток ринку.</w:t>
      </w:r>
    </w:p>
    <w:p w:rsidR="00FA4092" w:rsidRDefault="00FA4092" w:rsidP="00FA40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092">
        <w:rPr>
          <w:rFonts w:ascii="Times New Roman" w:hAnsi="Times New Roman" w:cs="Times New Roman"/>
          <w:b/>
          <w:sz w:val="28"/>
          <w:szCs w:val="28"/>
        </w:rPr>
        <w:t>1. Теоретична частина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sz w:val="28"/>
          <w:szCs w:val="28"/>
        </w:rPr>
        <w:t xml:space="preserve">1.1. Дайте визначення поняттю "кон’юнктурний прогноз" та опишіть його роль у прийнятті стратегічних рішень на ринку готельних і ресторанних послуг.  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sz w:val="28"/>
          <w:szCs w:val="28"/>
        </w:rPr>
        <w:t xml:space="preserve">1.2. Охарактеризуйте основні методи прогнозування ринкової кон'юнктури (експертні оцінки, трендовий аналіз, економетричне моделювання, сценарний аналіз тощо).  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sz w:val="28"/>
          <w:szCs w:val="28"/>
        </w:rPr>
        <w:t>1.3. Визначте ключові глобальні тенденції, що можуть вплинути на прогноз розвитку ринку готельних і ресторанних послуг у найближчі 5-10 років (цифровізація, екологічність, зміни споживчо</w:t>
      </w:r>
      <w:r>
        <w:rPr>
          <w:rFonts w:ascii="Times New Roman" w:hAnsi="Times New Roman" w:cs="Times New Roman"/>
          <w:sz w:val="28"/>
          <w:szCs w:val="28"/>
        </w:rPr>
        <w:t>ї поведінки, розвиток туризму).</w:t>
      </w:r>
    </w:p>
    <w:p w:rsid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092">
        <w:rPr>
          <w:rFonts w:ascii="Times New Roman" w:hAnsi="Times New Roman" w:cs="Times New Roman"/>
          <w:b/>
          <w:sz w:val="28"/>
          <w:szCs w:val="28"/>
        </w:rPr>
        <w:t>2. Аналітичне завдання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sz w:val="28"/>
          <w:szCs w:val="28"/>
        </w:rPr>
        <w:t xml:space="preserve">2.1. Проаналізуйте поточний стан світового ринку готельних і ресторанних послуг, використовуючи статистичні дані (рівень попиту, пропозиції, доходи галузі, ключові гравці).  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sz w:val="28"/>
          <w:szCs w:val="28"/>
        </w:rPr>
        <w:t xml:space="preserve">2.2. Визначте основні тренди, які впливають на розвиток світового готельного та ресторанного бізнесу (наприклад, зростання попиту на екологічні послуги, використання штучного інтелекту, онлайн-букінг, вплив пандемії COVID-19).  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sz w:val="28"/>
          <w:szCs w:val="28"/>
        </w:rPr>
        <w:t>2.3. Сформулюйте сценарії розвитку ринку: оптимістичний, песимістичний і реалістичний. Вкажіть ключові чинники, що можуть призвести до кожного сценарію (наприклад, економічні кризи, технолог</w:t>
      </w:r>
      <w:r>
        <w:rPr>
          <w:rFonts w:ascii="Times New Roman" w:hAnsi="Times New Roman" w:cs="Times New Roman"/>
          <w:sz w:val="28"/>
          <w:szCs w:val="28"/>
        </w:rPr>
        <w:t>ічні прориви, глобальні події).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092">
        <w:rPr>
          <w:rFonts w:ascii="Times New Roman" w:hAnsi="Times New Roman" w:cs="Times New Roman"/>
          <w:b/>
          <w:sz w:val="28"/>
          <w:szCs w:val="28"/>
        </w:rPr>
        <w:t>3. Практичне завдання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sz w:val="28"/>
          <w:szCs w:val="28"/>
        </w:rPr>
        <w:t xml:space="preserve">3.1. Виконайте трендовий аналіз розвитку готельного ринку в одній з обраних країн (наприклад, США, Іспанія або Туреччина). Використайте для цього дані за останні 5-10 років, проаналізуйте динаміку цін, попиту та пропозиції.  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sz w:val="28"/>
          <w:szCs w:val="28"/>
        </w:rPr>
        <w:lastRenderedPageBreak/>
        <w:t xml:space="preserve">3.2. Складіть прогноз розвитку ресторанного ринку у Європі на основі аналізу попередніх трендів. Врахуйте вплив глобальних чинників, таких як зміна туристичних потоків, впровадження нових технологій і екологічних стандартів.  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sz w:val="28"/>
          <w:szCs w:val="28"/>
        </w:rPr>
        <w:t>3.3. Розробіть пропозиції щодо стратегічних дій для готельних або ресторанних підприємств, які б допомогли адаптуватися до прогнозованих змін на ринку.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092">
        <w:rPr>
          <w:rFonts w:ascii="Times New Roman" w:hAnsi="Times New Roman" w:cs="Times New Roman"/>
          <w:b/>
          <w:sz w:val="28"/>
          <w:szCs w:val="28"/>
        </w:rPr>
        <w:t>4. Дослідницьке завдання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sz w:val="28"/>
          <w:szCs w:val="28"/>
        </w:rPr>
        <w:t xml:space="preserve">4.1. Дослідіть роль великих даних у прогнозуванні кон'юнктури ринку готельних і ресторанних послуг. Як сучасні системи аналізу даних дозволяють передбачати зміни на ринку та впливати на прийняття рішень?  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sz w:val="28"/>
          <w:szCs w:val="28"/>
        </w:rPr>
        <w:t>4.2. Запропонуйте стратегію використання штучного інтелекту та машинного навчання для автоматизації процесу прогнозування в готельному бізнесі. Як ці технології можуть допомогти передбачити зміну попиту та оптимізувати ціноутворення?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092">
        <w:rPr>
          <w:rFonts w:ascii="Times New Roman" w:hAnsi="Times New Roman" w:cs="Times New Roman"/>
          <w:b/>
          <w:sz w:val="28"/>
          <w:szCs w:val="28"/>
        </w:rPr>
        <w:t>Форма звіту: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sz w:val="28"/>
          <w:szCs w:val="28"/>
        </w:rPr>
        <w:t>- Теоретичне обґрунтування (2-3 сторінки).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sz w:val="28"/>
          <w:szCs w:val="28"/>
        </w:rPr>
        <w:t>- Аналітичний розділ з аналізом трендів та сценаріїв (3-4 сторінки).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sz w:val="28"/>
          <w:szCs w:val="28"/>
        </w:rPr>
        <w:t>- Практичні завдання (трендовий аналіз, прогнози, стратегічні дії) (3-4 сторінки).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sz w:val="28"/>
          <w:szCs w:val="28"/>
        </w:rPr>
        <w:t>- Дослідницька частина (2-3 сторінки).</w:t>
      </w:r>
    </w:p>
    <w:p w:rsidR="00FA4092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5847" w:rsidRPr="00FA4092" w:rsidRDefault="00FA4092" w:rsidP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092">
        <w:rPr>
          <w:rFonts w:ascii="Times New Roman" w:hAnsi="Times New Roman" w:cs="Times New Roman"/>
          <w:b/>
          <w:sz w:val="28"/>
          <w:szCs w:val="28"/>
        </w:rPr>
        <w:t>Примітка:</w:t>
      </w:r>
      <w:r w:rsidRPr="00FA4092">
        <w:rPr>
          <w:rFonts w:ascii="Times New Roman" w:hAnsi="Times New Roman" w:cs="Times New Roman"/>
          <w:sz w:val="28"/>
          <w:szCs w:val="28"/>
        </w:rPr>
        <w:t xml:space="preserve"> Студенти можуть використовувати актуальні джерела (дані з Euromonitor, Statista, звіти UNWTO, дослідження світових консалтингових компаній). Прогнози повинні базуватися на реальних даних та враховувати глобальні економічні і соціальні зміни.</w:t>
      </w:r>
    </w:p>
    <w:p w:rsidR="00FA4092" w:rsidRPr="00FA4092" w:rsidRDefault="00FA4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4092" w:rsidRPr="00FA4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92"/>
    <w:rsid w:val="00037A10"/>
    <w:rsid w:val="00161550"/>
    <w:rsid w:val="005721B8"/>
    <w:rsid w:val="007F50AB"/>
    <w:rsid w:val="00BD6428"/>
    <w:rsid w:val="00C14A00"/>
    <w:rsid w:val="00CD5847"/>
    <w:rsid w:val="00CF7661"/>
    <w:rsid w:val="00EF2D5A"/>
    <w:rsid w:val="00F96264"/>
    <w:rsid w:val="00FA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2024-10-17T01:39:00Z</dcterms:created>
  <dcterms:modified xsi:type="dcterms:W3CDTF">2024-10-17T01:45:00Z</dcterms:modified>
</cp:coreProperties>
</file>