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5B" w:rsidRPr="00CD245B" w:rsidRDefault="00CD245B" w:rsidP="00CD2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5B">
        <w:rPr>
          <w:rFonts w:ascii="Times New Roman" w:hAnsi="Times New Roman" w:cs="Times New Roman"/>
          <w:b/>
          <w:sz w:val="28"/>
          <w:szCs w:val="28"/>
        </w:rPr>
        <w:t xml:space="preserve">Практичне заняття </w:t>
      </w:r>
      <w:r w:rsidR="00B12E93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CD245B">
        <w:rPr>
          <w:rFonts w:ascii="Times New Roman" w:hAnsi="Times New Roman" w:cs="Times New Roman"/>
          <w:b/>
          <w:sz w:val="28"/>
          <w:szCs w:val="28"/>
        </w:rPr>
        <w:t>. Електронні платіжні системи</w:t>
      </w:r>
    </w:p>
    <w:p w:rsidR="00CD245B" w:rsidRPr="00CD245B" w:rsidRDefault="00CD245B" w:rsidP="00CD24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245B">
        <w:rPr>
          <w:rFonts w:ascii="Times New Roman" w:hAnsi="Times New Roman" w:cs="Times New Roman"/>
          <w:b/>
          <w:sz w:val="28"/>
          <w:szCs w:val="28"/>
          <w:u w:val="single"/>
        </w:rPr>
        <w:t>Питання для обговорення</w:t>
      </w:r>
    </w:p>
    <w:p w:rsidR="00CD245B" w:rsidRPr="00CD245B" w:rsidRDefault="00CD245B" w:rsidP="00CD245B">
      <w:pPr>
        <w:rPr>
          <w:rFonts w:ascii="Times New Roman" w:hAnsi="Times New Roman" w:cs="Times New Roman"/>
          <w:sz w:val="28"/>
          <w:szCs w:val="28"/>
        </w:rPr>
      </w:pPr>
      <w:r w:rsidRPr="00CD245B">
        <w:rPr>
          <w:rFonts w:ascii="Times New Roman" w:hAnsi="Times New Roman" w:cs="Times New Roman"/>
          <w:sz w:val="28"/>
          <w:szCs w:val="28"/>
        </w:rPr>
        <w:t>1. Зміст та призначення</w:t>
      </w:r>
      <w:r>
        <w:rPr>
          <w:rFonts w:ascii="Times New Roman" w:hAnsi="Times New Roman" w:cs="Times New Roman"/>
          <w:sz w:val="28"/>
          <w:szCs w:val="28"/>
        </w:rPr>
        <w:t xml:space="preserve"> електронних платіжних систем в </w:t>
      </w:r>
      <w:r w:rsidRPr="00CD245B">
        <w:rPr>
          <w:rFonts w:ascii="Times New Roman" w:hAnsi="Times New Roman" w:cs="Times New Roman"/>
          <w:sz w:val="28"/>
          <w:szCs w:val="28"/>
        </w:rPr>
        <w:t>Україні.</w:t>
      </w:r>
    </w:p>
    <w:p w:rsidR="00CD245B" w:rsidRPr="00CD245B" w:rsidRDefault="00CD245B" w:rsidP="00CD245B">
      <w:pPr>
        <w:rPr>
          <w:rFonts w:ascii="Times New Roman" w:hAnsi="Times New Roman" w:cs="Times New Roman"/>
          <w:sz w:val="28"/>
          <w:szCs w:val="28"/>
        </w:rPr>
      </w:pPr>
      <w:r w:rsidRPr="00CD245B">
        <w:rPr>
          <w:rFonts w:ascii="Times New Roman" w:hAnsi="Times New Roman" w:cs="Times New Roman"/>
          <w:sz w:val="28"/>
          <w:szCs w:val="28"/>
        </w:rPr>
        <w:t>2. Дистанційне банківське обслуговування.</w:t>
      </w:r>
    </w:p>
    <w:p w:rsidR="00CD245B" w:rsidRPr="00CD245B" w:rsidRDefault="00CD245B" w:rsidP="00CD245B">
      <w:pPr>
        <w:rPr>
          <w:rFonts w:ascii="Times New Roman" w:hAnsi="Times New Roman" w:cs="Times New Roman"/>
          <w:sz w:val="28"/>
          <w:szCs w:val="28"/>
        </w:rPr>
      </w:pPr>
      <w:r w:rsidRPr="00CD245B">
        <w:rPr>
          <w:rFonts w:ascii="Times New Roman" w:hAnsi="Times New Roman" w:cs="Times New Roman"/>
          <w:sz w:val="28"/>
          <w:szCs w:val="28"/>
        </w:rPr>
        <w:t>3. Застосування пластикових карток у цифровому бізнесі.</w:t>
      </w:r>
    </w:p>
    <w:p w:rsidR="00CD245B" w:rsidRPr="00CD245B" w:rsidRDefault="00CD245B" w:rsidP="00CD245B">
      <w:pPr>
        <w:rPr>
          <w:rFonts w:ascii="Times New Roman" w:hAnsi="Times New Roman" w:cs="Times New Roman"/>
          <w:sz w:val="28"/>
          <w:szCs w:val="28"/>
        </w:rPr>
      </w:pPr>
      <w:r w:rsidRPr="00CD245B">
        <w:rPr>
          <w:rFonts w:ascii="Times New Roman" w:hAnsi="Times New Roman" w:cs="Times New Roman"/>
          <w:sz w:val="28"/>
          <w:szCs w:val="28"/>
        </w:rPr>
        <w:t>4. Інтернет-еквайринг.</w:t>
      </w:r>
    </w:p>
    <w:p w:rsidR="00CD245B" w:rsidRPr="00CD245B" w:rsidRDefault="00CD245B" w:rsidP="00CD245B">
      <w:pPr>
        <w:rPr>
          <w:rFonts w:ascii="Times New Roman" w:hAnsi="Times New Roman" w:cs="Times New Roman"/>
          <w:sz w:val="28"/>
          <w:szCs w:val="28"/>
        </w:rPr>
      </w:pPr>
      <w:r w:rsidRPr="00CD245B">
        <w:rPr>
          <w:rFonts w:ascii="Times New Roman" w:hAnsi="Times New Roman" w:cs="Times New Roman"/>
          <w:sz w:val="28"/>
          <w:szCs w:val="28"/>
        </w:rPr>
        <w:t>5. Платіжні системи для веб-сайту та Інтернет-магазину.</w:t>
      </w:r>
    </w:p>
    <w:p w:rsidR="00CD245B" w:rsidRPr="00CD245B" w:rsidRDefault="00CD245B" w:rsidP="00CD2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5B">
        <w:rPr>
          <w:rFonts w:ascii="Times New Roman" w:hAnsi="Times New Roman" w:cs="Times New Roman"/>
          <w:b/>
          <w:sz w:val="28"/>
          <w:szCs w:val="28"/>
        </w:rPr>
        <w:t>Питання для самостійного опрацювання</w:t>
      </w:r>
    </w:p>
    <w:p w:rsidR="00CD245B" w:rsidRPr="00CD245B" w:rsidRDefault="00CD245B" w:rsidP="00CD245B">
      <w:pPr>
        <w:rPr>
          <w:rFonts w:ascii="Times New Roman" w:hAnsi="Times New Roman" w:cs="Times New Roman"/>
          <w:sz w:val="28"/>
          <w:szCs w:val="28"/>
        </w:rPr>
      </w:pPr>
      <w:r w:rsidRPr="00CD245B">
        <w:rPr>
          <w:rFonts w:ascii="Times New Roman" w:hAnsi="Times New Roman" w:cs="Times New Roman"/>
          <w:sz w:val="28"/>
          <w:szCs w:val="28"/>
        </w:rPr>
        <w:t>1. Види платіжних карток.</w:t>
      </w:r>
    </w:p>
    <w:p w:rsidR="00CD5847" w:rsidRPr="00CD245B" w:rsidRDefault="00CD245B" w:rsidP="00CD245B">
      <w:pPr>
        <w:rPr>
          <w:rFonts w:ascii="Times New Roman" w:hAnsi="Times New Roman" w:cs="Times New Roman"/>
          <w:sz w:val="28"/>
          <w:szCs w:val="28"/>
        </w:rPr>
      </w:pPr>
      <w:r w:rsidRPr="00CD245B">
        <w:rPr>
          <w:rFonts w:ascii="Times New Roman" w:hAnsi="Times New Roman" w:cs="Times New Roman"/>
          <w:sz w:val="28"/>
          <w:szCs w:val="28"/>
        </w:rPr>
        <w:t>2. Переваги та недоліки застосування платіжних карток.</w:t>
      </w:r>
    </w:p>
    <w:p w:rsidR="00CD245B" w:rsidRPr="00CD245B" w:rsidRDefault="00CD245B" w:rsidP="00CD24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391D8286" wp14:editId="7770D4EB">
            <wp:extent cx="5204178" cy="401044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01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45B" w:rsidRPr="00C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5B"/>
    <w:rsid w:val="00B12E93"/>
    <w:rsid w:val="00CD245B"/>
    <w:rsid w:val="00CD5847"/>
    <w:rsid w:val="00C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245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245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2024-10-16T21:14:00Z</dcterms:created>
  <dcterms:modified xsi:type="dcterms:W3CDTF">2024-10-16T21:14:00Z</dcterms:modified>
</cp:coreProperties>
</file>