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F35F" w14:textId="4717F35A" w:rsidR="00896D9E" w:rsidRDefault="00896D9E" w:rsidP="00896D9E">
      <w:pPr>
        <w:contextualSpacing/>
        <w:jc w:val="center"/>
        <w:rPr>
          <w:rFonts w:ascii="Times New Roman" w:hAnsi="Times New Roman" w:cs="Times New Roman"/>
          <w:b/>
          <w:bCs/>
        </w:rPr>
      </w:pPr>
      <w:bookmarkStart w:id="0" w:name="_Hlk179734809"/>
      <w:r>
        <w:rPr>
          <w:rFonts w:ascii="Times New Roman" w:hAnsi="Times New Roman" w:cs="Times New Roman"/>
          <w:b/>
          <w:bCs/>
        </w:rPr>
        <w:t>Практичне</w:t>
      </w:r>
      <w:r w:rsidR="00483C36">
        <w:rPr>
          <w:rFonts w:ascii="Times New Roman" w:hAnsi="Times New Roman" w:cs="Times New Roman"/>
          <w:b/>
          <w:bCs/>
        </w:rPr>
        <w:t xml:space="preserve"> </w:t>
      </w:r>
      <w:r>
        <w:rPr>
          <w:rFonts w:ascii="Times New Roman" w:hAnsi="Times New Roman" w:cs="Times New Roman"/>
          <w:b/>
          <w:bCs/>
        </w:rPr>
        <w:t>заняття</w:t>
      </w:r>
      <w:r w:rsidR="00483C36">
        <w:rPr>
          <w:rFonts w:ascii="Times New Roman" w:hAnsi="Times New Roman" w:cs="Times New Roman"/>
          <w:b/>
          <w:bCs/>
        </w:rPr>
        <w:t xml:space="preserve"> </w:t>
      </w:r>
      <w:r>
        <w:rPr>
          <w:rFonts w:ascii="Times New Roman" w:hAnsi="Times New Roman" w:cs="Times New Roman"/>
          <w:b/>
          <w:bCs/>
        </w:rPr>
        <w:t>№1</w:t>
      </w:r>
    </w:p>
    <w:p w14:paraId="431D4D9B" w14:textId="4F252579" w:rsidR="00896D9E" w:rsidRDefault="00896D9E" w:rsidP="004D78C1">
      <w:pPr>
        <w:spacing w:after="0" w:line="240" w:lineRule="auto"/>
        <w:contextualSpacing/>
        <w:jc w:val="center"/>
        <w:rPr>
          <w:rFonts w:ascii="Times New Roman" w:hAnsi="Times New Roman" w:cs="Times New Roman"/>
          <w:b/>
          <w:bCs/>
        </w:rPr>
      </w:pPr>
      <w:r w:rsidRPr="00896D9E">
        <w:rPr>
          <w:rFonts w:ascii="Times New Roman" w:hAnsi="Times New Roman" w:cs="Times New Roman"/>
          <w:b/>
          <w:bCs/>
        </w:rPr>
        <w:t>Тема</w:t>
      </w:r>
      <w:r>
        <w:rPr>
          <w:rFonts w:ascii="Times New Roman" w:hAnsi="Times New Roman" w:cs="Times New Roman"/>
          <w:b/>
          <w:bCs/>
        </w:rPr>
        <w:t xml:space="preserve"> </w:t>
      </w:r>
      <w:r w:rsidRPr="00896D9E">
        <w:rPr>
          <w:rFonts w:ascii="Times New Roman" w:hAnsi="Times New Roman" w:cs="Times New Roman"/>
          <w:b/>
          <w:bCs/>
        </w:rPr>
        <w:t>1. Класифікація туристичних</w:t>
      </w:r>
      <w:r w:rsidR="004D78C1">
        <w:rPr>
          <w:rFonts w:ascii="Times New Roman" w:hAnsi="Times New Roman" w:cs="Times New Roman"/>
          <w:b/>
          <w:bCs/>
        </w:rPr>
        <w:t xml:space="preserve"> і рекреаційних</w:t>
      </w:r>
      <w:r w:rsidRPr="00896D9E">
        <w:rPr>
          <w:rFonts w:ascii="Times New Roman" w:hAnsi="Times New Roman" w:cs="Times New Roman"/>
          <w:b/>
          <w:bCs/>
        </w:rPr>
        <w:t xml:space="preserve"> ресурсів</w:t>
      </w:r>
      <w:r w:rsidR="004D78C1">
        <w:rPr>
          <w:rFonts w:ascii="Times New Roman" w:hAnsi="Times New Roman" w:cs="Times New Roman"/>
          <w:b/>
          <w:bCs/>
        </w:rPr>
        <w:t xml:space="preserve"> України</w:t>
      </w:r>
    </w:p>
    <w:p w14:paraId="4FD6B5C5" w14:textId="77777777" w:rsidR="00896D9E" w:rsidRDefault="00896D9E" w:rsidP="00896D9E">
      <w:pPr>
        <w:spacing w:after="0" w:line="240" w:lineRule="auto"/>
        <w:contextualSpacing/>
        <w:jc w:val="center"/>
        <w:rPr>
          <w:rFonts w:ascii="Times New Roman" w:hAnsi="Times New Roman" w:cs="Times New Roman"/>
          <w:b/>
          <w:bCs/>
        </w:rPr>
      </w:pPr>
    </w:p>
    <w:p w14:paraId="02937EAA" w14:textId="037B33D6" w:rsidR="00896D9E" w:rsidRDefault="00896D9E" w:rsidP="00896D9E">
      <w:pPr>
        <w:spacing w:after="0" w:line="240" w:lineRule="auto"/>
        <w:contextualSpacing/>
        <w:jc w:val="center"/>
        <w:rPr>
          <w:rFonts w:ascii="Times New Roman" w:hAnsi="Times New Roman" w:cs="Times New Roman"/>
          <w:b/>
          <w:bCs/>
          <w:i/>
          <w:iCs/>
        </w:rPr>
      </w:pPr>
      <w:r>
        <w:rPr>
          <w:rFonts w:ascii="Times New Roman" w:hAnsi="Times New Roman" w:cs="Times New Roman"/>
          <w:b/>
          <w:bCs/>
          <w:i/>
          <w:iCs/>
        </w:rPr>
        <w:t>П</w:t>
      </w:r>
      <w:r w:rsidR="00483C36">
        <w:rPr>
          <w:rFonts w:ascii="Times New Roman" w:hAnsi="Times New Roman" w:cs="Times New Roman"/>
          <w:b/>
          <w:bCs/>
          <w:i/>
          <w:iCs/>
        </w:rPr>
        <w:t xml:space="preserve">итання для підготовки доповіді у вигляді презентації </w:t>
      </w:r>
    </w:p>
    <w:p w14:paraId="5DADE9DE" w14:textId="38785B80" w:rsidR="00483C36" w:rsidRPr="00077115" w:rsidRDefault="00077115" w:rsidP="00077115">
      <w:pPr>
        <w:spacing w:after="0" w:line="240" w:lineRule="auto"/>
        <w:contextualSpacing/>
        <w:jc w:val="both"/>
        <w:rPr>
          <w:rFonts w:ascii="Times New Roman" w:hAnsi="Times New Roman" w:cs="Times New Roman"/>
          <w:b/>
          <w:bCs/>
        </w:rPr>
      </w:pPr>
      <w:r w:rsidRPr="00077115">
        <w:rPr>
          <w:rFonts w:ascii="Times New Roman" w:hAnsi="Times New Roman" w:cs="Times New Roman"/>
          <w:b/>
          <w:bCs/>
          <w:highlight w:val="lightGray"/>
        </w:rPr>
        <w:t>Завдання дозволяє отримати мінімальний баз за практичне заняття – 5 балів.</w:t>
      </w:r>
      <w:r w:rsidRPr="00077115">
        <w:rPr>
          <w:rFonts w:ascii="Times New Roman" w:hAnsi="Times New Roman" w:cs="Times New Roman"/>
          <w:b/>
          <w:bCs/>
        </w:rPr>
        <w:t xml:space="preserve">  </w:t>
      </w:r>
    </w:p>
    <w:p w14:paraId="4B5C5024" w14:textId="77777777" w:rsidR="00077115" w:rsidRDefault="00077115" w:rsidP="00077115">
      <w:pPr>
        <w:pStyle w:val="a9"/>
        <w:spacing w:after="0" w:line="240" w:lineRule="auto"/>
        <w:jc w:val="both"/>
        <w:rPr>
          <w:rFonts w:ascii="Times New Roman" w:hAnsi="Times New Roman" w:cs="Times New Roman"/>
        </w:rPr>
      </w:pPr>
    </w:p>
    <w:p w14:paraId="75DF1756" w14:textId="7C5B085A" w:rsidR="00483C36" w:rsidRDefault="00483C36" w:rsidP="00896D9E">
      <w:pPr>
        <w:pStyle w:val="a9"/>
        <w:numPr>
          <w:ilvl w:val="0"/>
          <w:numId w:val="1"/>
        </w:numPr>
        <w:spacing w:after="0" w:line="240" w:lineRule="auto"/>
        <w:jc w:val="both"/>
        <w:rPr>
          <w:rFonts w:ascii="Times New Roman" w:hAnsi="Times New Roman" w:cs="Times New Roman"/>
        </w:rPr>
      </w:pPr>
      <w:r w:rsidRPr="00483C36">
        <w:rPr>
          <w:rFonts w:ascii="Times New Roman" w:hAnsi="Times New Roman" w:cs="Times New Roman"/>
        </w:rPr>
        <w:t xml:space="preserve">Класифікація туристичних ресурсів. </w:t>
      </w:r>
    </w:p>
    <w:p w14:paraId="04D0B874" w14:textId="4F32F5F2" w:rsidR="00483C36" w:rsidRDefault="00483C36" w:rsidP="00896D9E">
      <w:pPr>
        <w:pStyle w:val="a9"/>
        <w:numPr>
          <w:ilvl w:val="0"/>
          <w:numId w:val="1"/>
        </w:numPr>
        <w:spacing w:after="0" w:line="240" w:lineRule="auto"/>
        <w:jc w:val="both"/>
        <w:rPr>
          <w:rFonts w:ascii="Times New Roman" w:hAnsi="Times New Roman" w:cs="Times New Roman"/>
        </w:rPr>
      </w:pPr>
      <w:r w:rsidRPr="00483C36">
        <w:rPr>
          <w:rFonts w:ascii="Times New Roman" w:hAnsi="Times New Roman" w:cs="Times New Roman"/>
        </w:rPr>
        <w:t>Рекреаці</w:t>
      </w:r>
      <w:r>
        <w:rPr>
          <w:rFonts w:ascii="Times New Roman" w:hAnsi="Times New Roman" w:cs="Times New Roman"/>
        </w:rPr>
        <w:t>й</w:t>
      </w:r>
      <w:r w:rsidRPr="00483C36">
        <w:rPr>
          <w:rFonts w:ascii="Times New Roman" w:hAnsi="Times New Roman" w:cs="Times New Roman"/>
        </w:rPr>
        <w:t>но-туристични</w:t>
      </w:r>
      <w:r>
        <w:rPr>
          <w:rFonts w:ascii="Times New Roman" w:hAnsi="Times New Roman" w:cs="Times New Roman"/>
        </w:rPr>
        <w:t>й</w:t>
      </w:r>
      <w:r w:rsidRPr="00483C36">
        <w:rPr>
          <w:rFonts w:ascii="Times New Roman" w:hAnsi="Times New Roman" w:cs="Times New Roman"/>
        </w:rPr>
        <w:t xml:space="preserve"> потенціал. </w:t>
      </w:r>
    </w:p>
    <w:p w14:paraId="11795B6D" w14:textId="77777777" w:rsidR="00483C36" w:rsidRDefault="00483C36" w:rsidP="00483C36">
      <w:pPr>
        <w:pStyle w:val="a9"/>
        <w:numPr>
          <w:ilvl w:val="0"/>
          <w:numId w:val="1"/>
        </w:numPr>
        <w:spacing w:after="0" w:line="240" w:lineRule="auto"/>
        <w:jc w:val="both"/>
        <w:rPr>
          <w:rFonts w:ascii="Times New Roman" w:hAnsi="Times New Roman" w:cs="Times New Roman"/>
        </w:rPr>
      </w:pPr>
      <w:r w:rsidRPr="00483C36">
        <w:rPr>
          <w:rFonts w:ascii="Times New Roman" w:hAnsi="Times New Roman" w:cs="Times New Roman"/>
        </w:rPr>
        <w:t>Методи оцінки природно-ресурсно</w:t>
      </w:r>
      <w:r>
        <w:rPr>
          <w:rFonts w:ascii="Times New Roman" w:hAnsi="Times New Roman" w:cs="Times New Roman"/>
        </w:rPr>
        <w:t>ї</w:t>
      </w:r>
      <w:r w:rsidRPr="00483C36">
        <w:rPr>
          <w:rFonts w:ascii="Times New Roman" w:hAnsi="Times New Roman" w:cs="Times New Roman"/>
        </w:rPr>
        <w:t xml:space="preserve"> бази рекреації. </w:t>
      </w:r>
    </w:p>
    <w:p w14:paraId="2A828535" w14:textId="77777777" w:rsidR="00483C36" w:rsidRDefault="00483C36" w:rsidP="00483C36">
      <w:pPr>
        <w:pStyle w:val="a9"/>
        <w:numPr>
          <w:ilvl w:val="0"/>
          <w:numId w:val="1"/>
        </w:numPr>
        <w:spacing w:after="0" w:line="240" w:lineRule="auto"/>
        <w:jc w:val="both"/>
        <w:rPr>
          <w:rFonts w:ascii="Times New Roman" w:hAnsi="Times New Roman" w:cs="Times New Roman"/>
        </w:rPr>
      </w:pPr>
      <w:r w:rsidRPr="00483C36">
        <w:rPr>
          <w:rFonts w:ascii="Times New Roman" w:hAnsi="Times New Roman" w:cs="Times New Roman"/>
        </w:rPr>
        <w:t>У чому полягають специфічні особливості рекреаці</w:t>
      </w:r>
      <w:r>
        <w:rPr>
          <w:rFonts w:ascii="Times New Roman" w:hAnsi="Times New Roman" w:cs="Times New Roman"/>
        </w:rPr>
        <w:t>й</w:t>
      </w:r>
      <w:r w:rsidRPr="00483C36">
        <w:rPr>
          <w:rFonts w:ascii="Times New Roman" w:hAnsi="Times New Roman" w:cs="Times New Roman"/>
        </w:rPr>
        <w:t xml:space="preserve">них ресурсів серед природних благ суспільства? </w:t>
      </w:r>
    </w:p>
    <w:p w14:paraId="29CB066C" w14:textId="545210BD" w:rsidR="00483C36" w:rsidRDefault="00483C36" w:rsidP="00483C36">
      <w:pPr>
        <w:pStyle w:val="a9"/>
        <w:numPr>
          <w:ilvl w:val="0"/>
          <w:numId w:val="1"/>
        </w:numPr>
        <w:spacing w:after="0" w:line="240" w:lineRule="auto"/>
        <w:jc w:val="both"/>
        <w:rPr>
          <w:rFonts w:ascii="Times New Roman" w:hAnsi="Times New Roman" w:cs="Times New Roman"/>
        </w:rPr>
      </w:pPr>
      <w:r w:rsidRPr="00483C36">
        <w:rPr>
          <w:rFonts w:ascii="Times New Roman" w:hAnsi="Times New Roman" w:cs="Times New Roman"/>
        </w:rPr>
        <w:t>У чому різниця між умовами рекреації та рекреаці</w:t>
      </w:r>
      <w:r>
        <w:rPr>
          <w:rFonts w:ascii="Times New Roman" w:hAnsi="Times New Roman" w:cs="Times New Roman"/>
        </w:rPr>
        <w:t>й</w:t>
      </w:r>
      <w:r w:rsidRPr="00483C36">
        <w:rPr>
          <w:rFonts w:ascii="Times New Roman" w:hAnsi="Times New Roman" w:cs="Times New Roman"/>
        </w:rPr>
        <w:t xml:space="preserve">ними ресурсами? </w:t>
      </w:r>
    </w:p>
    <w:p w14:paraId="4861E10C" w14:textId="1430CAC5" w:rsidR="00896D9E" w:rsidRDefault="00483C36" w:rsidP="00483C36">
      <w:pPr>
        <w:pStyle w:val="a9"/>
        <w:numPr>
          <w:ilvl w:val="0"/>
          <w:numId w:val="1"/>
        </w:numPr>
        <w:spacing w:after="0" w:line="240" w:lineRule="auto"/>
        <w:jc w:val="both"/>
        <w:rPr>
          <w:rFonts w:ascii="Times New Roman" w:hAnsi="Times New Roman" w:cs="Times New Roman"/>
        </w:rPr>
      </w:pPr>
      <w:r>
        <w:rPr>
          <w:rFonts w:ascii="Times New Roman" w:hAnsi="Times New Roman" w:cs="Times New Roman"/>
        </w:rPr>
        <w:t>П</w:t>
      </w:r>
      <w:r w:rsidRPr="00483C36">
        <w:rPr>
          <w:rFonts w:ascii="Times New Roman" w:hAnsi="Times New Roman" w:cs="Times New Roman"/>
        </w:rPr>
        <w:t>оняття «природо ресурсни</w:t>
      </w:r>
      <w:r>
        <w:rPr>
          <w:rFonts w:ascii="Times New Roman" w:hAnsi="Times New Roman" w:cs="Times New Roman"/>
        </w:rPr>
        <w:t xml:space="preserve">й </w:t>
      </w:r>
      <w:r w:rsidRPr="00483C36">
        <w:rPr>
          <w:rFonts w:ascii="Times New Roman" w:hAnsi="Times New Roman" w:cs="Times New Roman"/>
        </w:rPr>
        <w:t>кадастр». Види кадастрів.</w:t>
      </w:r>
    </w:p>
    <w:p w14:paraId="5614A698" w14:textId="77777777" w:rsidR="00483C36" w:rsidRDefault="00483C36" w:rsidP="00483C36">
      <w:pPr>
        <w:pStyle w:val="a9"/>
        <w:spacing w:after="0" w:line="240" w:lineRule="auto"/>
        <w:jc w:val="both"/>
        <w:rPr>
          <w:rFonts w:ascii="Times New Roman" w:hAnsi="Times New Roman" w:cs="Times New Roman"/>
        </w:rPr>
      </w:pPr>
    </w:p>
    <w:p w14:paraId="3FE51D87" w14:textId="6537EC33" w:rsidR="00863912" w:rsidRDefault="00483C36" w:rsidP="00483C36">
      <w:pPr>
        <w:pStyle w:val="a9"/>
        <w:spacing w:after="0" w:line="240" w:lineRule="auto"/>
        <w:jc w:val="center"/>
        <w:rPr>
          <w:rFonts w:ascii="Times New Roman" w:hAnsi="Times New Roman" w:cs="Times New Roman"/>
          <w:b/>
          <w:bCs/>
        </w:rPr>
      </w:pPr>
      <w:r>
        <w:rPr>
          <w:rFonts w:ascii="Times New Roman" w:hAnsi="Times New Roman" w:cs="Times New Roman"/>
          <w:b/>
          <w:bCs/>
        </w:rPr>
        <w:t xml:space="preserve">Завдання </w:t>
      </w:r>
    </w:p>
    <w:p w14:paraId="71AA8D19" w14:textId="38B2D6BF" w:rsidR="00483C36" w:rsidRPr="00483C36" w:rsidRDefault="00863912" w:rsidP="00483C36">
      <w:pPr>
        <w:pStyle w:val="a9"/>
        <w:spacing w:after="0" w:line="240" w:lineRule="auto"/>
        <w:jc w:val="center"/>
        <w:rPr>
          <w:rFonts w:ascii="Times New Roman" w:hAnsi="Times New Roman" w:cs="Times New Roman"/>
          <w:b/>
          <w:bCs/>
        </w:rPr>
      </w:pPr>
      <w:r>
        <w:rPr>
          <w:rFonts w:ascii="Times New Roman" w:hAnsi="Times New Roman" w:cs="Times New Roman"/>
          <w:b/>
          <w:bCs/>
        </w:rPr>
        <w:t>(обрати для виконання два завдання із трьох)</w:t>
      </w:r>
    </w:p>
    <w:p w14:paraId="1C748E7B" w14:textId="77777777" w:rsidR="00483C36" w:rsidRDefault="00483C36" w:rsidP="00483C36">
      <w:pPr>
        <w:pStyle w:val="a9"/>
        <w:spacing w:after="0" w:line="240" w:lineRule="auto"/>
        <w:jc w:val="both"/>
        <w:rPr>
          <w:rFonts w:ascii="Times New Roman" w:hAnsi="Times New Roman" w:cs="Times New Roman"/>
        </w:rPr>
      </w:pPr>
    </w:p>
    <w:p w14:paraId="78867651" w14:textId="4A370A75" w:rsidR="00483C36" w:rsidRPr="000D6C3A" w:rsidRDefault="00483C36" w:rsidP="000D6C3A">
      <w:pPr>
        <w:spacing w:after="0" w:line="240" w:lineRule="auto"/>
        <w:jc w:val="both"/>
        <w:rPr>
          <w:rFonts w:ascii="Times New Roman" w:hAnsi="Times New Roman" w:cs="Times New Roman"/>
        </w:rPr>
      </w:pPr>
    </w:p>
    <w:p w14:paraId="6028C1BC" w14:textId="77777777" w:rsidR="00483C36" w:rsidRPr="00863912" w:rsidRDefault="00483C36" w:rsidP="00483C36">
      <w:pPr>
        <w:pStyle w:val="a9"/>
        <w:spacing w:after="0" w:line="240" w:lineRule="auto"/>
        <w:jc w:val="both"/>
        <w:rPr>
          <w:rFonts w:ascii="Times New Roman" w:hAnsi="Times New Roman" w:cs="Times New Roman"/>
          <w:i/>
          <w:iCs/>
        </w:rPr>
      </w:pPr>
      <w:r w:rsidRPr="00863912">
        <w:rPr>
          <w:rFonts w:ascii="Times New Roman" w:hAnsi="Times New Roman" w:cs="Times New Roman"/>
          <w:i/>
          <w:iCs/>
        </w:rPr>
        <w:t xml:space="preserve">Завдання 1. </w:t>
      </w:r>
    </w:p>
    <w:p w14:paraId="5BB981E8" w14:textId="5C25ACC1" w:rsidR="00483C36" w:rsidRDefault="00483C36" w:rsidP="00483C36">
      <w:pPr>
        <w:pStyle w:val="a9"/>
        <w:spacing w:after="0" w:line="240" w:lineRule="auto"/>
        <w:ind w:left="0" w:firstLine="567"/>
        <w:jc w:val="both"/>
        <w:rPr>
          <w:rFonts w:ascii="Times New Roman" w:hAnsi="Times New Roman" w:cs="Times New Roman"/>
        </w:rPr>
      </w:pPr>
      <w:r w:rsidRPr="00483C36">
        <w:rPr>
          <w:rFonts w:ascii="Times New Roman" w:hAnsi="Times New Roman" w:cs="Times New Roman"/>
        </w:rPr>
        <w:t>Заповнити таблицю, вказавши види туристичних ресурсів (за сутнісним підходом).</w:t>
      </w:r>
      <w:r>
        <w:rPr>
          <w:rFonts w:ascii="Times New Roman" w:hAnsi="Times New Roman" w:cs="Times New Roman"/>
        </w:rPr>
        <w:t xml:space="preserve"> Для заповнення другої колонки скористайтеся доданою презентацією. </w:t>
      </w:r>
    </w:p>
    <w:p w14:paraId="4186C2D3" w14:textId="77777777" w:rsidR="00483C36" w:rsidRDefault="00483C36" w:rsidP="00483C36">
      <w:pPr>
        <w:pStyle w:val="a9"/>
        <w:spacing w:after="0" w:line="240" w:lineRule="auto"/>
        <w:jc w:val="both"/>
        <w:rPr>
          <w:rFonts w:ascii="Times New Roman" w:hAnsi="Times New Roman" w:cs="Times New Roman"/>
        </w:rPr>
      </w:pPr>
    </w:p>
    <w:tbl>
      <w:tblPr>
        <w:tblStyle w:val="ae"/>
        <w:tblW w:w="0" w:type="auto"/>
        <w:tblInd w:w="720" w:type="dxa"/>
        <w:tblLook w:val="04A0" w:firstRow="1" w:lastRow="0" w:firstColumn="1" w:lastColumn="0" w:noHBand="0" w:noVBand="1"/>
      </w:tblPr>
      <w:tblGrid>
        <w:gridCol w:w="458"/>
        <w:gridCol w:w="5308"/>
        <w:gridCol w:w="2859"/>
      </w:tblGrid>
      <w:tr w:rsidR="00483C36" w14:paraId="02A850BA" w14:textId="77777777" w:rsidTr="00483C36">
        <w:tc>
          <w:tcPr>
            <w:tcW w:w="409" w:type="dxa"/>
          </w:tcPr>
          <w:p w14:paraId="6D994B8E" w14:textId="69ACDA11" w:rsidR="00483C36" w:rsidRPr="00483C36" w:rsidRDefault="00483C36" w:rsidP="00483C36">
            <w:pPr>
              <w:pStyle w:val="a9"/>
              <w:ind w:left="0"/>
              <w:jc w:val="center"/>
              <w:rPr>
                <w:rFonts w:ascii="Times New Roman" w:hAnsi="Times New Roman" w:cs="Times New Roman"/>
                <w:b/>
                <w:bCs/>
              </w:rPr>
            </w:pPr>
            <w:r w:rsidRPr="00483C36">
              <w:rPr>
                <w:rFonts w:ascii="Times New Roman" w:hAnsi="Times New Roman" w:cs="Times New Roman"/>
                <w:b/>
                <w:bCs/>
              </w:rPr>
              <w:t>№</w:t>
            </w:r>
          </w:p>
        </w:tc>
        <w:tc>
          <w:tcPr>
            <w:tcW w:w="5341" w:type="dxa"/>
          </w:tcPr>
          <w:p w14:paraId="2CF48897" w14:textId="5BA9E037" w:rsidR="00483C36" w:rsidRPr="00483C36" w:rsidRDefault="00483C36" w:rsidP="00483C36">
            <w:pPr>
              <w:pStyle w:val="a9"/>
              <w:ind w:left="0"/>
              <w:jc w:val="center"/>
              <w:rPr>
                <w:rFonts w:ascii="Times New Roman" w:hAnsi="Times New Roman" w:cs="Times New Roman"/>
                <w:b/>
                <w:bCs/>
              </w:rPr>
            </w:pPr>
            <w:r w:rsidRPr="00483C36">
              <w:rPr>
                <w:rFonts w:ascii="Times New Roman" w:hAnsi="Times New Roman" w:cs="Times New Roman"/>
                <w:b/>
                <w:bCs/>
              </w:rPr>
              <w:t>Туристичні ресурси</w:t>
            </w:r>
          </w:p>
        </w:tc>
        <w:tc>
          <w:tcPr>
            <w:tcW w:w="2875" w:type="dxa"/>
          </w:tcPr>
          <w:p w14:paraId="3C28C207" w14:textId="21FA3A2D" w:rsidR="00483C36" w:rsidRPr="00483C36" w:rsidRDefault="00483C36" w:rsidP="00483C36">
            <w:pPr>
              <w:pStyle w:val="a9"/>
              <w:ind w:left="0"/>
              <w:jc w:val="center"/>
              <w:rPr>
                <w:rFonts w:ascii="Times New Roman" w:hAnsi="Times New Roman" w:cs="Times New Roman"/>
                <w:b/>
                <w:bCs/>
              </w:rPr>
            </w:pPr>
            <w:r w:rsidRPr="00483C36">
              <w:rPr>
                <w:rFonts w:ascii="Times New Roman" w:hAnsi="Times New Roman" w:cs="Times New Roman"/>
                <w:b/>
                <w:bCs/>
              </w:rPr>
              <w:t>Приклад</w:t>
            </w:r>
          </w:p>
        </w:tc>
      </w:tr>
      <w:tr w:rsidR="00483C36" w14:paraId="11F510E3" w14:textId="77777777" w:rsidTr="00483C36">
        <w:tc>
          <w:tcPr>
            <w:tcW w:w="409" w:type="dxa"/>
          </w:tcPr>
          <w:p w14:paraId="0E2D9C4E" w14:textId="4345A696" w:rsidR="00483C36" w:rsidRDefault="00483C36" w:rsidP="00483C36">
            <w:pPr>
              <w:pStyle w:val="a9"/>
              <w:ind w:left="0"/>
              <w:jc w:val="both"/>
              <w:rPr>
                <w:rFonts w:ascii="Times New Roman" w:hAnsi="Times New Roman" w:cs="Times New Roman"/>
              </w:rPr>
            </w:pPr>
            <w:r>
              <w:rPr>
                <w:rFonts w:ascii="Times New Roman" w:hAnsi="Times New Roman" w:cs="Times New Roman"/>
              </w:rPr>
              <w:t>1</w:t>
            </w:r>
          </w:p>
        </w:tc>
        <w:tc>
          <w:tcPr>
            <w:tcW w:w="5341" w:type="dxa"/>
          </w:tcPr>
          <w:p w14:paraId="06D220AD" w14:textId="3D322A89" w:rsidR="00483C36" w:rsidRDefault="00483C36" w:rsidP="00483C36">
            <w:pPr>
              <w:pStyle w:val="a9"/>
              <w:ind w:left="0"/>
              <w:jc w:val="both"/>
              <w:rPr>
                <w:rFonts w:ascii="Times New Roman" w:hAnsi="Times New Roman" w:cs="Times New Roman"/>
              </w:rPr>
            </w:pPr>
            <w:r>
              <w:rPr>
                <w:rFonts w:ascii="Times New Roman" w:hAnsi="Times New Roman" w:cs="Times New Roman"/>
              </w:rPr>
              <w:t>Природні ресурси</w:t>
            </w:r>
          </w:p>
        </w:tc>
        <w:tc>
          <w:tcPr>
            <w:tcW w:w="2875" w:type="dxa"/>
          </w:tcPr>
          <w:p w14:paraId="463C4A24" w14:textId="77777777" w:rsidR="00483C36" w:rsidRDefault="00483C36" w:rsidP="00483C36">
            <w:pPr>
              <w:pStyle w:val="a9"/>
              <w:ind w:left="0"/>
              <w:jc w:val="both"/>
              <w:rPr>
                <w:rFonts w:ascii="Times New Roman" w:hAnsi="Times New Roman" w:cs="Times New Roman"/>
              </w:rPr>
            </w:pPr>
          </w:p>
        </w:tc>
      </w:tr>
      <w:tr w:rsidR="00483C36" w14:paraId="7A1EBE0D" w14:textId="77777777" w:rsidTr="00483C36">
        <w:tc>
          <w:tcPr>
            <w:tcW w:w="409" w:type="dxa"/>
          </w:tcPr>
          <w:p w14:paraId="019584B9" w14:textId="6214A4BA" w:rsidR="00483C36" w:rsidRDefault="00483C36" w:rsidP="00483C36">
            <w:pPr>
              <w:pStyle w:val="a9"/>
              <w:ind w:left="0"/>
              <w:jc w:val="both"/>
              <w:rPr>
                <w:rFonts w:ascii="Times New Roman" w:hAnsi="Times New Roman" w:cs="Times New Roman"/>
              </w:rPr>
            </w:pPr>
            <w:r>
              <w:rPr>
                <w:rFonts w:ascii="Times New Roman" w:hAnsi="Times New Roman" w:cs="Times New Roman"/>
              </w:rPr>
              <w:t>2</w:t>
            </w:r>
          </w:p>
        </w:tc>
        <w:tc>
          <w:tcPr>
            <w:tcW w:w="5341" w:type="dxa"/>
          </w:tcPr>
          <w:p w14:paraId="60115FC8" w14:textId="7F712F7F" w:rsidR="00483C36" w:rsidRDefault="00483C36" w:rsidP="00483C36">
            <w:pPr>
              <w:pStyle w:val="a9"/>
              <w:ind w:left="0"/>
              <w:jc w:val="both"/>
              <w:rPr>
                <w:rFonts w:ascii="Times New Roman" w:hAnsi="Times New Roman" w:cs="Times New Roman"/>
              </w:rPr>
            </w:pPr>
            <w:r>
              <w:rPr>
                <w:rFonts w:ascii="Times New Roman" w:hAnsi="Times New Roman" w:cs="Times New Roman"/>
              </w:rPr>
              <w:t>Історико-культурні ресурси</w:t>
            </w:r>
          </w:p>
        </w:tc>
        <w:tc>
          <w:tcPr>
            <w:tcW w:w="2875" w:type="dxa"/>
          </w:tcPr>
          <w:p w14:paraId="15946CCD" w14:textId="77777777" w:rsidR="00483C36" w:rsidRDefault="00483C36" w:rsidP="00483C36">
            <w:pPr>
              <w:pStyle w:val="a9"/>
              <w:ind w:left="0"/>
              <w:jc w:val="both"/>
              <w:rPr>
                <w:rFonts w:ascii="Times New Roman" w:hAnsi="Times New Roman" w:cs="Times New Roman"/>
              </w:rPr>
            </w:pPr>
          </w:p>
        </w:tc>
      </w:tr>
      <w:tr w:rsidR="00483C36" w14:paraId="7A6CC8D3" w14:textId="77777777" w:rsidTr="00483C36">
        <w:tc>
          <w:tcPr>
            <w:tcW w:w="409" w:type="dxa"/>
          </w:tcPr>
          <w:p w14:paraId="086DE0CD" w14:textId="10FFD5C1" w:rsidR="00483C36" w:rsidRDefault="00483C36" w:rsidP="00483C36">
            <w:pPr>
              <w:pStyle w:val="a9"/>
              <w:ind w:left="0"/>
              <w:jc w:val="both"/>
              <w:rPr>
                <w:rFonts w:ascii="Times New Roman" w:hAnsi="Times New Roman" w:cs="Times New Roman"/>
              </w:rPr>
            </w:pPr>
            <w:r>
              <w:rPr>
                <w:rFonts w:ascii="Times New Roman" w:hAnsi="Times New Roman" w:cs="Times New Roman"/>
              </w:rPr>
              <w:t>3</w:t>
            </w:r>
          </w:p>
        </w:tc>
        <w:tc>
          <w:tcPr>
            <w:tcW w:w="5341" w:type="dxa"/>
          </w:tcPr>
          <w:p w14:paraId="7A55D77C" w14:textId="5696356F" w:rsidR="00483C36" w:rsidRDefault="00483C36" w:rsidP="00483C36">
            <w:pPr>
              <w:pStyle w:val="a9"/>
              <w:ind w:left="0"/>
              <w:jc w:val="both"/>
              <w:rPr>
                <w:rFonts w:ascii="Times New Roman" w:hAnsi="Times New Roman" w:cs="Times New Roman"/>
              </w:rPr>
            </w:pPr>
            <w:r>
              <w:rPr>
                <w:rFonts w:ascii="Times New Roman" w:hAnsi="Times New Roman" w:cs="Times New Roman"/>
              </w:rPr>
              <w:t>Інфраструктурні ресурси</w:t>
            </w:r>
          </w:p>
        </w:tc>
        <w:tc>
          <w:tcPr>
            <w:tcW w:w="2875" w:type="dxa"/>
          </w:tcPr>
          <w:p w14:paraId="4A38A708" w14:textId="77777777" w:rsidR="00483C36" w:rsidRDefault="00483C36" w:rsidP="00483C36">
            <w:pPr>
              <w:pStyle w:val="a9"/>
              <w:ind w:left="0"/>
              <w:jc w:val="both"/>
              <w:rPr>
                <w:rFonts w:ascii="Times New Roman" w:hAnsi="Times New Roman" w:cs="Times New Roman"/>
              </w:rPr>
            </w:pPr>
          </w:p>
        </w:tc>
      </w:tr>
    </w:tbl>
    <w:p w14:paraId="29B1A6D8" w14:textId="77777777" w:rsidR="00483C36" w:rsidRDefault="00483C36" w:rsidP="00483C36">
      <w:pPr>
        <w:pStyle w:val="a9"/>
        <w:spacing w:after="0" w:line="240" w:lineRule="auto"/>
        <w:jc w:val="both"/>
        <w:rPr>
          <w:rFonts w:ascii="Times New Roman" w:hAnsi="Times New Roman" w:cs="Times New Roman"/>
        </w:rPr>
      </w:pPr>
    </w:p>
    <w:p w14:paraId="746B97C5" w14:textId="4B0C3B40" w:rsidR="00863912" w:rsidRDefault="00863912" w:rsidP="00483C36">
      <w:pPr>
        <w:pStyle w:val="a9"/>
        <w:spacing w:after="0" w:line="240" w:lineRule="auto"/>
        <w:jc w:val="both"/>
        <w:rPr>
          <w:rFonts w:ascii="Times New Roman" w:hAnsi="Times New Roman" w:cs="Times New Roman"/>
          <w:i/>
          <w:iCs/>
        </w:rPr>
      </w:pPr>
      <w:r>
        <w:rPr>
          <w:rFonts w:ascii="Times New Roman" w:hAnsi="Times New Roman" w:cs="Times New Roman"/>
          <w:i/>
          <w:iCs/>
        </w:rPr>
        <w:t>Завдання 2</w:t>
      </w:r>
    </w:p>
    <w:p w14:paraId="4F120908" w14:textId="6CE0BCF9" w:rsidR="00863912" w:rsidRPr="00863912" w:rsidRDefault="00863912" w:rsidP="00863912">
      <w:pPr>
        <w:pStyle w:val="a9"/>
        <w:spacing w:after="0" w:line="240" w:lineRule="auto"/>
        <w:ind w:left="0" w:firstLine="567"/>
        <w:jc w:val="both"/>
        <w:rPr>
          <w:rFonts w:ascii="Times New Roman" w:hAnsi="Times New Roman" w:cs="Times New Roman"/>
        </w:rPr>
      </w:pPr>
      <w:r w:rsidRPr="00863912">
        <w:rPr>
          <w:rFonts w:ascii="Times New Roman" w:hAnsi="Times New Roman" w:cs="Times New Roman"/>
        </w:rPr>
        <w:t xml:space="preserve">Дати історико-культурну характеристику території (за Ю.Д. </w:t>
      </w:r>
      <w:proofErr w:type="spellStart"/>
      <w:r w:rsidRPr="00863912">
        <w:rPr>
          <w:rFonts w:ascii="Times New Roman" w:hAnsi="Times New Roman" w:cs="Times New Roman"/>
        </w:rPr>
        <w:t>Дмитревським</w:t>
      </w:r>
      <w:proofErr w:type="spellEnd"/>
      <w:r w:rsidRPr="00863912">
        <w:rPr>
          <w:rFonts w:ascii="Times New Roman" w:hAnsi="Times New Roman" w:cs="Times New Roman"/>
        </w:rPr>
        <w:t>) одному з міст України.</w:t>
      </w:r>
    </w:p>
    <w:p w14:paraId="20E6B924" w14:textId="77777777" w:rsidR="00863912" w:rsidRPr="00863912" w:rsidRDefault="00863912" w:rsidP="00863912">
      <w:pPr>
        <w:tabs>
          <w:tab w:val="left" w:pos="284"/>
        </w:tabs>
        <w:spacing w:after="0" w:line="240" w:lineRule="auto"/>
        <w:contextualSpacing/>
        <w:jc w:val="center"/>
        <w:rPr>
          <w:rFonts w:ascii="Times New Roman" w:hAnsi="Times New Roman" w:cs="Times New Roman"/>
          <w:b/>
          <w:bCs/>
        </w:rPr>
      </w:pPr>
    </w:p>
    <w:p w14:paraId="0C6D1759" w14:textId="701997F0" w:rsidR="00863912" w:rsidRPr="00863912" w:rsidRDefault="00863912" w:rsidP="00863912">
      <w:pPr>
        <w:tabs>
          <w:tab w:val="left" w:pos="284"/>
        </w:tabs>
        <w:spacing w:after="0" w:line="240" w:lineRule="auto"/>
        <w:contextualSpacing/>
        <w:jc w:val="center"/>
        <w:rPr>
          <w:rFonts w:ascii="Times New Roman" w:hAnsi="Times New Roman" w:cs="Times New Roman"/>
          <w:b/>
          <w:bCs/>
        </w:rPr>
      </w:pPr>
      <w:r w:rsidRPr="00863912">
        <w:rPr>
          <w:rFonts w:ascii="Times New Roman" w:hAnsi="Times New Roman" w:cs="Times New Roman"/>
          <w:b/>
          <w:bCs/>
        </w:rPr>
        <w:t xml:space="preserve">Історико-культурна характеристика території </w:t>
      </w:r>
    </w:p>
    <w:p w14:paraId="502565B5" w14:textId="77777777" w:rsidR="00863912" w:rsidRPr="00863912" w:rsidRDefault="00863912" w:rsidP="00863912">
      <w:pPr>
        <w:tabs>
          <w:tab w:val="left" w:pos="284"/>
        </w:tabs>
        <w:spacing w:after="0" w:line="240" w:lineRule="auto"/>
        <w:contextualSpacing/>
        <w:jc w:val="center"/>
        <w:rPr>
          <w:rFonts w:ascii="Times New Roman" w:hAnsi="Times New Roman" w:cs="Times New Roman"/>
          <w:b/>
        </w:rPr>
      </w:pPr>
      <w:r w:rsidRPr="00863912">
        <w:rPr>
          <w:rFonts w:ascii="Times New Roman" w:hAnsi="Times New Roman" w:cs="Times New Roman"/>
          <w:b/>
        </w:rPr>
        <w:t xml:space="preserve">(за Ю.Д. </w:t>
      </w:r>
      <w:proofErr w:type="spellStart"/>
      <w:r w:rsidRPr="00863912">
        <w:rPr>
          <w:rFonts w:ascii="Times New Roman" w:hAnsi="Times New Roman" w:cs="Times New Roman"/>
          <w:b/>
        </w:rPr>
        <w:t>Дмитревським</w:t>
      </w:r>
      <w:proofErr w:type="spellEnd"/>
      <w:r w:rsidRPr="00863912">
        <w:rPr>
          <w:rFonts w:ascii="Times New Roman" w:hAnsi="Times New Roman" w:cs="Times New Roman"/>
          <w:b/>
        </w:rPr>
        <w:t>)</w:t>
      </w:r>
    </w:p>
    <w:p w14:paraId="45BBA952" w14:textId="77777777" w:rsidR="00863912" w:rsidRPr="00863912" w:rsidRDefault="00863912" w:rsidP="00863912">
      <w:pPr>
        <w:tabs>
          <w:tab w:val="left" w:pos="284"/>
        </w:tabs>
        <w:spacing w:after="0" w:line="240" w:lineRule="auto"/>
        <w:contextualSpacing/>
        <w:jc w:val="center"/>
        <w:rPr>
          <w:rFonts w:ascii="Times New Roman" w:hAnsi="Times New Roman" w:cs="Times New Roman"/>
          <w:b/>
        </w:rPr>
      </w:pPr>
    </w:p>
    <w:p w14:paraId="4B5B7D17"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Вивчення цивільної та воєнної історії об’єкта, виявлення впливу історичного чинника на формування об’єкта.</w:t>
      </w:r>
    </w:p>
    <w:p w14:paraId="0FDAAE14"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 xml:space="preserve">Вивчення історико-архітектурного аспекту розвитку туристичного об’єкта. </w:t>
      </w:r>
    </w:p>
    <w:p w14:paraId="5354FD1F"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Виявлення основних архітектурних стилів, які зустрічаються на території об’єкта (у зв’язку з історичним минулим країни, району чи міста).</w:t>
      </w:r>
    </w:p>
    <w:p w14:paraId="7E7F6F84"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 xml:space="preserve">Вивчення найбільш важливих та цікавих для туристів пам’яток архітектури. </w:t>
      </w:r>
    </w:p>
    <w:p w14:paraId="79E61250"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Вивчення процесу розвитку духовної культури (в тому числі і її взаємовплив на інші культури).</w:t>
      </w:r>
    </w:p>
    <w:p w14:paraId="0A596E8B" w14:textId="77777777" w:rsidR="00863912" w:rsidRP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 xml:space="preserve">Характеристика основних етапів розвитку духовної культури і найважливіших її пам’яток (фольклор, літературна і музична спадщина, образотворче мистецтво різних жанрів тощо). </w:t>
      </w:r>
    </w:p>
    <w:p w14:paraId="23F27821" w14:textId="77777777" w:rsidR="00863912" w:rsidRDefault="00863912" w:rsidP="00863912">
      <w:pPr>
        <w:numPr>
          <w:ilvl w:val="0"/>
          <w:numId w:val="2"/>
        </w:numPr>
        <w:tabs>
          <w:tab w:val="left" w:pos="0"/>
          <w:tab w:val="left" w:pos="284"/>
          <w:tab w:val="left" w:pos="426"/>
        </w:tabs>
        <w:suppressAutoHyphens/>
        <w:spacing w:after="0" w:line="240" w:lineRule="auto"/>
        <w:ind w:left="0" w:firstLine="0"/>
        <w:contextualSpacing/>
        <w:jc w:val="both"/>
        <w:rPr>
          <w:rFonts w:ascii="Times New Roman" w:hAnsi="Times New Roman" w:cs="Times New Roman"/>
        </w:rPr>
      </w:pPr>
      <w:r w:rsidRPr="00863912">
        <w:rPr>
          <w:rFonts w:ascii="Times New Roman" w:hAnsi="Times New Roman" w:cs="Times New Roman"/>
        </w:rPr>
        <w:t xml:space="preserve">Вивчення творчості найвизначніших представників культури і мистецтва країни, району, міста. </w:t>
      </w:r>
    </w:p>
    <w:p w14:paraId="28C7EA8A" w14:textId="77777777" w:rsidR="00863912" w:rsidRPr="00863912" w:rsidRDefault="00863912" w:rsidP="00863912">
      <w:pPr>
        <w:tabs>
          <w:tab w:val="left" w:pos="0"/>
          <w:tab w:val="left" w:pos="284"/>
          <w:tab w:val="left" w:pos="426"/>
        </w:tabs>
        <w:suppressAutoHyphens/>
        <w:spacing w:after="0" w:line="240" w:lineRule="auto"/>
        <w:contextualSpacing/>
        <w:jc w:val="both"/>
        <w:rPr>
          <w:rFonts w:ascii="Times New Roman" w:hAnsi="Times New Roman" w:cs="Times New Roman"/>
        </w:rPr>
      </w:pPr>
    </w:p>
    <w:p w14:paraId="7DC3648A" w14:textId="77777777" w:rsidR="00077115" w:rsidRDefault="00863912" w:rsidP="00863912">
      <w:pPr>
        <w:tabs>
          <w:tab w:val="left" w:pos="-2520"/>
          <w:tab w:val="left" w:pos="-2340"/>
          <w:tab w:val="left" w:pos="284"/>
        </w:tabs>
        <w:spacing w:line="23" w:lineRule="atLeast"/>
        <w:jc w:val="both"/>
        <w:rPr>
          <w:rFonts w:ascii="Times New Roman" w:hAnsi="Times New Roman" w:cs="Times New Roman"/>
          <w:bCs/>
        </w:rPr>
      </w:pPr>
      <w:r w:rsidRPr="00863912">
        <w:rPr>
          <w:rFonts w:ascii="Times New Roman" w:hAnsi="Times New Roman" w:cs="Times New Roman"/>
          <w:bCs/>
          <w:i/>
          <w:iCs/>
        </w:rPr>
        <w:t>Завдання 3.</w:t>
      </w:r>
      <w:r w:rsidRPr="00863912">
        <w:rPr>
          <w:rFonts w:ascii="Times New Roman" w:hAnsi="Times New Roman" w:cs="Times New Roman"/>
          <w:bCs/>
        </w:rPr>
        <w:t xml:space="preserve"> Визначити загальну щільність </w:t>
      </w:r>
      <w:proofErr w:type="spellStart"/>
      <w:r w:rsidRPr="00863912">
        <w:rPr>
          <w:rFonts w:ascii="Times New Roman" w:hAnsi="Times New Roman" w:cs="Times New Roman"/>
          <w:bCs/>
        </w:rPr>
        <w:t>памʼяток</w:t>
      </w:r>
      <w:proofErr w:type="spellEnd"/>
      <w:r w:rsidRPr="00863912">
        <w:rPr>
          <w:rFonts w:ascii="Times New Roman" w:hAnsi="Times New Roman" w:cs="Times New Roman"/>
          <w:bCs/>
        </w:rPr>
        <w:t xml:space="preserve"> історії та культури на 100 </w:t>
      </w:r>
      <w:proofErr w:type="spellStart"/>
      <w:r w:rsidRPr="00863912">
        <w:rPr>
          <w:rFonts w:ascii="Times New Roman" w:hAnsi="Times New Roman" w:cs="Times New Roman"/>
          <w:bCs/>
        </w:rPr>
        <w:t>км²</w:t>
      </w:r>
      <w:proofErr w:type="spellEnd"/>
      <w:r w:rsidRPr="00863912">
        <w:rPr>
          <w:rFonts w:ascii="Times New Roman" w:hAnsi="Times New Roman" w:cs="Times New Roman"/>
          <w:bCs/>
        </w:rPr>
        <w:t xml:space="preserve"> площі, а також окремо щільність </w:t>
      </w:r>
      <w:proofErr w:type="spellStart"/>
      <w:r w:rsidRPr="00863912">
        <w:rPr>
          <w:rFonts w:ascii="Times New Roman" w:hAnsi="Times New Roman" w:cs="Times New Roman"/>
          <w:bCs/>
        </w:rPr>
        <w:t>памʼяток</w:t>
      </w:r>
      <w:proofErr w:type="spellEnd"/>
      <w:r w:rsidRPr="00863912">
        <w:rPr>
          <w:rFonts w:ascii="Times New Roman" w:hAnsi="Times New Roman" w:cs="Times New Roman"/>
          <w:bCs/>
        </w:rPr>
        <w:t xml:space="preserve"> загальнонаціонального, міжнародного та місцевого значення </w:t>
      </w:r>
      <w:r w:rsidRPr="00077115">
        <w:rPr>
          <w:rFonts w:ascii="Times New Roman" w:hAnsi="Times New Roman" w:cs="Times New Roman"/>
          <w:b/>
        </w:rPr>
        <w:t>однієї з областей України</w:t>
      </w:r>
      <w:r w:rsidRPr="00863912">
        <w:rPr>
          <w:rFonts w:ascii="Times New Roman" w:hAnsi="Times New Roman" w:cs="Times New Roman"/>
          <w:bCs/>
        </w:rPr>
        <w:t xml:space="preserve"> (за В. </w:t>
      </w:r>
      <w:proofErr w:type="spellStart"/>
      <w:r w:rsidRPr="00863912">
        <w:rPr>
          <w:rFonts w:ascii="Times New Roman" w:hAnsi="Times New Roman" w:cs="Times New Roman"/>
          <w:bCs/>
        </w:rPr>
        <w:t>Мацолою</w:t>
      </w:r>
      <w:proofErr w:type="spellEnd"/>
      <w:r w:rsidRPr="00863912">
        <w:rPr>
          <w:rFonts w:ascii="Times New Roman" w:hAnsi="Times New Roman" w:cs="Times New Roman"/>
          <w:bCs/>
        </w:rPr>
        <w:t>). Порівня</w:t>
      </w:r>
      <w:r>
        <w:rPr>
          <w:rFonts w:ascii="Times New Roman" w:hAnsi="Times New Roman" w:cs="Times New Roman"/>
          <w:bCs/>
        </w:rPr>
        <w:t>й</w:t>
      </w:r>
      <w:r w:rsidRPr="00863912">
        <w:rPr>
          <w:rFonts w:ascii="Times New Roman" w:hAnsi="Times New Roman" w:cs="Times New Roman"/>
          <w:bCs/>
        </w:rPr>
        <w:t xml:space="preserve">те отримані показники із </w:t>
      </w:r>
      <w:r w:rsidRPr="00863912">
        <w:rPr>
          <w:rFonts w:ascii="Times New Roman" w:hAnsi="Times New Roman" w:cs="Times New Roman"/>
          <w:bCs/>
        </w:rPr>
        <w:lastRenderedPageBreak/>
        <w:t xml:space="preserve">середнім показником по Україні та максимальним показником по Україні (Львівської області). </w:t>
      </w:r>
    </w:p>
    <w:p w14:paraId="5BC77AB3" w14:textId="4BAE6E1E" w:rsidR="00863912" w:rsidRDefault="00863912" w:rsidP="00863912">
      <w:pPr>
        <w:tabs>
          <w:tab w:val="left" w:pos="-2520"/>
          <w:tab w:val="left" w:pos="-2340"/>
          <w:tab w:val="left" w:pos="284"/>
        </w:tabs>
        <w:spacing w:line="23" w:lineRule="atLeast"/>
        <w:jc w:val="both"/>
        <w:rPr>
          <w:rFonts w:ascii="Times New Roman" w:hAnsi="Times New Roman" w:cs="Times New Roman"/>
          <w:bCs/>
        </w:rPr>
      </w:pPr>
      <w:r w:rsidRPr="00077115">
        <w:rPr>
          <w:rFonts w:ascii="Times New Roman" w:hAnsi="Times New Roman" w:cs="Times New Roman"/>
          <w:bCs/>
          <w:i/>
          <w:iCs/>
        </w:rPr>
        <w:t>Примітка.</w:t>
      </w:r>
      <w:r w:rsidRPr="00863912">
        <w:rPr>
          <w:rFonts w:ascii="Times New Roman" w:hAnsi="Times New Roman" w:cs="Times New Roman"/>
          <w:bCs/>
        </w:rPr>
        <w:t xml:space="preserve"> За базову основу при</w:t>
      </w:r>
      <w:r>
        <w:rPr>
          <w:rFonts w:ascii="Times New Roman" w:hAnsi="Times New Roman" w:cs="Times New Roman"/>
          <w:bCs/>
        </w:rPr>
        <w:t>й</w:t>
      </w:r>
      <w:r w:rsidRPr="00863912">
        <w:rPr>
          <w:rFonts w:ascii="Times New Roman" w:hAnsi="Times New Roman" w:cs="Times New Roman"/>
          <w:bCs/>
        </w:rPr>
        <w:t xml:space="preserve">маються показники в Україні, де щільність всіх фіксованих </w:t>
      </w:r>
      <w:proofErr w:type="spellStart"/>
      <w:r w:rsidRPr="00863912">
        <w:rPr>
          <w:rFonts w:ascii="Times New Roman" w:hAnsi="Times New Roman" w:cs="Times New Roman"/>
          <w:bCs/>
        </w:rPr>
        <w:t>памʼяток</w:t>
      </w:r>
      <w:proofErr w:type="spellEnd"/>
      <w:r w:rsidRPr="00863912">
        <w:rPr>
          <w:rFonts w:ascii="Times New Roman" w:hAnsi="Times New Roman" w:cs="Times New Roman"/>
          <w:bCs/>
        </w:rPr>
        <w:t xml:space="preserve"> складає 7,9 одиниць на 100 </w:t>
      </w:r>
      <w:proofErr w:type="spellStart"/>
      <w:r w:rsidRPr="00863912">
        <w:rPr>
          <w:rFonts w:ascii="Times New Roman" w:hAnsi="Times New Roman" w:cs="Times New Roman"/>
          <w:bCs/>
        </w:rPr>
        <w:t>км²</w:t>
      </w:r>
      <w:proofErr w:type="spellEnd"/>
      <w:r w:rsidRPr="00863912">
        <w:rPr>
          <w:rFonts w:ascii="Times New Roman" w:hAnsi="Times New Roman" w:cs="Times New Roman"/>
          <w:bCs/>
        </w:rPr>
        <w:t xml:space="preserve">, </w:t>
      </w:r>
      <w:proofErr w:type="spellStart"/>
      <w:r w:rsidRPr="00863912">
        <w:rPr>
          <w:rFonts w:ascii="Times New Roman" w:hAnsi="Times New Roman" w:cs="Times New Roman"/>
          <w:bCs/>
        </w:rPr>
        <w:t>памʼяток</w:t>
      </w:r>
      <w:proofErr w:type="spellEnd"/>
      <w:r w:rsidRPr="00863912">
        <w:rPr>
          <w:rFonts w:ascii="Times New Roman" w:hAnsi="Times New Roman" w:cs="Times New Roman"/>
          <w:bCs/>
        </w:rPr>
        <w:t xml:space="preserve"> загальнонаціонального значення − 0,7 і відповідно по Львівські</w:t>
      </w:r>
      <w:r>
        <w:rPr>
          <w:rFonts w:ascii="Times New Roman" w:hAnsi="Times New Roman" w:cs="Times New Roman"/>
          <w:bCs/>
        </w:rPr>
        <w:t>й</w:t>
      </w:r>
      <w:r w:rsidRPr="00863912">
        <w:rPr>
          <w:rFonts w:ascii="Times New Roman" w:hAnsi="Times New Roman" w:cs="Times New Roman"/>
          <w:bCs/>
        </w:rPr>
        <w:t xml:space="preserve"> області − 18 і 1,8. </w:t>
      </w:r>
    </w:p>
    <w:p w14:paraId="59466DB8" w14:textId="77777777" w:rsidR="00077115" w:rsidRDefault="00077115" w:rsidP="00077115">
      <w:pPr>
        <w:tabs>
          <w:tab w:val="left" w:pos="-2520"/>
          <w:tab w:val="left" w:pos="-2340"/>
          <w:tab w:val="left" w:pos="284"/>
        </w:tabs>
        <w:spacing w:line="23" w:lineRule="atLeast"/>
        <w:jc w:val="both"/>
        <w:rPr>
          <w:rFonts w:ascii="Times New Roman" w:hAnsi="Times New Roman" w:cs="Times New Roman"/>
          <w:bCs/>
        </w:rPr>
      </w:pPr>
      <w:r w:rsidRPr="00077115">
        <w:rPr>
          <w:rFonts w:ascii="Times New Roman" w:hAnsi="Times New Roman" w:cs="Times New Roman"/>
          <w:bCs/>
          <w:highlight w:val="lightGray"/>
        </w:rPr>
        <w:t>Коротке роз’яснення.</w:t>
      </w:r>
      <w:r>
        <w:rPr>
          <w:rFonts w:ascii="Times New Roman" w:hAnsi="Times New Roman" w:cs="Times New Roman"/>
          <w:bCs/>
        </w:rPr>
        <w:t xml:space="preserve"> </w:t>
      </w:r>
    </w:p>
    <w:p w14:paraId="249DE8ED" w14:textId="5093A85A" w:rsidR="00077115" w:rsidRPr="00077115" w:rsidRDefault="00077115" w:rsidP="00077115">
      <w:pPr>
        <w:tabs>
          <w:tab w:val="left" w:pos="-2520"/>
          <w:tab w:val="left" w:pos="-2340"/>
          <w:tab w:val="left" w:pos="284"/>
        </w:tabs>
        <w:spacing w:line="23" w:lineRule="atLeast"/>
        <w:jc w:val="both"/>
        <w:rPr>
          <w:rFonts w:ascii="Times New Roman" w:hAnsi="Times New Roman" w:cs="Times New Roman"/>
          <w:bCs/>
          <w:i/>
          <w:iCs/>
        </w:rPr>
      </w:pPr>
      <w:r w:rsidRPr="00077115">
        <w:rPr>
          <w:rFonts w:ascii="Times New Roman" w:hAnsi="Times New Roman" w:cs="Times New Roman"/>
          <w:bCs/>
          <w:i/>
          <w:iCs/>
        </w:rPr>
        <w:t xml:space="preserve">Пам'ятки історії та культури в Україні розміщені дуже нерівномірно. Основна їх кількість припадає на Київську, Хмельницьку, Вінницьку, Чернігівську, Сумську області та Республіку Крим. Однак кількісний показник цих пам'яток ще не дає уяви про рівень їх пізнавальної цінності і привабливості, а також про їх придатність для організації пізнавальних рекреаційних занять або включення у відповідні туристичні маршрути. У зв'язку з тим В. </w:t>
      </w:r>
      <w:proofErr w:type="spellStart"/>
      <w:r w:rsidRPr="00077115">
        <w:rPr>
          <w:rFonts w:ascii="Times New Roman" w:hAnsi="Times New Roman" w:cs="Times New Roman"/>
          <w:bCs/>
          <w:i/>
          <w:iCs/>
        </w:rPr>
        <w:t>Мацолою</w:t>
      </w:r>
      <w:proofErr w:type="spellEnd"/>
      <w:r w:rsidRPr="00077115">
        <w:rPr>
          <w:rFonts w:ascii="Times New Roman" w:hAnsi="Times New Roman" w:cs="Times New Roman"/>
          <w:bCs/>
          <w:i/>
          <w:iCs/>
        </w:rPr>
        <w:t xml:space="preserve"> із Закарпаття пропонується оцінювати рекреаційну значимість території за щільністю пам'яток історії та культури на 100 </w:t>
      </w:r>
      <w:proofErr w:type="spellStart"/>
      <w:r w:rsidRPr="00077115">
        <w:rPr>
          <w:rFonts w:ascii="Times New Roman" w:hAnsi="Times New Roman" w:cs="Times New Roman"/>
          <w:bCs/>
          <w:i/>
          <w:iCs/>
        </w:rPr>
        <w:t>км</w:t>
      </w:r>
      <w:r w:rsidRPr="00077115">
        <w:rPr>
          <w:rFonts w:ascii="Times New Roman" w:hAnsi="Times New Roman" w:cs="Times New Roman"/>
          <w:bCs/>
          <w:i/>
          <w:iCs/>
          <w:vertAlign w:val="superscript"/>
        </w:rPr>
        <w:t>2</w:t>
      </w:r>
      <w:proofErr w:type="spellEnd"/>
      <w:r w:rsidRPr="00077115">
        <w:rPr>
          <w:rFonts w:ascii="Times New Roman" w:hAnsi="Times New Roman" w:cs="Times New Roman"/>
          <w:bCs/>
          <w:i/>
          <w:iCs/>
        </w:rPr>
        <w:t xml:space="preserve"> площі. При цьому пропонується визначати щільність пам'яток найвищого класу (загальнонаціонального і міжнародного значення). За базову основу приймаються показники в Україні, де щільність всіх фіксованих пам'яток складає 7,9 одиниць на 100 </w:t>
      </w:r>
      <w:proofErr w:type="spellStart"/>
      <w:r w:rsidRPr="00077115">
        <w:rPr>
          <w:rFonts w:ascii="Times New Roman" w:hAnsi="Times New Roman" w:cs="Times New Roman"/>
          <w:bCs/>
          <w:i/>
          <w:iCs/>
        </w:rPr>
        <w:t>км</w:t>
      </w:r>
      <w:r w:rsidRPr="00077115">
        <w:rPr>
          <w:rFonts w:ascii="Times New Roman" w:hAnsi="Times New Roman" w:cs="Times New Roman"/>
          <w:bCs/>
          <w:i/>
          <w:iCs/>
          <w:vertAlign w:val="superscript"/>
        </w:rPr>
        <w:t>2</w:t>
      </w:r>
      <w:proofErr w:type="spellEnd"/>
      <w:r w:rsidRPr="00077115">
        <w:rPr>
          <w:rFonts w:ascii="Times New Roman" w:hAnsi="Times New Roman" w:cs="Times New Roman"/>
          <w:bCs/>
          <w:i/>
          <w:iCs/>
        </w:rPr>
        <w:t xml:space="preserve">, пам'яток загальнонаціонального значення - 0,7 і відповідно по Львівській області - 18 і 1,8. Виходячи з таких даних, В. </w:t>
      </w:r>
      <w:proofErr w:type="spellStart"/>
      <w:r w:rsidRPr="00077115">
        <w:rPr>
          <w:rFonts w:ascii="Times New Roman" w:hAnsi="Times New Roman" w:cs="Times New Roman"/>
          <w:bCs/>
          <w:i/>
          <w:iCs/>
        </w:rPr>
        <w:t>Мацола</w:t>
      </w:r>
      <w:proofErr w:type="spellEnd"/>
      <w:r w:rsidRPr="00077115">
        <w:rPr>
          <w:rFonts w:ascii="Times New Roman" w:hAnsi="Times New Roman" w:cs="Times New Roman"/>
          <w:bCs/>
          <w:i/>
          <w:iCs/>
        </w:rPr>
        <w:t xml:space="preserve"> пропонує оцінювати одним балом території, де ці показники складають менше 7,9, двома балами - 8-18 і трьома - понад 18 од./100 </w:t>
      </w:r>
      <w:proofErr w:type="spellStart"/>
      <w:r w:rsidRPr="00077115">
        <w:rPr>
          <w:rFonts w:ascii="Times New Roman" w:hAnsi="Times New Roman" w:cs="Times New Roman"/>
          <w:bCs/>
          <w:i/>
          <w:iCs/>
        </w:rPr>
        <w:t>км</w:t>
      </w:r>
      <w:r w:rsidRPr="00077115">
        <w:rPr>
          <w:rFonts w:ascii="Times New Roman" w:hAnsi="Times New Roman" w:cs="Times New Roman"/>
          <w:bCs/>
          <w:i/>
          <w:iCs/>
          <w:vertAlign w:val="superscript"/>
        </w:rPr>
        <w:t>2</w:t>
      </w:r>
      <w:proofErr w:type="spellEnd"/>
      <w:r w:rsidRPr="00077115">
        <w:rPr>
          <w:rFonts w:ascii="Times New Roman" w:hAnsi="Times New Roman" w:cs="Times New Roman"/>
          <w:bCs/>
          <w:i/>
          <w:iCs/>
        </w:rPr>
        <w:t>. Зрозуміло, що такий підхід може використовуватись для оцінки ІКТР великих регіонів, а не для визначення історико-культурного туристичного потенціалу поселення, чи навіть окремого адміністративного району</w:t>
      </w:r>
      <w:r>
        <w:rPr>
          <w:rFonts w:ascii="Times New Roman" w:hAnsi="Times New Roman" w:cs="Times New Roman"/>
          <w:bCs/>
          <w:i/>
          <w:iCs/>
        </w:rPr>
        <w:t xml:space="preserve">. </w:t>
      </w:r>
    </w:p>
    <w:bookmarkEnd w:id="0"/>
    <w:p w14:paraId="77E837A4" w14:textId="77777777" w:rsidR="00077115" w:rsidRPr="00417030" w:rsidRDefault="00863912" w:rsidP="00077115">
      <w:pPr>
        <w:tabs>
          <w:tab w:val="left" w:pos="-2520"/>
          <w:tab w:val="left" w:pos="-2340"/>
          <w:tab w:val="left" w:pos="284"/>
        </w:tabs>
        <w:spacing w:line="23" w:lineRule="atLeast"/>
        <w:jc w:val="center"/>
        <w:rPr>
          <w:rFonts w:ascii="Times New Roman" w:hAnsi="Times New Roman" w:cs="Times New Roman"/>
          <w:b/>
        </w:rPr>
      </w:pPr>
      <w:r w:rsidRPr="00417030">
        <w:rPr>
          <w:rFonts w:ascii="Times New Roman" w:hAnsi="Times New Roman" w:cs="Times New Roman"/>
          <w:b/>
        </w:rPr>
        <w:t>Рекомендована література</w:t>
      </w:r>
    </w:p>
    <w:p w14:paraId="345302EC" w14:textId="77777777"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proofErr w:type="spellStart"/>
      <w:r w:rsidRPr="00D8726A">
        <w:rPr>
          <w:rFonts w:ascii="Times New Roman" w:hAnsi="Times New Roman" w:cs="Times New Roman"/>
          <w:bCs/>
        </w:rPr>
        <w:t>Бейдик</w:t>
      </w:r>
      <w:proofErr w:type="spellEnd"/>
      <w:r w:rsidRPr="00D8726A">
        <w:rPr>
          <w:rFonts w:ascii="Times New Roman" w:hAnsi="Times New Roman" w:cs="Times New Roman"/>
          <w:bCs/>
        </w:rPr>
        <w:t xml:space="preserve"> О.О. </w:t>
      </w:r>
      <w:proofErr w:type="spellStart"/>
      <w:r w:rsidRPr="00D8726A">
        <w:rPr>
          <w:rFonts w:ascii="Times New Roman" w:hAnsi="Times New Roman" w:cs="Times New Roman"/>
          <w:bCs/>
        </w:rPr>
        <w:t>Рекреаціино</w:t>
      </w:r>
      <w:proofErr w:type="spellEnd"/>
      <w:r w:rsidRPr="00D8726A">
        <w:rPr>
          <w:rFonts w:ascii="Times New Roman" w:hAnsi="Times New Roman" w:cs="Times New Roman"/>
          <w:bCs/>
        </w:rPr>
        <w:t>-туристські ресурси України: методологія та методика аналізу, термінологія, ра</w:t>
      </w:r>
      <w:r>
        <w:rPr>
          <w:rFonts w:ascii="Times New Roman" w:hAnsi="Times New Roman" w:cs="Times New Roman"/>
          <w:bCs/>
        </w:rPr>
        <w:t>й</w:t>
      </w:r>
      <w:r w:rsidRPr="00D8726A">
        <w:rPr>
          <w:rFonts w:ascii="Times New Roman" w:hAnsi="Times New Roman" w:cs="Times New Roman"/>
          <w:bCs/>
        </w:rPr>
        <w:t xml:space="preserve">онування. – К. : </w:t>
      </w:r>
      <w:proofErr w:type="spellStart"/>
      <w:r w:rsidRPr="00D8726A">
        <w:rPr>
          <w:rFonts w:ascii="Times New Roman" w:hAnsi="Times New Roman" w:cs="Times New Roman"/>
          <w:bCs/>
        </w:rPr>
        <w:t>Видавничо</w:t>
      </w:r>
      <w:proofErr w:type="spellEnd"/>
      <w:r w:rsidRPr="00D8726A">
        <w:rPr>
          <w:rFonts w:ascii="Times New Roman" w:hAnsi="Times New Roman" w:cs="Times New Roman"/>
          <w:bCs/>
        </w:rPr>
        <w:t>-поліграф. центр «</w:t>
      </w:r>
      <w:proofErr w:type="spellStart"/>
      <w:r w:rsidRPr="00D8726A">
        <w:rPr>
          <w:rFonts w:ascii="Times New Roman" w:hAnsi="Times New Roman" w:cs="Times New Roman"/>
          <w:bCs/>
        </w:rPr>
        <w:t>Київськии</w:t>
      </w:r>
      <w:proofErr w:type="spellEnd"/>
      <w:r>
        <w:rPr>
          <w:rFonts w:ascii="Times New Roman" w:hAnsi="Times New Roman" w:cs="Times New Roman"/>
          <w:bCs/>
        </w:rPr>
        <w:t xml:space="preserve"> </w:t>
      </w:r>
      <w:r w:rsidRPr="00D8726A">
        <w:rPr>
          <w:rFonts w:ascii="Times New Roman" w:hAnsi="Times New Roman" w:cs="Times New Roman"/>
          <w:bCs/>
        </w:rPr>
        <w:t>університет». – 2001. – 395 с.</w:t>
      </w:r>
    </w:p>
    <w:p w14:paraId="708536FF" w14:textId="77777777"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r w:rsidRPr="00D8726A">
        <w:rPr>
          <w:rFonts w:ascii="Times New Roman" w:hAnsi="Times New Roman" w:cs="Times New Roman"/>
          <w:bCs/>
        </w:rPr>
        <w:t xml:space="preserve"> </w:t>
      </w:r>
      <w:proofErr w:type="spellStart"/>
      <w:r w:rsidRPr="00D8726A">
        <w:rPr>
          <w:rFonts w:ascii="Times New Roman" w:hAnsi="Times New Roman" w:cs="Times New Roman"/>
          <w:bCs/>
        </w:rPr>
        <w:t>Кузик</w:t>
      </w:r>
      <w:proofErr w:type="spellEnd"/>
      <w:r w:rsidRPr="00D8726A">
        <w:rPr>
          <w:rFonts w:ascii="Times New Roman" w:hAnsi="Times New Roman" w:cs="Times New Roman"/>
          <w:bCs/>
        </w:rPr>
        <w:t xml:space="preserve"> С.П. Теоретичні проблеми туризму: суспільно-</w:t>
      </w:r>
      <w:proofErr w:type="spellStart"/>
      <w:r w:rsidRPr="00D8726A">
        <w:rPr>
          <w:rFonts w:ascii="Times New Roman" w:hAnsi="Times New Roman" w:cs="Times New Roman"/>
          <w:bCs/>
        </w:rPr>
        <w:t>географічнии</w:t>
      </w:r>
      <w:proofErr w:type="spellEnd"/>
      <w:r>
        <w:rPr>
          <w:rFonts w:ascii="Times New Roman" w:hAnsi="Times New Roman" w:cs="Times New Roman"/>
          <w:bCs/>
        </w:rPr>
        <w:t xml:space="preserve"> </w:t>
      </w:r>
      <w:r w:rsidRPr="00D8726A">
        <w:rPr>
          <w:rFonts w:ascii="Times New Roman" w:hAnsi="Times New Roman" w:cs="Times New Roman"/>
          <w:bCs/>
        </w:rPr>
        <w:t xml:space="preserve">підхід: монографія / Степан </w:t>
      </w:r>
      <w:proofErr w:type="spellStart"/>
      <w:r w:rsidRPr="00D8726A">
        <w:rPr>
          <w:rFonts w:ascii="Times New Roman" w:hAnsi="Times New Roman" w:cs="Times New Roman"/>
          <w:bCs/>
        </w:rPr>
        <w:t>Кузик</w:t>
      </w:r>
      <w:proofErr w:type="spellEnd"/>
      <w:r w:rsidRPr="00D8726A">
        <w:rPr>
          <w:rFonts w:ascii="Times New Roman" w:hAnsi="Times New Roman" w:cs="Times New Roman"/>
          <w:bCs/>
        </w:rPr>
        <w:t xml:space="preserve">. – Львів : </w:t>
      </w:r>
      <w:proofErr w:type="spellStart"/>
      <w:r w:rsidRPr="00D8726A">
        <w:rPr>
          <w:rFonts w:ascii="Times New Roman" w:hAnsi="Times New Roman" w:cs="Times New Roman"/>
          <w:bCs/>
        </w:rPr>
        <w:t>Видавн</w:t>
      </w:r>
      <w:proofErr w:type="spellEnd"/>
      <w:r w:rsidRPr="00D8726A">
        <w:rPr>
          <w:rFonts w:ascii="Times New Roman" w:hAnsi="Times New Roman" w:cs="Times New Roman"/>
          <w:bCs/>
        </w:rPr>
        <w:t xml:space="preserve">. центр ЛНУ імені Івана Франка, 2010. – 254 с. </w:t>
      </w:r>
    </w:p>
    <w:p w14:paraId="2566ADE9" w14:textId="4FCBCAFF"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proofErr w:type="spellStart"/>
      <w:r w:rsidRPr="00D8726A">
        <w:rPr>
          <w:rFonts w:ascii="Times New Roman" w:hAnsi="Times New Roman" w:cs="Times New Roman"/>
          <w:bCs/>
        </w:rPr>
        <w:t>Любіцева</w:t>
      </w:r>
      <w:proofErr w:type="spellEnd"/>
      <w:r w:rsidRPr="00D8726A">
        <w:rPr>
          <w:rFonts w:ascii="Times New Roman" w:hAnsi="Times New Roman" w:cs="Times New Roman"/>
          <w:bCs/>
        </w:rPr>
        <w:t xml:space="preserve"> О.О. Туристичні ресурси України : </w:t>
      </w:r>
      <w:proofErr w:type="spellStart"/>
      <w:r w:rsidRPr="00D8726A">
        <w:rPr>
          <w:rFonts w:ascii="Times New Roman" w:hAnsi="Times New Roman" w:cs="Times New Roman"/>
          <w:bCs/>
        </w:rPr>
        <w:t>навч</w:t>
      </w:r>
      <w:proofErr w:type="spellEnd"/>
      <w:r w:rsidRPr="00D8726A">
        <w:rPr>
          <w:rFonts w:ascii="Times New Roman" w:hAnsi="Times New Roman" w:cs="Times New Roman"/>
          <w:bCs/>
        </w:rPr>
        <w:t xml:space="preserve">. </w:t>
      </w:r>
      <w:proofErr w:type="spellStart"/>
      <w:r w:rsidRPr="00D8726A">
        <w:rPr>
          <w:rFonts w:ascii="Times New Roman" w:hAnsi="Times New Roman" w:cs="Times New Roman"/>
          <w:bCs/>
        </w:rPr>
        <w:t>посіб</w:t>
      </w:r>
      <w:proofErr w:type="spellEnd"/>
      <w:r w:rsidRPr="00D8726A">
        <w:rPr>
          <w:rFonts w:ascii="Times New Roman" w:hAnsi="Times New Roman" w:cs="Times New Roman"/>
          <w:bCs/>
        </w:rPr>
        <w:t xml:space="preserve">. / О.О. </w:t>
      </w:r>
      <w:proofErr w:type="spellStart"/>
      <w:r w:rsidRPr="00D8726A">
        <w:rPr>
          <w:rFonts w:ascii="Times New Roman" w:hAnsi="Times New Roman" w:cs="Times New Roman"/>
          <w:bCs/>
        </w:rPr>
        <w:t>Любіцева</w:t>
      </w:r>
      <w:proofErr w:type="spellEnd"/>
      <w:r w:rsidRPr="00D8726A">
        <w:rPr>
          <w:rFonts w:ascii="Times New Roman" w:hAnsi="Times New Roman" w:cs="Times New Roman"/>
          <w:bCs/>
        </w:rPr>
        <w:t xml:space="preserve">, Є.В. Панкова, В.І. </w:t>
      </w:r>
      <w:proofErr w:type="spellStart"/>
      <w:r w:rsidRPr="00D8726A">
        <w:rPr>
          <w:rFonts w:ascii="Times New Roman" w:hAnsi="Times New Roman" w:cs="Times New Roman"/>
          <w:bCs/>
        </w:rPr>
        <w:t>Стафі</w:t>
      </w:r>
      <w:r>
        <w:rPr>
          <w:rFonts w:ascii="Times New Roman" w:hAnsi="Times New Roman" w:cs="Times New Roman"/>
          <w:bCs/>
        </w:rPr>
        <w:t>й</w:t>
      </w:r>
      <w:r w:rsidRPr="00D8726A">
        <w:rPr>
          <w:rFonts w:ascii="Times New Roman" w:hAnsi="Times New Roman" w:cs="Times New Roman"/>
          <w:bCs/>
        </w:rPr>
        <w:t>чук</w:t>
      </w:r>
      <w:proofErr w:type="spellEnd"/>
      <w:r w:rsidRPr="00D8726A">
        <w:rPr>
          <w:rFonts w:ascii="Times New Roman" w:hAnsi="Times New Roman" w:cs="Times New Roman"/>
          <w:bCs/>
        </w:rPr>
        <w:t xml:space="preserve">. – К. : </w:t>
      </w:r>
      <w:proofErr w:type="spellStart"/>
      <w:r w:rsidRPr="00D8726A">
        <w:rPr>
          <w:rFonts w:ascii="Times New Roman" w:hAnsi="Times New Roman" w:cs="Times New Roman"/>
          <w:bCs/>
        </w:rPr>
        <w:t>Альтерпрес</w:t>
      </w:r>
      <w:proofErr w:type="spellEnd"/>
      <w:r w:rsidRPr="00D8726A">
        <w:rPr>
          <w:rFonts w:ascii="Times New Roman" w:hAnsi="Times New Roman" w:cs="Times New Roman"/>
          <w:bCs/>
        </w:rPr>
        <w:t xml:space="preserve">, 2007. – 369 с. </w:t>
      </w:r>
    </w:p>
    <w:p w14:paraId="35B31D35" w14:textId="67851FD6"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proofErr w:type="spellStart"/>
      <w:r w:rsidRPr="00D8726A">
        <w:rPr>
          <w:rFonts w:ascii="Times New Roman" w:hAnsi="Times New Roman" w:cs="Times New Roman"/>
          <w:bCs/>
        </w:rPr>
        <w:t>Масляк</w:t>
      </w:r>
      <w:proofErr w:type="spellEnd"/>
      <w:r w:rsidRPr="00D8726A">
        <w:rPr>
          <w:rFonts w:ascii="Times New Roman" w:hAnsi="Times New Roman" w:cs="Times New Roman"/>
          <w:bCs/>
        </w:rPr>
        <w:t xml:space="preserve"> П.О. Рекреаці</w:t>
      </w:r>
      <w:r>
        <w:rPr>
          <w:rFonts w:ascii="Times New Roman" w:hAnsi="Times New Roman" w:cs="Times New Roman"/>
          <w:bCs/>
        </w:rPr>
        <w:t>й</w:t>
      </w:r>
      <w:r w:rsidRPr="00D8726A">
        <w:rPr>
          <w:rFonts w:ascii="Times New Roman" w:hAnsi="Times New Roman" w:cs="Times New Roman"/>
          <w:bCs/>
        </w:rPr>
        <w:t xml:space="preserve">на географія : </w:t>
      </w:r>
      <w:proofErr w:type="spellStart"/>
      <w:r w:rsidRPr="00D8726A">
        <w:rPr>
          <w:rFonts w:ascii="Times New Roman" w:hAnsi="Times New Roman" w:cs="Times New Roman"/>
          <w:bCs/>
        </w:rPr>
        <w:t>навч</w:t>
      </w:r>
      <w:proofErr w:type="spellEnd"/>
      <w:r w:rsidRPr="00D8726A">
        <w:rPr>
          <w:rFonts w:ascii="Times New Roman" w:hAnsi="Times New Roman" w:cs="Times New Roman"/>
          <w:bCs/>
        </w:rPr>
        <w:t xml:space="preserve">. </w:t>
      </w:r>
      <w:proofErr w:type="spellStart"/>
      <w:r w:rsidRPr="00D8726A">
        <w:rPr>
          <w:rFonts w:ascii="Times New Roman" w:hAnsi="Times New Roman" w:cs="Times New Roman"/>
          <w:bCs/>
        </w:rPr>
        <w:t>посіб</w:t>
      </w:r>
      <w:proofErr w:type="spellEnd"/>
      <w:r w:rsidRPr="00D8726A">
        <w:rPr>
          <w:rFonts w:ascii="Times New Roman" w:hAnsi="Times New Roman" w:cs="Times New Roman"/>
          <w:bCs/>
        </w:rPr>
        <w:t xml:space="preserve">. / П.О. </w:t>
      </w:r>
      <w:proofErr w:type="spellStart"/>
      <w:r w:rsidRPr="00D8726A">
        <w:rPr>
          <w:rFonts w:ascii="Times New Roman" w:hAnsi="Times New Roman" w:cs="Times New Roman"/>
          <w:bCs/>
        </w:rPr>
        <w:t>Масляк</w:t>
      </w:r>
      <w:proofErr w:type="spellEnd"/>
      <w:r w:rsidRPr="00D8726A">
        <w:rPr>
          <w:rFonts w:ascii="Times New Roman" w:hAnsi="Times New Roman" w:cs="Times New Roman"/>
          <w:bCs/>
        </w:rPr>
        <w:t xml:space="preserve">. – К. : Знання, 2008. – 343 с. 13.  </w:t>
      </w:r>
      <w:proofErr w:type="spellStart"/>
      <w:r w:rsidRPr="00D8726A">
        <w:rPr>
          <w:rFonts w:ascii="Times New Roman" w:hAnsi="Times New Roman" w:cs="Times New Roman"/>
          <w:bCs/>
        </w:rPr>
        <w:t>Мацола</w:t>
      </w:r>
      <w:proofErr w:type="spellEnd"/>
      <w:r w:rsidRPr="00D8726A">
        <w:rPr>
          <w:rFonts w:ascii="Times New Roman" w:hAnsi="Times New Roman" w:cs="Times New Roman"/>
          <w:bCs/>
        </w:rPr>
        <w:t xml:space="preserve"> В.Л. Рекреаці</w:t>
      </w:r>
      <w:r>
        <w:rPr>
          <w:rFonts w:ascii="Times New Roman" w:hAnsi="Times New Roman" w:cs="Times New Roman"/>
          <w:bCs/>
        </w:rPr>
        <w:t>й</w:t>
      </w:r>
      <w:r w:rsidRPr="00D8726A">
        <w:rPr>
          <w:rFonts w:ascii="Times New Roman" w:hAnsi="Times New Roman" w:cs="Times New Roman"/>
          <w:bCs/>
        </w:rPr>
        <w:t>но-</w:t>
      </w:r>
      <w:proofErr w:type="spellStart"/>
      <w:r w:rsidRPr="00D8726A">
        <w:rPr>
          <w:rFonts w:ascii="Times New Roman" w:hAnsi="Times New Roman" w:cs="Times New Roman"/>
          <w:bCs/>
        </w:rPr>
        <w:t>туристичнии</w:t>
      </w:r>
      <w:r>
        <w:rPr>
          <w:rFonts w:ascii="Times New Roman" w:hAnsi="Times New Roman" w:cs="Times New Roman"/>
          <w:bCs/>
        </w:rPr>
        <w:t>й</w:t>
      </w:r>
      <w:proofErr w:type="spellEnd"/>
      <w:r w:rsidRPr="00D8726A">
        <w:rPr>
          <w:rFonts w:ascii="Times New Roman" w:hAnsi="Times New Roman" w:cs="Times New Roman"/>
          <w:bCs/>
        </w:rPr>
        <w:t xml:space="preserve"> комплекс України // НАН України. Інститут регіональних досліджень. – Львів, 1997. – 156 с. </w:t>
      </w:r>
    </w:p>
    <w:p w14:paraId="48DEB5AA" w14:textId="77777777"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r w:rsidRPr="00D8726A">
        <w:rPr>
          <w:rFonts w:ascii="Times New Roman" w:hAnsi="Times New Roman" w:cs="Times New Roman"/>
          <w:bCs/>
        </w:rPr>
        <w:t xml:space="preserve"> </w:t>
      </w:r>
      <w:proofErr w:type="spellStart"/>
      <w:r w:rsidRPr="00D8726A">
        <w:rPr>
          <w:rFonts w:ascii="Times New Roman" w:hAnsi="Times New Roman" w:cs="Times New Roman"/>
          <w:bCs/>
        </w:rPr>
        <w:t>Мацола</w:t>
      </w:r>
      <w:proofErr w:type="spellEnd"/>
      <w:r w:rsidRPr="00D8726A">
        <w:rPr>
          <w:rFonts w:ascii="Times New Roman" w:hAnsi="Times New Roman" w:cs="Times New Roman"/>
          <w:bCs/>
        </w:rPr>
        <w:t xml:space="preserve"> В.І. Рекреаційно-</w:t>
      </w:r>
      <w:proofErr w:type="spellStart"/>
      <w:r w:rsidRPr="00D8726A">
        <w:rPr>
          <w:rFonts w:ascii="Times New Roman" w:hAnsi="Times New Roman" w:cs="Times New Roman"/>
          <w:bCs/>
        </w:rPr>
        <w:t>оздоровчо</w:t>
      </w:r>
      <w:proofErr w:type="spellEnd"/>
      <w:r w:rsidRPr="00D8726A">
        <w:rPr>
          <w:rFonts w:ascii="Times New Roman" w:hAnsi="Times New Roman" w:cs="Times New Roman"/>
          <w:bCs/>
        </w:rPr>
        <w:t xml:space="preserve">-туристичний комплекс (питання теорії, методології, практики). – Львів, 1998. – 278 с. </w:t>
      </w:r>
    </w:p>
    <w:p w14:paraId="1CDFB23C" w14:textId="77777777" w:rsidR="00D8726A"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r w:rsidRPr="00D8726A">
        <w:rPr>
          <w:rFonts w:ascii="Times New Roman" w:hAnsi="Times New Roman" w:cs="Times New Roman"/>
          <w:bCs/>
        </w:rPr>
        <w:t>Туристичні ресурси України / Під ред. О.І. Лугова. – К. : Ін-т</w:t>
      </w:r>
      <w:r>
        <w:rPr>
          <w:rFonts w:ascii="Times New Roman" w:hAnsi="Times New Roman" w:cs="Times New Roman"/>
          <w:bCs/>
        </w:rPr>
        <w:t xml:space="preserve"> ту</w:t>
      </w:r>
      <w:r w:rsidRPr="00D8726A">
        <w:rPr>
          <w:rFonts w:ascii="Times New Roman" w:hAnsi="Times New Roman" w:cs="Times New Roman"/>
          <w:bCs/>
        </w:rPr>
        <w:t>ризму федерації</w:t>
      </w:r>
      <w:r>
        <w:rPr>
          <w:rFonts w:ascii="Times New Roman" w:hAnsi="Times New Roman" w:cs="Times New Roman"/>
          <w:bCs/>
        </w:rPr>
        <w:t xml:space="preserve"> </w:t>
      </w:r>
      <w:r w:rsidRPr="00D8726A">
        <w:rPr>
          <w:rFonts w:ascii="Times New Roman" w:hAnsi="Times New Roman" w:cs="Times New Roman"/>
          <w:bCs/>
        </w:rPr>
        <w:t xml:space="preserve">профспілок України, 1996. – 352 с. </w:t>
      </w:r>
    </w:p>
    <w:p w14:paraId="56F72FC9" w14:textId="77777777" w:rsidR="00417030"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r w:rsidRPr="00D8726A">
        <w:rPr>
          <w:rFonts w:ascii="Times New Roman" w:hAnsi="Times New Roman" w:cs="Times New Roman"/>
          <w:bCs/>
        </w:rPr>
        <w:t xml:space="preserve"> Фоменко Н.В. Рекреаці</w:t>
      </w:r>
      <w:r>
        <w:rPr>
          <w:rFonts w:ascii="Times New Roman" w:hAnsi="Times New Roman" w:cs="Times New Roman"/>
          <w:bCs/>
        </w:rPr>
        <w:t>й</w:t>
      </w:r>
      <w:r w:rsidRPr="00D8726A">
        <w:rPr>
          <w:rFonts w:ascii="Times New Roman" w:hAnsi="Times New Roman" w:cs="Times New Roman"/>
          <w:bCs/>
        </w:rPr>
        <w:t xml:space="preserve">ні ресурси та курортологія : </w:t>
      </w:r>
      <w:proofErr w:type="spellStart"/>
      <w:r w:rsidRPr="00D8726A">
        <w:rPr>
          <w:rFonts w:ascii="Times New Roman" w:hAnsi="Times New Roman" w:cs="Times New Roman"/>
          <w:bCs/>
        </w:rPr>
        <w:t>навч</w:t>
      </w:r>
      <w:proofErr w:type="spellEnd"/>
      <w:r w:rsidRPr="00D8726A">
        <w:rPr>
          <w:rFonts w:ascii="Times New Roman" w:hAnsi="Times New Roman" w:cs="Times New Roman"/>
          <w:bCs/>
        </w:rPr>
        <w:t xml:space="preserve">. </w:t>
      </w:r>
      <w:proofErr w:type="spellStart"/>
      <w:r w:rsidRPr="00D8726A">
        <w:rPr>
          <w:rFonts w:ascii="Times New Roman" w:hAnsi="Times New Roman" w:cs="Times New Roman"/>
          <w:bCs/>
        </w:rPr>
        <w:t>посіб</w:t>
      </w:r>
      <w:proofErr w:type="spellEnd"/>
      <w:r w:rsidRPr="00D8726A">
        <w:rPr>
          <w:rFonts w:ascii="Times New Roman" w:hAnsi="Times New Roman" w:cs="Times New Roman"/>
          <w:bCs/>
        </w:rPr>
        <w:t xml:space="preserve">. / </w:t>
      </w:r>
      <w:proofErr w:type="spellStart"/>
      <w:r w:rsidRPr="00D8726A">
        <w:rPr>
          <w:rFonts w:ascii="Times New Roman" w:hAnsi="Times New Roman" w:cs="Times New Roman"/>
          <w:bCs/>
        </w:rPr>
        <w:t>Н.В.Фоменко</w:t>
      </w:r>
      <w:proofErr w:type="spellEnd"/>
      <w:r w:rsidRPr="00D8726A">
        <w:rPr>
          <w:rFonts w:ascii="Times New Roman" w:hAnsi="Times New Roman" w:cs="Times New Roman"/>
          <w:bCs/>
        </w:rPr>
        <w:t>. – К. : Центр навчальної літератури, 2007. – 312 с.</w:t>
      </w:r>
    </w:p>
    <w:p w14:paraId="633FCB3A" w14:textId="3415896D" w:rsidR="00D8726A" w:rsidRPr="00417030" w:rsidRDefault="00D8726A" w:rsidP="00417030">
      <w:pPr>
        <w:pStyle w:val="a9"/>
        <w:numPr>
          <w:ilvl w:val="0"/>
          <w:numId w:val="3"/>
        </w:numPr>
        <w:tabs>
          <w:tab w:val="left" w:pos="-2520"/>
          <w:tab w:val="left" w:pos="-2340"/>
          <w:tab w:val="left" w:pos="284"/>
        </w:tabs>
        <w:spacing w:line="23" w:lineRule="atLeast"/>
        <w:ind w:left="0" w:firstLine="360"/>
        <w:jc w:val="both"/>
        <w:rPr>
          <w:rFonts w:ascii="Times New Roman" w:hAnsi="Times New Roman" w:cs="Times New Roman"/>
          <w:bCs/>
        </w:rPr>
      </w:pPr>
      <w:r w:rsidRPr="00417030">
        <w:rPr>
          <w:rFonts w:ascii="Times New Roman" w:hAnsi="Times New Roman" w:cs="Times New Roman"/>
          <w:bCs/>
        </w:rPr>
        <w:t xml:space="preserve">Оцінка компонентної структури господарського потенціалу Карпатського регіону / Г.В. </w:t>
      </w:r>
      <w:proofErr w:type="spellStart"/>
      <w:r w:rsidRPr="00417030">
        <w:rPr>
          <w:rFonts w:ascii="Times New Roman" w:hAnsi="Times New Roman" w:cs="Times New Roman"/>
          <w:bCs/>
        </w:rPr>
        <w:t>Машіка</w:t>
      </w:r>
      <w:proofErr w:type="spellEnd"/>
      <w:r w:rsidRPr="00417030">
        <w:rPr>
          <w:rFonts w:ascii="Times New Roman" w:hAnsi="Times New Roman" w:cs="Times New Roman"/>
          <w:bCs/>
        </w:rPr>
        <w:t xml:space="preserve"> // Вісник Київського національного університету ім. Т. Шевченка. Серія «Географія», 2016. – </w:t>
      </w:r>
      <w:proofErr w:type="spellStart"/>
      <w:r w:rsidRPr="00417030">
        <w:rPr>
          <w:rFonts w:ascii="Times New Roman" w:hAnsi="Times New Roman" w:cs="Times New Roman"/>
          <w:bCs/>
        </w:rPr>
        <w:t>Вип</w:t>
      </w:r>
      <w:proofErr w:type="spellEnd"/>
      <w:r w:rsidRPr="00417030">
        <w:rPr>
          <w:rFonts w:ascii="Times New Roman" w:hAnsi="Times New Roman" w:cs="Times New Roman"/>
          <w:bCs/>
        </w:rPr>
        <w:t xml:space="preserve">. 2(65) – </w:t>
      </w:r>
      <w:proofErr w:type="spellStart"/>
      <w:r w:rsidRPr="00417030">
        <w:rPr>
          <w:rFonts w:ascii="Times New Roman" w:hAnsi="Times New Roman" w:cs="Times New Roman"/>
          <w:bCs/>
        </w:rPr>
        <w:t>С.29</w:t>
      </w:r>
      <w:proofErr w:type="spellEnd"/>
      <w:r w:rsidRPr="00417030">
        <w:rPr>
          <w:rFonts w:ascii="Times New Roman" w:hAnsi="Times New Roman" w:cs="Times New Roman"/>
          <w:bCs/>
        </w:rPr>
        <w:t>-33.</w:t>
      </w:r>
    </w:p>
    <w:p w14:paraId="41E42FFB" w14:textId="77777777" w:rsidR="00863912" w:rsidRPr="00863912" w:rsidRDefault="00863912" w:rsidP="00417030">
      <w:pPr>
        <w:pStyle w:val="a9"/>
        <w:spacing w:after="0" w:line="240" w:lineRule="auto"/>
        <w:ind w:left="0" w:firstLine="360"/>
        <w:jc w:val="both"/>
        <w:rPr>
          <w:rFonts w:ascii="Times New Roman" w:hAnsi="Times New Roman" w:cs="Times New Roman"/>
          <w:sz w:val="22"/>
          <w:szCs w:val="22"/>
        </w:rPr>
      </w:pPr>
    </w:p>
    <w:sectPr w:rsidR="00863912" w:rsidRPr="00863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singleLevel"/>
    <w:tmpl w:val="00000022"/>
    <w:name w:val="WW8Num3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32C5182"/>
    <w:multiLevelType w:val="hybridMultilevel"/>
    <w:tmpl w:val="4A9CC6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E7531F"/>
    <w:multiLevelType w:val="hybridMultilevel"/>
    <w:tmpl w:val="982C5C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08896991">
    <w:abstractNumId w:val="2"/>
  </w:num>
  <w:num w:numId="2" w16cid:durableId="1553274598">
    <w:abstractNumId w:val="0"/>
  </w:num>
  <w:num w:numId="3" w16cid:durableId="31623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9E"/>
    <w:rsid w:val="00077115"/>
    <w:rsid w:val="000D6C3A"/>
    <w:rsid w:val="0011390B"/>
    <w:rsid w:val="00417030"/>
    <w:rsid w:val="00483C36"/>
    <w:rsid w:val="004D78C1"/>
    <w:rsid w:val="00700082"/>
    <w:rsid w:val="00863912"/>
    <w:rsid w:val="00896D9E"/>
    <w:rsid w:val="00A97D37"/>
    <w:rsid w:val="00B658C8"/>
    <w:rsid w:val="00D87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F4AF"/>
  <w15:chartTrackingRefBased/>
  <w15:docId w15:val="{DF028708-3468-4310-A362-912C343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6D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6D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6D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6D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6D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6D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6D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D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6D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6D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6D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6D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6D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D9E"/>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D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D9E"/>
    <w:rPr>
      <w:rFonts w:eastAsiaTheme="majorEastAsia" w:cstheme="majorBidi"/>
      <w:color w:val="272727" w:themeColor="text1" w:themeTint="D8"/>
    </w:rPr>
  </w:style>
  <w:style w:type="paragraph" w:styleId="a3">
    <w:name w:val="Title"/>
    <w:basedOn w:val="a"/>
    <w:next w:val="a"/>
    <w:link w:val="a4"/>
    <w:uiPriority w:val="10"/>
    <w:qFormat/>
    <w:rsid w:val="0089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96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D9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96D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6D9E"/>
    <w:pPr>
      <w:spacing w:before="160"/>
      <w:jc w:val="center"/>
    </w:pPr>
    <w:rPr>
      <w:i/>
      <w:iCs/>
      <w:color w:val="404040" w:themeColor="text1" w:themeTint="BF"/>
    </w:rPr>
  </w:style>
  <w:style w:type="character" w:customStyle="1" w:styleId="a8">
    <w:name w:val="Цитата Знак"/>
    <w:basedOn w:val="a0"/>
    <w:link w:val="a7"/>
    <w:uiPriority w:val="29"/>
    <w:rsid w:val="00896D9E"/>
    <w:rPr>
      <w:i/>
      <w:iCs/>
      <w:color w:val="404040" w:themeColor="text1" w:themeTint="BF"/>
    </w:rPr>
  </w:style>
  <w:style w:type="paragraph" w:styleId="a9">
    <w:name w:val="List Paragraph"/>
    <w:basedOn w:val="a"/>
    <w:uiPriority w:val="34"/>
    <w:qFormat/>
    <w:rsid w:val="00896D9E"/>
    <w:pPr>
      <w:ind w:left="720"/>
      <w:contextualSpacing/>
    </w:pPr>
  </w:style>
  <w:style w:type="character" w:styleId="aa">
    <w:name w:val="Intense Emphasis"/>
    <w:basedOn w:val="a0"/>
    <w:uiPriority w:val="21"/>
    <w:qFormat/>
    <w:rsid w:val="00896D9E"/>
    <w:rPr>
      <w:i/>
      <w:iCs/>
      <w:color w:val="0F4761" w:themeColor="accent1" w:themeShade="BF"/>
    </w:rPr>
  </w:style>
  <w:style w:type="paragraph" w:styleId="ab">
    <w:name w:val="Intense Quote"/>
    <w:basedOn w:val="a"/>
    <w:next w:val="a"/>
    <w:link w:val="ac"/>
    <w:uiPriority w:val="30"/>
    <w:qFormat/>
    <w:rsid w:val="0089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96D9E"/>
    <w:rPr>
      <w:i/>
      <w:iCs/>
      <w:color w:val="0F4761" w:themeColor="accent1" w:themeShade="BF"/>
    </w:rPr>
  </w:style>
  <w:style w:type="character" w:styleId="ad">
    <w:name w:val="Intense Reference"/>
    <w:basedOn w:val="a0"/>
    <w:uiPriority w:val="32"/>
    <w:qFormat/>
    <w:rsid w:val="00896D9E"/>
    <w:rPr>
      <w:b/>
      <w:bCs/>
      <w:smallCaps/>
      <w:color w:val="0F4761" w:themeColor="accent1" w:themeShade="BF"/>
      <w:spacing w:val="5"/>
    </w:rPr>
  </w:style>
  <w:style w:type="table" w:styleId="ae">
    <w:name w:val="Table Grid"/>
    <w:basedOn w:val="a1"/>
    <w:uiPriority w:val="39"/>
    <w:rsid w:val="0048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841E-C4A7-430D-8988-DA0106B2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3186</Words>
  <Characters>1817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4</cp:revision>
  <dcterms:created xsi:type="dcterms:W3CDTF">2024-09-06T08:30:00Z</dcterms:created>
  <dcterms:modified xsi:type="dcterms:W3CDTF">2024-10-13T20:46:00Z</dcterms:modified>
</cp:coreProperties>
</file>