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b/>
          <w:sz w:val="24"/>
          <w:szCs w:val="24"/>
          <w:lang w:val="ru-RU"/>
        </w:rPr>
        <w:t>Питання для обговорення</w:t>
      </w:r>
    </w:p>
    <w:p w:rsidR="00D7426F" w:rsidRPr="00886315" w:rsidRDefault="00C25E2C" w:rsidP="00886315">
      <w:pPr>
        <w:tabs>
          <w:tab w:val="left" w:pos="1126"/>
          <w:tab w:val="left" w:pos="1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Що</w:t>
      </w:r>
      <w:r w:rsidR="00D7426F" w:rsidRPr="0088631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таке</w:t>
      </w:r>
      <w:r w:rsidR="00D7426F" w:rsidRPr="00886315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="00D7426F" w:rsidRPr="0088631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власності?</w:t>
      </w:r>
    </w:p>
    <w:p w:rsidR="00D7426F" w:rsidRPr="00886315" w:rsidRDefault="00C25E2C" w:rsidP="00886315">
      <w:pPr>
        <w:tabs>
          <w:tab w:val="left" w:pos="1126"/>
          <w:tab w:val="left" w:pos="1127"/>
        </w:tabs>
        <w:spacing w:before="18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чому</w:t>
      </w:r>
      <w:r w:rsidR="00D7426F" w:rsidRPr="0088631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полягає</w:t>
      </w:r>
      <w:r w:rsidR="00D7426F" w:rsidRPr="0088631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зміст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D7426F" w:rsidRPr="00886315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власності?</w:t>
      </w:r>
    </w:p>
    <w:p w:rsidR="00D7426F" w:rsidRPr="00886315" w:rsidRDefault="00C25E2C" w:rsidP="00886315">
      <w:pPr>
        <w:tabs>
          <w:tab w:val="left" w:pos="1126"/>
          <w:tab w:val="left" w:pos="1127"/>
        </w:tabs>
        <w:spacing w:before="16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Які</w:t>
      </w:r>
      <w:r w:rsidR="00D7426F" w:rsidRPr="0088631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форми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визначено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чинним</w:t>
      </w:r>
      <w:r w:rsidR="00D7426F" w:rsidRPr="0088631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законодавством?</w:t>
      </w:r>
    </w:p>
    <w:p w:rsidR="00455CE3" w:rsidRPr="00886315" w:rsidRDefault="00C25E2C" w:rsidP="00886315">
      <w:pPr>
        <w:tabs>
          <w:tab w:val="left" w:pos="1126"/>
          <w:tab w:val="left" w:pos="1127"/>
        </w:tabs>
        <w:spacing w:before="17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455CE3" w:rsidRPr="00886315">
        <w:rPr>
          <w:rFonts w:ascii="Times New Roman" w:hAnsi="Times New Roman" w:cs="Times New Roman"/>
          <w:sz w:val="24"/>
          <w:szCs w:val="24"/>
          <w:lang w:val="ru-RU"/>
        </w:rPr>
        <w:t>Порядок здійснення права власності за ЦК України.</w:t>
      </w:r>
    </w:p>
    <w:p w:rsidR="00455CE3" w:rsidRPr="00886315" w:rsidRDefault="00C25E2C" w:rsidP="00886315">
      <w:pPr>
        <w:tabs>
          <w:tab w:val="left" w:pos="1126"/>
          <w:tab w:val="left" w:pos="1127"/>
        </w:tabs>
        <w:spacing w:before="17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455CE3" w:rsidRPr="00886315">
        <w:rPr>
          <w:rFonts w:ascii="Times New Roman" w:hAnsi="Times New Roman" w:cs="Times New Roman"/>
          <w:sz w:val="24"/>
          <w:szCs w:val="24"/>
          <w:lang w:val="ru-RU"/>
        </w:rPr>
        <w:t>Що означає принцип непорушності права власності?</w:t>
      </w:r>
    </w:p>
    <w:p w:rsidR="00D7426F" w:rsidRPr="00886315" w:rsidRDefault="00C25E2C" w:rsidP="00886315">
      <w:pPr>
        <w:tabs>
          <w:tab w:val="left" w:pos="1126"/>
          <w:tab w:val="left" w:pos="1127"/>
        </w:tabs>
        <w:spacing w:before="17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Які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підстави</w:t>
      </w:r>
      <w:r w:rsidR="00D7426F" w:rsidRPr="0088631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виникнення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D7426F" w:rsidRPr="0088631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власності?</w:t>
      </w:r>
    </w:p>
    <w:p w:rsidR="00455CE3" w:rsidRPr="00886315" w:rsidRDefault="00C25E2C" w:rsidP="00886315">
      <w:pPr>
        <w:tabs>
          <w:tab w:val="left" w:pos="1126"/>
          <w:tab w:val="left" w:pos="1127"/>
        </w:tabs>
        <w:spacing w:before="18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455CE3" w:rsidRPr="00886315">
        <w:rPr>
          <w:rFonts w:ascii="Times New Roman" w:hAnsi="Times New Roman" w:cs="Times New Roman"/>
          <w:sz w:val="24"/>
          <w:szCs w:val="24"/>
          <w:lang w:val="ru-RU"/>
        </w:rPr>
        <w:t>Право власності на безхазяйну річ.</w:t>
      </w:r>
    </w:p>
    <w:p w:rsidR="00455CE3" w:rsidRPr="00886315" w:rsidRDefault="00C25E2C" w:rsidP="00886315">
      <w:pPr>
        <w:tabs>
          <w:tab w:val="left" w:pos="1126"/>
          <w:tab w:val="left" w:pos="1127"/>
        </w:tabs>
        <w:spacing w:before="18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455CE3" w:rsidRPr="00886315">
        <w:rPr>
          <w:rFonts w:ascii="Times New Roman" w:hAnsi="Times New Roman" w:cs="Times New Roman"/>
          <w:sz w:val="24"/>
          <w:szCs w:val="24"/>
          <w:lang w:val="ru-RU"/>
        </w:rPr>
        <w:t>Право власності на знахідку.</w:t>
      </w:r>
    </w:p>
    <w:p w:rsidR="00455CE3" w:rsidRPr="00886315" w:rsidRDefault="00C25E2C" w:rsidP="00886315">
      <w:pPr>
        <w:tabs>
          <w:tab w:val="left" w:pos="1126"/>
          <w:tab w:val="left" w:pos="1127"/>
        </w:tabs>
        <w:spacing w:before="18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455CE3" w:rsidRPr="00886315">
        <w:rPr>
          <w:rFonts w:ascii="Times New Roman" w:hAnsi="Times New Roman" w:cs="Times New Roman"/>
          <w:sz w:val="24"/>
          <w:szCs w:val="24"/>
          <w:lang w:val="ru-RU"/>
        </w:rPr>
        <w:t>Право власності на скарб.</w:t>
      </w:r>
    </w:p>
    <w:p w:rsidR="00455CE3" w:rsidRPr="00886315" w:rsidRDefault="00C25E2C" w:rsidP="00886315">
      <w:pPr>
        <w:tabs>
          <w:tab w:val="left" w:pos="1126"/>
          <w:tab w:val="left" w:pos="1127"/>
        </w:tabs>
        <w:spacing w:before="18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455CE3" w:rsidRPr="00886315">
        <w:rPr>
          <w:rFonts w:ascii="Times New Roman" w:hAnsi="Times New Roman" w:cs="Times New Roman"/>
          <w:sz w:val="24"/>
          <w:szCs w:val="24"/>
          <w:lang w:val="ru-RU"/>
        </w:rPr>
        <w:t>Підстави припинення права власності</w:t>
      </w:r>
    </w:p>
    <w:p w:rsidR="00D7426F" w:rsidRPr="00886315" w:rsidRDefault="00C25E2C" w:rsidP="00886315">
      <w:pPr>
        <w:tabs>
          <w:tab w:val="left" w:pos="1126"/>
          <w:tab w:val="left" w:pos="1127"/>
        </w:tabs>
        <w:spacing w:before="18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Що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таке</w:t>
      </w:r>
      <w:r w:rsidR="00D7426F" w:rsidRPr="0088631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конфіскація?</w:t>
      </w:r>
    </w:p>
    <w:p w:rsidR="00D7426F" w:rsidRPr="00886315" w:rsidRDefault="00C25E2C" w:rsidP="00886315">
      <w:pPr>
        <w:tabs>
          <w:tab w:val="left" w:pos="1126"/>
          <w:tab w:val="left" w:pos="1127"/>
        </w:tabs>
        <w:spacing w:before="18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яких</w:t>
      </w:r>
      <w:r w:rsidR="00D7426F" w:rsidRPr="008863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випадках</w:t>
      </w:r>
      <w:r w:rsidR="00D7426F" w:rsidRPr="0088631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майно</w:t>
      </w:r>
      <w:r w:rsidR="00D7426F" w:rsidRPr="0088631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може</w:t>
      </w:r>
      <w:r w:rsidR="00D7426F" w:rsidRPr="0088631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бути</w:t>
      </w:r>
      <w:r w:rsidR="00D7426F" w:rsidRPr="00886315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реквізовано?</w:t>
      </w:r>
    </w:p>
    <w:p w:rsidR="00D7426F" w:rsidRPr="00886315" w:rsidRDefault="00C25E2C" w:rsidP="008863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315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Після спливу якого строку, якщо не було виявлено влас- ника, особа набуває право власності на бездоглядну домашню тварину?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Шість місяців – для бездоглядної робочої або великої ро- гатої худоби та двох місяців – щодо інших домашніх тварин.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Вісім місяців – для бездоглядної робочої або великої рога- тої худоби.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Шість місяців – для домашніх тварин.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Місяць – для домашніх птахів.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Правильні відповіді 2 та 4.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Вставте пропущене слово: «Особа, яка зібрала ягоди, лікарські рослини, зловила рибу або здобула іншу річ у лісі, водоймі тощо, є їхнім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, якщо вона діяла відповідно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до закону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>, місцевого звичаю або загального дозволу власника відповідної земельної ділянки»: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Користувачем.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Власником.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Розпорядником.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Володільцем.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Набувачем.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Вставте пропущене слово: «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є закопані у землі чи приховані іншим способом гроші, валютні цінності, інші цінні речі, власник яких невідомий або за законом втратив на них право власності»: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Скарбом.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Знахідкою.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Річчю.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Майном.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Цінністю.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Зазначте умову викупу земельної ділянки для суспільних потреб: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Одержання згоди власника.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Наявність стихійного лиха, аварії, епізоотії чи іншої над- звичайної обставини.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Наявність воєнного або надзвичайного стану.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Суд письмово повідомляє власника про викуп земельної ділянки для суспільних потреб.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Усне повідомлення власника про викуп земельної ділянки.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Підставою реквізиції майна у власника є: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Стихійне лихо та інші надзвичайні обставини.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Притягнення особи до відповідальності.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Загроза пошкодження або знищення пам’ятки історичної культурної спадщини.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Суспільна потреба або суспільна необхідність.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Запровадження комендантської години.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Реквізоване майно переходить: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У комунальну власність.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У приватну власність юридичної особи, якій воно переда- ється на час оголошення надзвичайного стану.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У спільну власність.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Оголошується безхазяйним майном і підлягає поверненню після закінчення обставин, що зумовили реквізицію.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У власність держави.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Хто стає власником конфіскованого майна?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Органи державної влади.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Міністерство юстиції України.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Держава.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Територіальна громада.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              5. Український народ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Особа, яка знайшла загублену річ, має право вимагати від її власника (володільця) винагороду в розмірі: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Двадцяти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Двадцяти п’яти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До двадцяти п’яти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До двадцяти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До десяти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Хто вважається власником знахідки?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Особа, яка загубила річ.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Особа, яка знайшла річ.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Орган Національної поліції.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Держава.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Орган місцевого самоврядування.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Право власності у набувача майна за договором виникає: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моменту досягнення згоди по всіх важливих умовах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до- говору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укладення договору.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моменту передання майна, якщо інше не встановлено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за- коном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або договором.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початку експлуатації такого майна.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передання документів та майно.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Право власності вважається набутим правомірно, якщо: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Інше безпосередньо не випливає із закону.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lastRenderedPageBreak/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Інше не випливає з договору.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Незаконність набуття права власності не встановлена судом.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Необґрунтованість активів, які перебувають у власності, не встановлені судом.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Правильні відповіді 1, 3.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Правильні відповіді 1, 3, 4.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Від імені українського народу право власника здійснюють: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Окремі громадяни.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Юридичні особи.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Правоохоронні органи.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Органи державної влади.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Органи державної влади та місцевого самоврядування.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У чому виражається суть принципу непорушності права власності?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власності є недоторканним.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 може бути протиправно позбавлена права власності.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Особа може бути протиправно обмежена у здійсненні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пра- ва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власності.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Особа може бути позбавлена права власності або обмеже- на у його здійсненні лише у випадках і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в порядку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>, встановлених законом.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Примусове відчуження об’єктів права власності забо- роняється.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Що стновить зміст права власності?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володіння та оперативного управління майном.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володіння та користування майном.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володіння та розпорядження майном.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володіння, користування і розпорядження майном.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Право особи на річ (майно), яке вона здійснює відповідно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до закону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за своєю волею, незалежно від волі інших осіб – це: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власності.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володіння.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lastRenderedPageBreak/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користування.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 оперативного управління.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Сервітут.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Ризик випадкового знищення або пошкодження майна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несе: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Виключно власник.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Власник, якщо   інше не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 встановлено   договором   або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законом.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Користувач.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Особа, яка знищила або пошкодила майно.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Володілець.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Від імені українського народу право власника здійснюють: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Окремі громадяни.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Юридичні особи.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Правоохоронні органи.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Органи державної влади.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Органи державної влади та місцевого самоврядування.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власності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на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новостворене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нерухоме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майно виникає: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державної реєстрації майна.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завершення будівництва.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прийняття об’єкту в експлуатацію.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купівлі такого майна.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Немає правильної відповіді.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Право власності у набувача майна за договором виникає: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моменту досягнення згоди по всіх важливих умовах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до- говору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укладення договору.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моменту передання майна, якщо інше не встановлено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за- коном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або договором.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початку експлуатації такого майна.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 моменту передання документів та майно.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Право власності вважається набутим правомірно, якщо: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Інше безпосередньо не випливає із закону.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Інше не випливає з договору.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Незаконність набуття права власності не встановлена судом.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Необґрунтованість активів, які перебувають у власності, не встановлені судом.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Правильні відповіді 1, 3.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Правильні відповіді 1, 3, 4.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Хто стає власником скарбу, що має культурну цінність?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Держава.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Керівник експедиції.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Геолог.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Особа, яка виявила скарб, спільно з державою.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Особа, яка виявила скарб.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Чи набуває на нову річ право власності особа, яка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само- чинно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переробила чужу річ?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Так, набуває.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Набуває лише у тому випадку, якщо відшкодує власникові матеріалу моральну шкоду.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Ні, не набуває і зобов’язана відшкодувати власникові матеріалу його вартість.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Ні, не набуває і зобов’язана відшкодувати власникові матеріалу моральну шкоду.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Така особа стає співвласником речі.</w:t>
      </w:r>
      <w:bookmarkStart w:id="0" w:name="_GoBack"/>
      <w:bookmarkEnd w:id="0"/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Особа, яка знайшла загублену річ, має право вимагати від її власника (володільця) винагороду в розмірі: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Двадцяти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Двадцяти п’яти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До двадцяти п’яти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До двадцяти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До десяти відсотків вартості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24.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Особа, яка знайшла загублену річ відповідає за її втрату у випадках: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Необхідної оборони або крайньої необхідності.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Службової недбалості.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Свого умислу або грубої необережності.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Неналежного користування річчю.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Недбалого користування річчю.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Вкажіть, які з наведених підстав є необхідними передумо- вами для того, щоб особа, яка добросовісно заволоділа чужим майном, набула права власності на це майно за давністю воло- діння: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 має відкрито та довго володіти нерухомим майном протягом пʼяти років.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 повинна відкрито та безперервно володіти рухомим майном протягом пʼяти років.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 повинна відкрито та безперервно володіти рухомим майном протягом десяти років.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 має бути громадянином України.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Особа повинна відкрито володіти рухомим майном протя- гом трьох років.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Підстава припинення права власності: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Застава.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Конфіскація.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Пошкодження майна.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Позовна давність.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Втрата речі.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Які з наведених положень, що стосуються набуття права власності на безхазяйну річ, є правильними?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Безхазяйною є річ, яка не має власника.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Безхазяйні нерухомі речі беруться на облік органом, що здійснює державну реєстрацію прав на нерухоме майно.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Безхазяйні рухомі речі можуть набуватися у власність за набувальною давністю, крім випадків, встановлених законом.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Про взяття безхазяйної речі на облік робиться оголошення в друкованих засобах масової інформації.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lastRenderedPageBreak/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Не відноситься до підстав припинення права власності: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Націоналізація.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Реквізиція.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Конфіскація.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Знищення майна.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ab/>
        <w:t>Відмова від права власності.</w:t>
      </w:r>
    </w:p>
    <w:p w:rsidR="00991E8E" w:rsidRPr="00886315" w:rsidRDefault="00991E8E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Задачі</w:t>
      </w: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Задача</w:t>
      </w:r>
      <w:r w:rsidRPr="00886315">
        <w:rPr>
          <w:rFonts w:ascii="Times New Roman" w:hAnsi="Times New Roman" w:cs="Times New Roman"/>
          <w:b/>
          <w:i/>
          <w:spacing w:val="9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b/>
          <w:i/>
          <w:sz w:val="24"/>
          <w:szCs w:val="24"/>
          <w:lang w:val="ru-RU"/>
        </w:rPr>
        <w:t>1.</w:t>
      </w:r>
      <w:r w:rsidRPr="00886315">
        <w:rPr>
          <w:rFonts w:ascii="Times New Roman" w:hAnsi="Times New Roman" w:cs="Times New Roman"/>
          <w:b/>
          <w:i/>
          <w:spacing w:val="7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Любомир</w:t>
      </w:r>
      <w:r w:rsidRPr="0088631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дав</w:t>
      </w:r>
      <w:r w:rsidRPr="008863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31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газеті</w:t>
      </w:r>
      <w:r w:rsidRPr="008863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оголошення</w:t>
      </w:r>
      <w:r w:rsidRPr="008863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88631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продаж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pacing w:val="-50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телевізора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6315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886315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оголошення</w:t>
      </w:r>
      <w:r w:rsidRPr="00886315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відізвався</w:t>
      </w:r>
      <w:r w:rsidRPr="00886315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Святослав,</w:t>
      </w:r>
      <w:r w:rsidRPr="00886315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якому</w:t>
      </w:r>
      <w:r w:rsidRPr="00886315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Любоми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р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на словах погодився продати телевізор за 1 000 грн. Одержавши цю суму, Любомир просив зачекати пок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упця кілька днів, поки він при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дбає в магазині інший телевізор замість проданого. Проте протягом цього періоду у помешканні Любомира сталася пожежа і телевізор згорів. Як було встановлено комі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сією ЖЕО – пожежа відбулася че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рез коротке замикання. Дізнавшись про це, Святослав пред’явив вимогу до Любомира про повер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нення грошей. Любомир заперечу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вав, вказавши на те, що сторони д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осягли згоди щодо укладення до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говору купівлі-продажу,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Святослав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став власником телевізора і, як власник, має нести ризик випадкової загибелі речі.</w:t>
      </w: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Вирішіть спір. З якого моменту виникає право власності за договором?</w:t>
      </w: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426F" w:rsidRPr="00886315" w:rsidRDefault="00C25E2C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b/>
          <w:sz w:val="24"/>
          <w:szCs w:val="24"/>
          <w:lang w:val="ru-RU"/>
        </w:rPr>
        <w:t>Задача 2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. З ломбарда був викрадений зданий на зберігання золотий годинник. Через деякий час цей годинник у комісійний магазин спробував здати Савченко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, який пояснив патрульним полі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цейським, що його затримали: год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инник був куплений на радіорин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ку у невідомої особи.</w:t>
      </w: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Хто є власником годинника. Чи може 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особа, яка здала го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динник </w:t>
      </w:r>
      <w:proofErr w:type="gramStart"/>
      <w:r w:rsidRPr="00886315">
        <w:rPr>
          <w:rFonts w:ascii="Times New Roman" w:hAnsi="Times New Roman" w:cs="Times New Roman"/>
          <w:sz w:val="24"/>
          <w:szCs w:val="24"/>
          <w:lang w:val="ru-RU"/>
        </w:rPr>
        <w:t>у ломбард</w:t>
      </w:r>
      <w:proofErr w:type="gramEnd"/>
      <w:r w:rsidRPr="00886315">
        <w:rPr>
          <w:rFonts w:ascii="Times New Roman" w:hAnsi="Times New Roman" w:cs="Times New Roman"/>
          <w:sz w:val="24"/>
          <w:szCs w:val="24"/>
          <w:lang w:val="ru-RU"/>
        </w:rPr>
        <w:t>, повернути його назад?</w:t>
      </w:r>
    </w:p>
    <w:p w:rsidR="00C25E2C" w:rsidRPr="00886315" w:rsidRDefault="00C25E2C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426F" w:rsidRPr="00886315" w:rsidRDefault="00C25E2C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b/>
          <w:sz w:val="24"/>
          <w:szCs w:val="24"/>
          <w:lang w:val="ru-RU"/>
        </w:rPr>
        <w:t>Задача 3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. Під час знесення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одноповерхового будинку в райо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ні нової житлової багатоповерхової забудови будівельник Цюпка виявив під фундаментом коробку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з металевими монетами 1900 ро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ку й іншими ювелірними виробами. Власник будинку Антонюк, який придбав його у 1950 році, звернувся до Цюпки з проханням передати йому знайдені предмети, оскільки вони були виявлені в будинку, який належить йому. Своєю чергою, Цюпка знайдені пре- дмети передав представнику забудовника, а той – в Національну поліцію на зберігання.</w:t>
      </w: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Чи можуть Антонюк і Цюпка претендувати на скарб (або його частину)? Хто вважається власником скарбу?</w:t>
      </w:r>
    </w:p>
    <w:p w:rsidR="00D7426F" w:rsidRPr="00886315" w:rsidRDefault="00C25E2C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b/>
          <w:sz w:val="24"/>
          <w:szCs w:val="24"/>
          <w:lang w:val="ru-RU"/>
        </w:rPr>
        <w:t>Задача 4</w:t>
      </w:r>
      <w:r w:rsidR="00D7426F" w:rsidRPr="0088631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Власник половини будинку Ботанов має бажання подарувати свою частину споруди Храпову. Власник іншої частини будинку Ляшенко виступає проти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такого договору, оскільки 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lastRenderedPageBreak/>
        <w:t>вва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жає, що він має переважне право на придбання цієї частки. Ботанов звернувся за консультацією до дільничого офіцера поліції.</w:t>
      </w: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Надайте юридичну консультацію Ботанову. Відповідь об- ґрунтуйте.</w:t>
      </w:r>
    </w:p>
    <w:p w:rsidR="00D7426F" w:rsidRPr="00886315" w:rsidRDefault="00C25E2C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b/>
          <w:sz w:val="24"/>
          <w:szCs w:val="24"/>
          <w:lang w:val="ru-RU"/>
        </w:rPr>
        <w:t>Задача 5</w:t>
      </w:r>
      <w:r w:rsidR="00D7426F" w:rsidRPr="0088631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Чуйко продав ле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гковий автомобіль Пащенку. Діз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навшись про це, дружина Чуйка подала позов до суду про визнання такого   договору   </w:t>
      </w:r>
      <w:proofErr w:type="gramStart"/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недійсним,   </w:t>
      </w:r>
      <w:proofErr w:type="gramEnd"/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оскільки    автомобіль    придбаний у шлюбі за спільні кошти і вона згоди на його продаж не давала.</w:t>
      </w: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Чи підлягає такий позов задоволенню? Відповідь обґрунтуйте.</w:t>
      </w:r>
    </w:p>
    <w:p w:rsidR="00D7426F" w:rsidRPr="00886315" w:rsidRDefault="005C17E9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b/>
          <w:sz w:val="24"/>
          <w:szCs w:val="24"/>
          <w:lang w:val="ru-RU"/>
        </w:rPr>
        <w:t>Задача 6</w:t>
      </w:r>
      <w:r w:rsidR="00D7426F" w:rsidRPr="0088631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Слідчим підрозді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лом Національної поліції розпо</w:t>
      </w:r>
      <w:r w:rsidR="00D7426F" w:rsidRPr="00886315">
        <w:rPr>
          <w:rFonts w:ascii="Times New Roman" w:hAnsi="Times New Roman" w:cs="Times New Roman"/>
          <w:sz w:val="24"/>
          <w:szCs w:val="24"/>
          <w:lang w:val="ru-RU"/>
        </w:rPr>
        <w:t>чате кримінальне провадження щодо Сидоренка за ст. 185 ч. 3 КК України з подальшим накладенням арешту на його майно. До слідчого звернувся Яценко (сусід Сидоренка) з   проханням не включати до опису майна гараж, який ним був придбаний у Сидоренка за усною домовленістю. За гараж Яценко сплатив 1 000 гривень авансу, а решту суми 49 000 гривень мав сплатити протягом місяця. Факт купівлі-продажу, за словами Яценка, можуть підтвердити свідки Іван та Петро.</w:t>
      </w: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15">
        <w:rPr>
          <w:rFonts w:ascii="Times New Roman" w:hAnsi="Times New Roman" w:cs="Times New Roman"/>
          <w:sz w:val="24"/>
          <w:szCs w:val="24"/>
          <w:lang w:val="ru-RU"/>
        </w:rPr>
        <w:t>Як повинен вчинити слідчий в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 xml:space="preserve"> такій ситуації? Яку б ви нада</w:t>
      </w:r>
      <w:r w:rsidRPr="00886315">
        <w:rPr>
          <w:rFonts w:ascii="Times New Roman" w:hAnsi="Times New Roman" w:cs="Times New Roman"/>
          <w:sz w:val="24"/>
          <w:szCs w:val="24"/>
          <w:lang w:val="ru-RU"/>
        </w:rPr>
        <w:t>ли консультацію Яценку, будучи на місці слідчого? Хто є власником гаражу? Яким чином Яценко може захистити свої інтереси?</w:t>
      </w:r>
    </w:p>
    <w:p w:rsidR="00407B68" w:rsidRPr="00886315" w:rsidRDefault="00407B68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426F" w:rsidRPr="00886315" w:rsidRDefault="00D7426F" w:rsidP="00886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7426F" w:rsidRPr="008863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D7F"/>
    <w:multiLevelType w:val="hybridMultilevel"/>
    <w:tmpl w:val="7C567FF4"/>
    <w:lvl w:ilvl="0" w:tplc="4AE22300">
      <w:start w:val="1"/>
      <w:numFmt w:val="decimal"/>
      <w:lvlText w:val="%1."/>
      <w:lvlJc w:val="left"/>
      <w:pPr>
        <w:ind w:left="1126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0FF48448">
      <w:numFmt w:val="bullet"/>
      <w:lvlText w:val="•"/>
      <w:lvlJc w:val="left"/>
      <w:pPr>
        <w:ind w:left="1645" w:hanging="428"/>
      </w:pPr>
      <w:rPr>
        <w:rFonts w:hint="default"/>
        <w:lang w:val="uk-UA" w:eastAsia="en-US" w:bidi="ar-SA"/>
      </w:rPr>
    </w:lvl>
    <w:lvl w:ilvl="2" w:tplc="38FCA5AE">
      <w:numFmt w:val="bullet"/>
      <w:lvlText w:val="•"/>
      <w:lvlJc w:val="left"/>
      <w:pPr>
        <w:ind w:left="2170" w:hanging="428"/>
      </w:pPr>
      <w:rPr>
        <w:rFonts w:hint="default"/>
        <w:lang w:val="uk-UA" w:eastAsia="en-US" w:bidi="ar-SA"/>
      </w:rPr>
    </w:lvl>
    <w:lvl w:ilvl="3" w:tplc="AEAA1AC8">
      <w:numFmt w:val="bullet"/>
      <w:lvlText w:val="•"/>
      <w:lvlJc w:val="left"/>
      <w:pPr>
        <w:ind w:left="2695" w:hanging="428"/>
      </w:pPr>
      <w:rPr>
        <w:rFonts w:hint="default"/>
        <w:lang w:val="uk-UA" w:eastAsia="en-US" w:bidi="ar-SA"/>
      </w:rPr>
    </w:lvl>
    <w:lvl w:ilvl="4" w:tplc="B7B2CD58">
      <w:numFmt w:val="bullet"/>
      <w:lvlText w:val="•"/>
      <w:lvlJc w:val="left"/>
      <w:pPr>
        <w:ind w:left="3221" w:hanging="428"/>
      </w:pPr>
      <w:rPr>
        <w:rFonts w:hint="default"/>
        <w:lang w:val="uk-UA" w:eastAsia="en-US" w:bidi="ar-SA"/>
      </w:rPr>
    </w:lvl>
    <w:lvl w:ilvl="5" w:tplc="4EBCD9D2">
      <w:numFmt w:val="bullet"/>
      <w:lvlText w:val="•"/>
      <w:lvlJc w:val="left"/>
      <w:pPr>
        <w:ind w:left="3746" w:hanging="428"/>
      </w:pPr>
      <w:rPr>
        <w:rFonts w:hint="default"/>
        <w:lang w:val="uk-UA" w:eastAsia="en-US" w:bidi="ar-SA"/>
      </w:rPr>
    </w:lvl>
    <w:lvl w:ilvl="6" w:tplc="1028226C">
      <w:numFmt w:val="bullet"/>
      <w:lvlText w:val="•"/>
      <w:lvlJc w:val="left"/>
      <w:pPr>
        <w:ind w:left="4271" w:hanging="428"/>
      </w:pPr>
      <w:rPr>
        <w:rFonts w:hint="default"/>
        <w:lang w:val="uk-UA" w:eastAsia="en-US" w:bidi="ar-SA"/>
      </w:rPr>
    </w:lvl>
    <w:lvl w:ilvl="7" w:tplc="D8F6F070">
      <w:numFmt w:val="bullet"/>
      <w:lvlText w:val="•"/>
      <w:lvlJc w:val="left"/>
      <w:pPr>
        <w:ind w:left="4796" w:hanging="428"/>
      </w:pPr>
      <w:rPr>
        <w:rFonts w:hint="default"/>
        <w:lang w:val="uk-UA" w:eastAsia="en-US" w:bidi="ar-SA"/>
      </w:rPr>
    </w:lvl>
    <w:lvl w:ilvl="8" w:tplc="8AFC6A54">
      <w:numFmt w:val="bullet"/>
      <w:lvlText w:val="•"/>
      <w:lvlJc w:val="left"/>
      <w:pPr>
        <w:ind w:left="5322" w:hanging="42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2F"/>
    <w:rsid w:val="00407B68"/>
    <w:rsid w:val="00420855"/>
    <w:rsid w:val="00455CE3"/>
    <w:rsid w:val="0051592F"/>
    <w:rsid w:val="005C17E9"/>
    <w:rsid w:val="00886315"/>
    <w:rsid w:val="00991E8E"/>
    <w:rsid w:val="00C25E2C"/>
    <w:rsid w:val="00D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8CA0"/>
  <w15:chartTrackingRefBased/>
  <w15:docId w15:val="{5EAB6AF2-B65D-4F98-AE0E-F1799607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7426F"/>
    <w:pPr>
      <w:widowControl w:val="0"/>
      <w:autoSpaceDE w:val="0"/>
      <w:autoSpaceDN w:val="0"/>
      <w:spacing w:after="0" w:line="240" w:lineRule="auto"/>
      <w:ind w:left="910" w:hanging="212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2024-10-14T17:02:00Z</dcterms:created>
  <dcterms:modified xsi:type="dcterms:W3CDTF">2024-10-14T17:32:00Z</dcterms:modified>
</cp:coreProperties>
</file>