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D44" w:rsidRDefault="00787D44" w:rsidP="00787D44">
      <w:pPr>
        <w:shd w:val="clear" w:color="auto" w:fill="FFFFFF"/>
        <w:spacing w:after="0"/>
        <w:ind w:firstLine="567"/>
        <w:jc w:val="center"/>
        <w:outlineLvl w:val="2"/>
        <w:rPr>
          <w:rFonts w:eastAsia="Times New Roman" w:cs="Times New Roman"/>
          <w:b/>
          <w:bCs/>
          <w:szCs w:val="28"/>
          <w:lang w:eastAsia="uk-UA"/>
        </w:rPr>
      </w:pPr>
      <w:r>
        <w:rPr>
          <w:rFonts w:eastAsia="Times New Roman" w:cs="Times New Roman"/>
          <w:b/>
          <w:bCs/>
          <w:szCs w:val="28"/>
          <w:lang w:eastAsia="uk-UA"/>
        </w:rPr>
        <w:t>Тема 4. Основи законодавства про зайнятість населення</w:t>
      </w:r>
    </w:p>
    <w:p w:rsidR="00787D44" w:rsidRPr="00E84567" w:rsidRDefault="00787D44" w:rsidP="00787D44">
      <w:pPr>
        <w:shd w:val="clear" w:color="auto" w:fill="FFFFFF"/>
        <w:spacing w:after="0"/>
        <w:ind w:firstLine="567"/>
        <w:jc w:val="both"/>
        <w:outlineLvl w:val="2"/>
        <w:rPr>
          <w:rFonts w:eastAsia="Times New Roman" w:cs="Times New Roman"/>
          <w:b/>
          <w:bCs/>
          <w:szCs w:val="28"/>
          <w:lang w:eastAsia="uk-UA"/>
        </w:rPr>
      </w:pPr>
      <w:r>
        <w:rPr>
          <w:rFonts w:eastAsia="Times New Roman" w:cs="Times New Roman"/>
          <w:b/>
          <w:bCs/>
          <w:szCs w:val="28"/>
          <w:lang w:eastAsia="uk-UA"/>
        </w:rPr>
        <w:t xml:space="preserve">1. </w:t>
      </w:r>
      <w:r w:rsidRPr="00E84567">
        <w:rPr>
          <w:rFonts w:eastAsia="Times New Roman" w:cs="Times New Roman"/>
          <w:b/>
          <w:bCs/>
          <w:szCs w:val="28"/>
          <w:lang w:eastAsia="uk-UA"/>
        </w:rPr>
        <w:t>Законодавство України про зайнятість населення</w:t>
      </w:r>
      <w:r>
        <w:rPr>
          <w:rFonts w:eastAsia="Times New Roman" w:cs="Times New Roman"/>
          <w:b/>
          <w:bCs/>
          <w:szCs w:val="28"/>
          <w:lang w:eastAsia="uk-UA"/>
        </w:rPr>
        <w:t>.</w:t>
      </w:r>
    </w:p>
    <w:p w:rsidR="00787D44" w:rsidRPr="00E84567" w:rsidRDefault="00787D44" w:rsidP="00787D44">
      <w:pPr>
        <w:shd w:val="clear" w:color="auto" w:fill="FFFFFF"/>
        <w:spacing w:after="0"/>
        <w:ind w:firstLine="567"/>
        <w:jc w:val="both"/>
        <w:outlineLvl w:val="2"/>
        <w:rPr>
          <w:rFonts w:eastAsia="Times New Roman" w:cs="Times New Roman"/>
          <w:b/>
          <w:bCs/>
          <w:szCs w:val="28"/>
          <w:lang w:eastAsia="uk-UA"/>
        </w:rPr>
      </w:pPr>
      <w:r>
        <w:rPr>
          <w:rFonts w:eastAsia="Times New Roman" w:cs="Times New Roman"/>
          <w:b/>
          <w:bCs/>
          <w:szCs w:val="28"/>
          <w:lang w:eastAsia="uk-UA"/>
        </w:rPr>
        <w:t xml:space="preserve">2. </w:t>
      </w:r>
      <w:r w:rsidRPr="00E84567">
        <w:rPr>
          <w:rFonts w:eastAsia="Times New Roman" w:cs="Times New Roman"/>
          <w:b/>
          <w:bCs/>
          <w:szCs w:val="28"/>
          <w:lang w:eastAsia="uk-UA"/>
        </w:rPr>
        <w:t>Прав</w:t>
      </w:r>
      <w:r>
        <w:rPr>
          <w:rFonts w:eastAsia="Times New Roman" w:cs="Times New Roman"/>
          <w:b/>
          <w:bCs/>
          <w:szCs w:val="28"/>
          <w:lang w:eastAsia="uk-UA"/>
        </w:rPr>
        <w:t>а</w:t>
      </w:r>
      <w:r w:rsidRPr="00E84567">
        <w:rPr>
          <w:rFonts w:eastAsia="Times New Roman" w:cs="Times New Roman"/>
          <w:b/>
          <w:bCs/>
          <w:szCs w:val="28"/>
          <w:lang w:eastAsia="uk-UA"/>
        </w:rPr>
        <w:t xml:space="preserve"> </w:t>
      </w:r>
      <w:r>
        <w:rPr>
          <w:rFonts w:eastAsia="Times New Roman" w:cs="Times New Roman"/>
          <w:b/>
          <w:bCs/>
          <w:szCs w:val="28"/>
          <w:lang w:eastAsia="uk-UA"/>
        </w:rPr>
        <w:t>т</w:t>
      </w:r>
      <w:r w:rsidRPr="00E84567">
        <w:rPr>
          <w:rFonts w:eastAsia="Times New Roman" w:cs="Times New Roman"/>
          <w:b/>
          <w:bCs/>
          <w:szCs w:val="28"/>
          <w:lang w:eastAsia="uk-UA"/>
        </w:rPr>
        <w:t xml:space="preserve">а </w:t>
      </w:r>
      <w:r>
        <w:rPr>
          <w:rFonts w:eastAsia="Times New Roman" w:cs="Times New Roman"/>
          <w:b/>
          <w:bCs/>
          <w:szCs w:val="28"/>
          <w:lang w:eastAsia="uk-UA"/>
        </w:rPr>
        <w:t xml:space="preserve">гарантії у сфері </w:t>
      </w:r>
      <w:r w:rsidRPr="00E84567">
        <w:rPr>
          <w:rFonts w:eastAsia="Times New Roman" w:cs="Times New Roman"/>
          <w:b/>
          <w:bCs/>
          <w:szCs w:val="28"/>
          <w:lang w:eastAsia="uk-UA"/>
        </w:rPr>
        <w:t>зайнят</w:t>
      </w:r>
      <w:r>
        <w:rPr>
          <w:rFonts w:eastAsia="Times New Roman" w:cs="Times New Roman"/>
          <w:b/>
          <w:bCs/>
          <w:szCs w:val="28"/>
          <w:lang w:eastAsia="uk-UA"/>
        </w:rPr>
        <w:t>о</w:t>
      </w:r>
      <w:r w:rsidRPr="00E84567">
        <w:rPr>
          <w:rFonts w:eastAsia="Times New Roman" w:cs="Times New Roman"/>
          <w:b/>
          <w:bCs/>
          <w:szCs w:val="28"/>
          <w:lang w:eastAsia="uk-UA"/>
        </w:rPr>
        <w:t>ст</w:t>
      </w:r>
      <w:r>
        <w:rPr>
          <w:rFonts w:eastAsia="Times New Roman" w:cs="Times New Roman"/>
          <w:b/>
          <w:bCs/>
          <w:szCs w:val="28"/>
          <w:lang w:eastAsia="uk-UA"/>
        </w:rPr>
        <w:t>і</w:t>
      </w:r>
      <w:r>
        <w:rPr>
          <w:rFonts w:eastAsia="Times New Roman" w:cs="Times New Roman"/>
          <w:b/>
          <w:bCs/>
          <w:szCs w:val="28"/>
          <w:lang w:eastAsia="uk-UA"/>
        </w:rPr>
        <w:t>.</w:t>
      </w:r>
    </w:p>
    <w:p w:rsidR="00787D44" w:rsidRPr="00E84567" w:rsidRDefault="00787D44" w:rsidP="00787D44">
      <w:pPr>
        <w:shd w:val="clear" w:color="auto" w:fill="FFFFFF"/>
        <w:spacing w:after="0"/>
        <w:ind w:firstLine="567"/>
        <w:jc w:val="both"/>
        <w:outlineLvl w:val="2"/>
        <w:rPr>
          <w:rFonts w:eastAsia="Times New Roman" w:cs="Times New Roman"/>
          <w:b/>
          <w:bCs/>
          <w:szCs w:val="28"/>
          <w:lang w:eastAsia="uk-UA"/>
        </w:rPr>
      </w:pPr>
      <w:r>
        <w:rPr>
          <w:rFonts w:eastAsia="Times New Roman" w:cs="Times New Roman"/>
          <w:b/>
          <w:bCs/>
          <w:szCs w:val="28"/>
          <w:lang w:eastAsia="uk-UA"/>
        </w:rPr>
        <w:t xml:space="preserve">3. </w:t>
      </w:r>
      <w:r w:rsidRPr="00E84567">
        <w:rPr>
          <w:rFonts w:eastAsia="Times New Roman" w:cs="Times New Roman"/>
          <w:b/>
          <w:bCs/>
          <w:szCs w:val="28"/>
          <w:lang w:eastAsia="uk-UA"/>
        </w:rPr>
        <w:t>Право особи на соціальний захист у разі настання безробіття</w:t>
      </w:r>
      <w:r>
        <w:rPr>
          <w:rFonts w:eastAsia="Times New Roman" w:cs="Times New Roman"/>
          <w:b/>
          <w:bCs/>
          <w:szCs w:val="28"/>
          <w:lang w:eastAsia="uk-UA"/>
        </w:rPr>
        <w:t>.</w:t>
      </w:r>
    </w:p>
    <w:p w:rsidR="00787D44" w:rsidRPr="00E84567" w:rsidRDefault="00787D44" w:rsidP="00787D44">
      <w:pPr>
        <w:shd w:val="clear" w:color="auto" w:fill="FFFFFF"/>
        <w:spacing w:after="0"/>
        <w:ind w:firstLine="567"/>
        <w:jc w:val="both"/>
        <w:outlineLvl w:val="2"/>
        <w:rPr>
          <w:rFonts w:eastAsia="Times New Roman" w:cs="Times New Roman"/>
          <w:b/>
          <w:bCs/>
          <w:szCs w:val="28"/>
          <w:lang w:eastAsia="uk-UA"/>
        </w:rPr>
      </w:pPr>
      <w:r>
        <w:rPr>
          <w:rFonts w:eastAsia="Times New Roman" w:cs="Times New Roman"/>
          <w:b/>
          <w:bCs/>
          <w:szCs w:val="28"/>
          <w:lang w:eastAsia="uk-UA"/>
        </w:rPr>
        <w:t xml:space="preserve">4. </w:t>
      </w:r>
      <w:r w:rsidRPr="00E84567">
        <w:rPr>
          <w:rFonts w:eastAsia="Times New Roman" w:cs="Times New Roman"/>
          <w:b/>
          <w:bCs/>
          <w:szCs w:val="28"/>
          <w:lang w:eastAsia="uk-UA"/>
        </w:rPr>
        <w:t>Категорії громадян, що мають додаткові гарантії у сприянні працевлаштуванню</w:t>
      </w:r>
      <w:r>
        <w:rPr>
          <w:rFonts w:eastAsia="Times New Roman" w:cs="Times New Roman"/>
          <w:b/>
          <w:bCs/>
          <w:szCs w:val="28"/>
          <w:lang w:eastAsia="uk-UA"/>
        </w:rPr>
        <w:t>.</w:t>
      </w:r>
    </w:p>
    <w:p w:rsidR="00787D44" w:rsidRPr="00E84567" w:rsidRDefault="00787D44" w:rsidP="00787D44">
      <w:pPr>
        <w:shd w:val="clear" w:color="auto" w:fill="FFFFFF"/>
        <w:spacing w:after="0"/>
        <w:ind w:firstLine="567"/>
        <w:jc w:val="both"/>
        <w:outlineLvl w:val="2"/>
        <w:rPr>
          <w:rFonts w:eastAsia="Times New Roman" w:cs="Times New Roman"/>
          <w:b/>
          <w:bCs/>
          <w:szCs w:val="28"/>
          <w:lang w:eastAsia="uk-UA"/>
        </w:rPr>
      </w:pPr>
      <w:r>
        <w:rPr>
          <w:rFonts w:eastAsia="Times New Roman" w:cs="Times New Roman"/>
          <w:b/>
          <w:bCs/>
          <w:szCs w:val="28"/>
          <w:lang w:eastAsia="uk-UA"/>
        </w:rPr>
        <w:t xml:space="preserve">5. </w:t>
      </w:r>
      <w:r w:rsidRPr="00E84567">
        <w:rPr>
          <w:rFonts w:eastAsia="Times New Roman" w:cs="Times New Roman"/>
          <w:b/>
          <w:bCs/>
          <w:szCs w:val="28"/>
          <w:lang w:eastAsia="uk-UA"/>
        </w:rPr>
        <w:t>Професійна орієнтація насел</w:t>
      </w:r>
      <w:bookmarkStart w:id="0" w:name="_GoBack"/>
      <w:bookmarkEnd w:id="0"/>
      <w:r w:rsidRPr="00E84567">
        <w:rPr>
          <w:rFonts w:eastAsia="Times New Roman" w:cs="Times New Roman"/>
          <w:b/>
          <w:bCs/>
          <w:szCs w:val="28"/>
          <w:lang w:eastAsia="uk-UA"/>
        </w:rPr>
        <w:t>ення</w:t>
      </w:r>
      <w:r>
        <w:rPr>
          <w:rFonts w:eastAsia="Times New Roman" w:cs="Times New Roman"/>
          <w:b/>
          <w:bCs/>
          <w:szCs w:val="28"/>
          <w:lang w:eastAsia="uk-UA"/>
        </w:rPr>
        <w:t xml:space="preserve"> та п</w:t>
      </w:r>
      <w:r w:rsidRPr="00E84567">
        <w:rPr>
          <w:rFonts w:eastAsia="Times New Roman" w:cs="Times New Roman"/>
          <w:b/>
          <w:bCs/>
          <w:szCs w:val="28"/>
          <w:lang w:eastAsia="uk-UA"/>
        </w:rPr>
        <w:t>рофесійне навчання</w:t>
      </w:r>
      <w:r>
        <w:rPr>
          <w:rFonts w:eastAsia="Times New Roman" w:cs="Times New Roman"/>
          <w:b/>
          <w:bCs/>
          <w:szCs w:val="28"/>
          <w:lang w:eastAsia="uk-UA"/>
        </w:rPr>
        <w:t>.</w:t>
      </w:r>
    </w:p>
    <w:p w:rsidR="00B11B2E" w:rsidRDefault="00B11B2E" w:rsidP="00B11B2E">
      <w:pPr>
        <w:shd w:val="clear" w:color="auto" w:fill="FFFFFF"/>
        <w:spacing w:after="0"/>
        <w:ind w:firstLine="567"/>
        <w:jc w:val="both"/>
        <w:outlineLvl w:val="2"/>
        <w:rPr>
          <w:rFonts w:eastAsia="Times New Roman" w:cs="Times New Roman"/>
          <w:b/>
          <w:bCs/>
          <w:szCs w:val="28"/>
          <w:lang w:eastAsia="uk-UA"/>
        </w:rPr>
      </w:pPr>
    </w:p>
    <w:p w:rsidR="00B11B2E" w:rsidRPr="00E84567" w:rsidRDefault="00F34C89" w:rsidP="00B11B2E">
      <w:pPr>
        <w:shd w:val="clear" w:color="auto" w:fill="FFFFFF"/>
        <w:spacing w:after="0"/>
        <w:ind w:firstLine="567"/>
        <w:jc w:val="both"/>
        <w:outlineLvl w:val="2"/>
        <w:rPr>
          <w:rFonts w:eastAsia="Times New Roman" w:cs="Times New Roman"/>
          <w:b/>
          <w:bCs/>
          <w:szCs w:val="28"/>
          <w:lang w:eastAsia="uk-UA"/>
        </w:rPr>
      </w:pPr>
      <w:r>
        <w:rPr>
          <w:rFonts w:eastAsia="Times New Roman" w:cs="Times New Roman"/>
          <w:b/>
          <w:bCs/>
          <w:szCs w:val="28"/>
          <w:lang w:eastAsia="uk-UA"/>
        </w:rPr>
        <w:t xml:space="preserve">1. </w:t>
      </w:r>
      <w:r w:rsidR="00B11B2E" w:rsidRPr="00E84567">
        <w:rPr>
          <w:rFonts w:eastAsia="Times New Roman" w:cs="Times New Roman"/>
          <w:b/>
          <w:bCs/>
          <w:szCs w:val="28"/>
          <w:lang w:eastAsia="uk-UA"/>
        </w:rPr>
        <w:t>Законодавство України про зайнятість населення</w:t>
      </w:r>
    </w:p>
    <w:p w:rsidR="00B11B2E" w:rsidRPr="00E84567" w:rsidRDefault="00B11B2E" w:rsidP="00B11B2E">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Відносини у сфері зайнятості населення регулюються</w:t>
      </w:r>
      <w:r>
        <w:rPr>
          <w:rFonts w:eastAsia="Times New Roman" w:cs="Times New Roman"/>
          <w:szCs w:val="28"/>
          <w:lang w:eastAsia="uk-UA"/>
        </w:rPr>
        <w:t xml:space="preserve"> </w:t>
      </w:r>
      <w:r w:rsidRPr="00E84567">
        <w:rPr>
          <w:rFonts w:eastAsia="Times New Roman" w:cs="Times New Roman"/>
          <w:szCs w:val="28"/>
          <w:lang w:eastAsia="uk-UA"/>
        </w:rPr>
        <w:t>Конституцією України, Законом</w:t>
      </w:r>
      <w:r>
        <w:rPr>
          <w:rFonts w:eastAsia="Times New Roman" w:cs="Times New Roman"/>
          <w:szCs w:val="28"/>
          <w:lang w:eastAsia="uk-UA"/>
        </w:rPr>
        <w:t xml:space="preserve"> </w:t>
      </w:r>
      <w:r w:rsidRPr="00E84567">
        <w:rPr>
          <w:rFonts w:eastAsia="Times New Roman" w:cs="Times New Roman"/>
          <w:szCs w:val="28"/>
          <w:lang w:eastAsia="uk-UA"/>
        </w:rPr>
        <w:t>України</w:t>
      </w:r>
      <w:r>
        <w:rPr>
          <w:rFonts w:eastAsia="Times New Roman" w:cs="Times New Roman"/>
          <w:szCs w:val="28"/>
          <w:lang w:eastAsia="uk-UA"/>
        </w:rPr>
        <w:t xml:space="preserve"> </w:t>
      </w:r>
      <w:r w:rsidR="00787D44">
        <w:rPr>
          <w:rFonts w:eastAsia="Times New Roman" w:cs="Times New Roman"/>
          <w:szCs w:val="28"/>
          <w:lang w:eastAsia="uk-UA"/>
        </w:rPr>
        <w:t>«</w:t>
      </w:r>
      <w:r w:rsidRPr="00B11B2E">
        <w:rPr>
          <w:rFonts w:eastAsia="Times New Roman" w:cs="Times New Roman"/>
          <w:szCs w:val="28"/>
          <w:lang w:eastAsia="uk-UA"/>
        </w:rPr>
        <w:t>Про зайнятість населення</w:t>
      </w:r>
      <w:r w:rsidR="00787D44">
        <w:rPr>
          <w:rFonts w:eastAsia="Times New Roman" w:cs="Times New Roman"/>
          <w:szCs w:val="28"/>
          <w:lang w:eastAsia="uk-UA"/>
        </w:rPr>
        <w:t>»</w:t>
      </w:r>
      <w:r w:rsidRPr="00E84567">
        <w:rPr>
          <w:rFonts w:eastAsia="Times New Roman" w:cs="Times New Roman"/>
          <w:szCs w:val="28"/>
          <w:lang w:eastAsia="uk-UA"/>
        </w:rPr>
        <w:t>,</w:t>
      </w:r>
      <w:r>
        <w:rPr>
          <w:rFonts w:eastAsia="Times New Roman" w:cs="Times New Roman"/>
          <w:szCs w:val="28"/>
          <w:lang w:eastAsia="uk-UA"/>
        </w:rPr>
        <w:t xml:space="preserve"> </w:t>
      </w:r>
      <w:r w:rsidRPr="00E84567">
        <w:rPr>
          <w:rFonts w:eastAsia="Times New Roman" w:cs="Times New Roman"/>
          <w:szCs w:val="28"/>
          <w:lang w:eastAsia="uk-UA"/>
        </w:rPr>
        <w:t>Кодексом законів про працю України,</w:t>
      </w:r>
      <w:r>
        <w:rPr>
          <w:rFonts w:eastAsia="Times New Roman" w:cs="Times New Roman"/>
          <w:szCs w:val="28"/>
          <w:lang w:eastAsia="uk-UA"/>
        </w:rPr>
        <w:t xml:space="preserve"> </w:t>
      </w:r>
      <w:r w:rsidRPr="00E84567">
        <w:rPr>
          <w:rFonts w:eastAsia="Times New Roman" w:cs="Times New Roman"/>
          <w:szCs w:val="28"/>
          <w:lang w:eastAsia="uk-UA"/>
        </w:rPr>
        <w:t>Господарським</w:t>
      </w:r>
      <w:r>
        <w:rPr>
          <w:rFonts w:eastAsia="Times New Roman" w:cs="Times New Roman"/>
          <w:szCs w:val="28"/>
          <w:lang w:eastAsia="uk-UA"/>
        </w:rPr>
        <w:t xml:space="preserve"> </w:t>
      </w:r>
      <w:r w:rsidRPr="00E84567">
        <w:rPr>
          <w:rFonts w:eastAsia="Times New Roman" w:cs="Times New Roman"/>
          <w:szCs w:val="28"/>
          <w:lang w:eastAsia="uk-UA"/>
        </w:rPr>
        <w:t>та</w:t>
      </w:r>
      <w:r>
        <w:rPr>
          <w:rFonts w:eastAsia="Times New Roman" w:cs="Times New Roman"/>
          <w:szCs w:val="28"/>
          <w:lang w:eastAsia="uk-UA"/>
        </w:rPr>
        <w:t xml:space="preserve"> </w:t>
      </w:r>
      <w:r w:rsidRPr="00E84567">
        <w:rPr>
          <w:rFonts w:eastAsia="Times New Roman" w:cs="Times New Roman"/>
          <w:szCs w:val="28"/>
          <w:lang w:eastAsia="uk-UA"/>
        </w:rPr>
        <w:t>Цивільним кодексами України,</w:t>
      </w:r>
      <w:r>
        <w:rPr>
          <w:rFonts w:eastAsia="Times New Roman" w:cs="Times New Roman"/>
          <w:szCs w:val="28"/>
          <w:lang w:eastAsia="uk-UA"/>
        </w:rPr>
        <w:t xml:space="preserve"> </w:t>
      </w:r>
      <w:r w:rsidRPr="00E84567">
        <w:rPr>
          <w:rFonts w:eastAsia="Times New Roman" w:cs="Times New Roman"/>
          <w:szCs w:val="28"/>
          <w:lang w:eastAsia="uk-UA"/>
        </w:rPr>
        <w:t xml:space="preserve">Законом України </w:t>
      </w:r>
      <w:r w:rsidR="00787D44">
        <w:rPr>
          <w:rFonts w:eastAsia="Times New Roman" w:cs="Times New Roman"/>
          <w:szCs w:val="28"/>
          <w:lang w:eastAsia="uk-UA"/>
        </w:rPr>
        <w:t>«</w:t>
      </w:r>
      <w:r w:rsidRPr="00E84567">
        <w:rPr>
          <w:rFonts w:eastAsia="Times New Roman" w:cs="Times New Roman"/>
          <w:szCs w:val="28"/>
          <w:lang w:eastAsia="uk-UA"/>
        </w:rPr>
        <w:t>Про загальнообов'язкове державне соціальне страхування на випадок безробіття</w:t>
      </w:r>
      <w:r w:rsidR="00787D44">
        <w:rPr>
          <w:rFonts w:eastAsia="Times New Roman" w:cs="Times New Roman"/>
          <w:szCs w:val="28"/>
          <w:lang w:eastAsia="uk-UA"/>
        </w:rPr>
        <w:t>»</w:t>
      </w:r>
      <w:r w:rsidRPr="00E84567">
        <w:rPr>
          <w:rFonts w:eastAsia="Times New Roman" w:cs="Times New Roman"/>
          <w:szCs w:val="28"/>
          <w:lang w:eastAsia="uk-UA"/>
        </w:rPr>
        <w:t>, іншими актами законодавства.</w:t>
      </w:r>
    </w:p>
    <w:p w:rsidR="00B11B2E" w:rsidRPr="00E84567" w:rsidRDefault="00B11B2E" w:rsidP="00B11B2E">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У разі коли міжнародним договором України, згода на обов'язковість якого надана Верховною Радою України, встановлено інші правила, ніж ті, що передбачені законодавством України про зайнятість населення, застосовуються правила міжнародного договору.</w:t>
      </w:r>
    </w:p>
    <w:p w:rsidR="003F1614" w:rsidRDefault="003F1614" w:rsidP="00B11B2E">
      <w:pPr>
        <w:shd w:val="clear" w:color="auto" w:fill="FFFFFF"/>
        <w:spacing w:after="0"/>
        <w:ind w:firstLine="567"/>
        <w:jc w:val="both"/>
        <w:outlineLvl w:val="2"/>
        <w:rPr>
          <w:rFonts w:eastAsia="Times New Roman" w:cs="Times New Roman"/>
          <w:b/>
          <w:bCs/>
          <w:szCs w:val="28"/>
          <w:lang w:eastAsia="uk-UA"/>
        </w:rPr>
      </w:pPr>
    </w:p>
    <w:p w:rsidR="00B11B2E" w:rsidRPr="00E84567" w:rsidRDefault="00F34C89" w:rsidP="00B11B2E">
      <w:pPr>
        <w:shd w:val="clear" w:color="auto" w:fill="FFFFFF"/>
        <w:spacing w:after="0"/>
        <w:ind w:firstLine="567"/>
        <w:jc w:val="both"/>
        <w:outlineLvl w:val="2"/>
        <w:rPr>
          <w:rFonts w:eastAsia="Times New Roman" w:cs="Times New Roman"/>
          <w:b/>
          <w:bCs/>
          <w:szCs w:val="28"/>
          <w:lang w:eastAsia="uk-UA"/>
        </w:rPr>
      </w:pPr>
      <w:r>
        <w:rPr>
          <w:rFonts w:eastAsia="Times New Roman" w:cs="Times New Roman"/>
          <w:b/>
          <w:bCs/>
          <w:szCs w:val="28"/>
          <w:lang w:eastAsia="uk-UA"/>
        </w:rPr>
        <w:t xml:space="preserve">2. </w:t>
      </w:r>
      <w:r w:rsidR="00B11B2E" w:rsidRPr="00E84567">
        <w:rPr>
          <w:rFonts w:eastAsia="Times New Roman" w:cs="Times New Roman"/>
          <w:b/>
          <w:bCs/>
          <w:szCs w:val="28"/>
          <w:lang w:eastAsia="uk-UA"/>
        </w:rPr>
        <w:t>Прав</w:t>
      </w:r>
      <w:r w:rsidR="00787D44">
        <w:rPr>
          <w:rFonts w:eastAsia="Times New Roman" w:cs="Times New Roman"/>
          <w:b/>
          <w:bCs/>
          <w:szCs w:val="28"/>
          <w:lang w:eastAsia="uk-UA"/>
        </w:rPr>
        <w:t>а</w:t>
      </w:r>
      <w:r w:rsidR="00B11B2E" w:rsidRPr="00E84567">
        <w:rPr>
          <w:rFonts w:eastAsia="Times New Roman" w:cs="Times New Roman"/>
          <w:b/>
          <w:bCs/>
          <w:szCs w:val="28"/>
          <w:lang w:eastAsia="uk-UA"/>
        </w:rPr>
        <w:t xml:space="preserve"> </w:t>
      </w:r>
      <w:r w:rsidR="00787D44">
        <w:rPr>
          <w:rFonts w:eastAsia="Times New Roman" w:cs="Times New Roman"/>
          <w:b/>
          <w:bCs/>
          <w:szCs w:val="28"/>
          <w:lang w:eastAsia="uk-UA"/>
        </w:rPr>
        <w:t>т</w:t>
      </w:r>
      <w:r w:rsidR="00B11B2E" w:rsidRPr="00E84567">
        <w:rPr>
          <w:rFonts w:eastAsia="Times New Roman" w:cs="Times New Roman"/>
          <w:b/>
          <w:bCs/>
          <w:szCs w:val="28"/>
          <w:lang w:eastAsia="uk-UA"/>
        </w:rPr>
        <w:t xml:space="preserve">а </w:t>
      </w:r>
      <w:r w:rsidR="00787D44">
        <w:rPr>
          <w:rFonts w:eastAsia="Times New Roman" w:cs="Times New Roman"/>
          <w:b/>
          <w:bCs/>
          <w:szCs w:val="28"/>
          <w:lang w:eastAsia="uk-UA"/>
        </w:rPr>
        <w:t xml:space="preserve">гарантії у сфері </w:t>
      </w:r>
      <w:r w:rsidR="00B11B2E" w:rsidRPr="00E84567">
        <w:rPr>
          <w:rFonts w:eastAsia="Times New Roman" w:cs="Times New Roman"/>
          <w:b/>
          <w:bCs/>
          <w:szCs w:val="28"/>
          <w:lang w:eastAsia="uk-UA"/>
        </w:rPr>
        <w:t>зайнят</w:t>
      </w:r>
      <w:r w:rsidR="00787D44">
        <w:rPr>
          <w:rFonts w:eastAsia="Times New Roman" w:cs="Times New Roman"/>
          <w:b/>
          <w:bCs/>
          <w:szCs w:val="28"/>
          <w:lang w:eastAsia="uk-UA"/>
        </w:rPr>
        <w:t>о</w:t>
      </w:r>
      <w:r w:rsidR="00B11B2E" w:rsidRPr="00E84567">
        <w:rPr>
          <w:rFonts w:eastAsia="Times New Roman" w:cs="Times New Roman"/>
          <w:b/>
          <w:bCs/>
          <w:szCs w:val="28"/>
          <w:lang w:eastAsia="uk-UA"/>
        </w:rPr>
        <w:t>ст</w:t>
      </w:r>
      <w:r w:rsidR="00787D44">
        <w:rPr>
          <w:rFonts w:eastAsia="Times New Roman" w:cs="Times New Roman"/>
          <w:b/>
          <w:bCs/>
          <w:szCs w:val="28"/>
          <w:lang w:eastAsia="uk-UA"/>
        </w:rPr>
        <w:t>і</w:t>
      </w:r>
    </w:p>
    <w:p w:rsidR="00B11B2E" w:rsidRPr="00E84567" w:rsidRDefault="00B11B2E" w:rsidP="00B11B2E">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Кожен має право на вільно обрану зайнятість. Примушування до праці у будь-якій формі забороняється.</w:t>
      </w:r>
      <w:r w:rsidRPr="00E84567">
        <w:rPr>
          <w:rFonts w:eastAsia="Times New Roman" w:cs="Times New Roman"/>
          <w:szCs w:val="28"/>
          <w:lang w:eastAsia="uk-UA"/>
        </w:rPr>
        <w:t xml:space="preserve"> </w:t>
      </w:r>
      <w:r w:rsidRPr="00E84567">
        <w:rPr>
          <w:rFonts w:eastAsia="Times New Roman" w:cs="Times New Roman"/>
          <w:szCs w:val="28"/>
          <w:lang w:eastAsia="uk-UA"/>
        </w:rPr>
        <w:t>Добровільна незайнятість особи не може бути підставою для притягнення її до відповідальності.</w:t>
      </w:r>
    </w:p>
    <w:p w:rsidR="00B11B2E" w:rsidRPr="00E84567" w:rsidRDefault="00B11B2E" w:rsidP="00B11B2E">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Зайнятість населення забезпечується шляхом встановлення відносин, що регламентуються трудовими договорами (контрактами), провадження підприємницької та інших видів діяльності, не заборонених законом.</w:t>
      </w:r>
    </w:p>
    <w:p w:rsidR="00B11B2E" w:rsidRPr="00E84567" w:rsidRDefault="00B11B2E" w:rsidP="00B11B2E">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Іноземці та особи без громадянства, які постійно проживають в Україні, яких визнано в Україні біженцями, яким надано притулок в Україні, яких визнано особами, що потребують додаткового захисту, яким надано тимчасовий захист, а також ті, що одержали дозвіл на імміграцію в Україну, мають право на зайнятість на підставах і в порядку, встановлених для громадян України.</w:t>
      </w:r>
    </w:p>
    <w:p w:rsidR="00A02848" w:rsidRPr="00E84567" w:rsidRDefault="00A02848" w:rsidP="00A0284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Кожен має право на вільний вибір місця, виду діяльності та роду занять</w:t>
      </w:r>
      <w:r>
        <w:rPr>
          <w:rFonts w:eastAsia="Times New Roman" w:cs="Times New Roman"/>
          <w:szCs w:val="28"/>
          <w:lang w:eastAsia="uk-UA"/>
        </w:rPr>
        <w:t xml:space="preserve">. </w:t>
      </w:r>
      <w:r w:rsidRPr="00E84567">
        <w:rPr>
          <w:rFonts w:eastAsia="Times New Roman" w:cs="Times New Roman"/>
          <w:szCs w:val="28"/>
          <w:lang w:eastAsia="uk-UA"/>
        </w:rPr>
        <w:t>Реалізація права на вибір місця, виду діяльності та роду занять здійснюється шляхом самостійного забезпечення особою своєї зайнятості чи звернення з метою працевлаштування до роботодавця або за сприяння центрального органу виконавчої влади, що реалізує державну політику у сфері зайнятості населення та трудової міграції, чи суб'єкта господарювання, який надає послуги з посередництва у працевлаштуванні.</w:t>
      </w:r>
    </w:p>
    <w:p w:rsidR="00A02848" w:rsidRDefault="00A02848" w:rsidP="00A0284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Громадяни України мають право займатися трудовою діяльністю за кордоном, якщо така діяльність не заборонена законодавством України та держави перебування</w:t>
      </w:r>
      <w:r>
        <w:rPr>
          <w:rFonts w:eastAsia="Times New Roman" w:cs="Times New Roman"/>
          <w:szCs w:val="28"/>
          <w:lang w:eastAsia="uk-UA"/>
        </w:rPr>
        <w:t>.</w:t>
      </w:r>
      <w:r w:rsidRPr="00E84567">
        <w:rPr>
          <w:rFonts w:eastAsia="Times New Roman" w:cs="Times New Roman"/>
          <w:szCs w:val="28"/>
          <w:lang w:eastAsia="uk-UA"/>
        </w:rPr>
        <w:t xml:space="preserve"> </w:t>
      </w:r>
    </w:p>
    <w:p w:rsidR="00A02848" w:rsidRPr="00E84567" w:rsidRDefault="00A02848" w:rsidP="00A0284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Держава гарантує у сфері зайнятості:</w:t>
      </w:r>
    </w:p>
    <w:p w:rsidR="00A02848" w:rsidRPr="00E84567" w:rsidRDefault="00A02848" w:rsidP="00A0284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вільне обрання місця застосування праці та виду діяльності, вільний вибір або зміну професії;</w:t>
      </w:r>
    </w:p>
    <w:p w:rsidR="00A02848" w:rsidRPr="00E84567" w:rsidRDefault="00A02848" w:rsidP="00A0284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одержання заробітної плати (винагороди) відповідно до законодавства;</w:t>
      </w:r>
    </w:p>
    <w:p w:rsidR="00A02848" w:rsidRPr="00E84567" w:rsidRDefault="00A02848" w:rsidP="00A0284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lastRenderedPageBreak/>
        <w:t>3) професійну орієнтацію з метою самовизначення та реалізації здатності особи до праці;</w:t>
      </w:r>
    </w:p>
    <w:p w:rsidR="00A02848" w:rsidRPr="00E84567" w:rsidRDefault="00A02848" w:rsidP="00A0284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4) професійне навчання відповідно до здібностей та з урахуванням потреб ринку праці;</w:t>
      </w:r>
    </w:p>
    <w:p w:rsidR="00A02848" w:rsidRPr="00E84567" w:rsidRDefault="00A02848" w:rsidP="00A0284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5) підтвердження результатів неформального професійного навчання осіб за робітничими професіями;</w:t>
      </w:r>
    </w:p>
    <w:p w:rsidR="00A02848" w:rsidRPr="00E84567" w:rsidRDefault="00A02848" w:rsidP="00A0284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6) безоплатне сприяння у працевлаштуванні, обранні підходящої роботи та одержанні інформації про ситуацію на ринку праці та перспективи його розвитку;</w:t>
      </w:r>
    </w:p>
    <w:p w:rsidR="00A02848" w:rsidRPr="00E84567" w:rsidRDefault="00A02848" w:rsidP="00A0284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7) соціальний захист у разі настання безробіття;</w:t>
      </w:r>
    </w:p>
    <w:p w:rsidR="00A02848" w:rsidRPr="00E84567" w:rsidRDefault="00A02848" w:rsidP="00A0284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8) захист від дискримінації у сфері зайнятості, необґрунтованої відмови у найманні на роботу і незаконного звільнення;</w:t>
      </w:r>
    </w:p>
    <w:p w:rsidR="00A02848" w:rsidRPr="00E84567" w:rsidRDefault="00A02848" w:rsidP="00A0284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9) додаткове сприяння у працевлаштуванні окремих категорій громадян.</w:t>
      </w:r>
    </w:p>
    <w:p w:rsidR="009B2C7B" w:rsidRPr="00E84567" w:rsidRDefault="009B2C7B" w:rsidP="009B2C7B">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 xml:space="preserve">Держава гарантує особі право на захист від будь-яких проявів дискримінації у сфері зайнятості населення за ознаками раси, кольору шкіри, політичних, релігійних та інших переконань, членства у професійних спілках або інших об'єднаннях громадян, статі, віку, етнічного та соціального походження, майнового стану, місця проживання, за </w:t>
      </w:r>
      <w:proofErr w:type="spellStart"/>
      <w:r w:rsidRPr="00E84567">
        <w:rPr>
          <w:rFonts w:eastAsia="Times New Roman" w:cs="Times New Roman"/>
          <w:szCs w:val="28"/>
          <w:lang w:eastAsia="uk-UA"/>
        </w:rPr>
        <w:t>мовними</w:t>
      </w:r>
      <w:proofErr w:type="spellEnd"/>
      <w:r w:rsidRPr="00E84567">
        <w:rPr>
          <w:rFonts w:eastAsia="Times New Roman" w:cs="Times New Roman"/>
          <w:szCs w:val="28"/>
          <w:lang w:eastAsia="uk-UA"/>
        </w:rPr>
        <w:t xml:space="preserve"> або іншими ознаками.</w:t>
      </w:r>
    </w:p>
    <w:p w:rsidR="009B2C7B" w:rsidRPr="00E84567" w:rsidRDefault="009B2C7B" w:rsidP="009B2C7B">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Забороняється в оголошеннях (рекламі) про вакансії зазначати обмеження щодо віку кандидатів, пропонувати роботу лише жінкам або лише чоловікам, за винятком специфічної роботи, яка може виконуватися виключно особами певної статі, висувати вимоги, що надають перевагу одній із статей, а також вимагати від осіб, які працевлаштовуються, надання відомостей про особисте життя.</w:t>
      </w:r>
    </w:p>
    <w:p w:rsidR="003F1614" w:rsidRPr="00E84567" w:rsidRDefault="003F1614" w:rsidP="003F1614">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Кожен має право на безоплатне одержання інформації про пропонування і попит на робочу силу, зокрема про вільні робочі місця (посади), можливості та умови працевлаштування на території України і за кордоном, професійну орієнтацію, професійне навчання та інші послуги, передбачені законодавством.</w:t>
      </w:r>
    </w:p>
    <w:p w:rsidR="00F12C76" w:rsidRDefault="00F12C76" w:rsidP="00A02848">
      <w:pPr>
        <w:spacing w:after="0"/>
        <w:ind w:firstLine="709"/>
        <w:jc w:val="both"/>
      </w:pPr>
    </w:p>
    <w:p w:rsidR="00A02848" w:rsidRPr="00E84567" w:rsidRDefault="00F34C89" w:rsidP="00A02848">
      <w:pPr>
        <w:shd w:val="clear" w:color="auto" w:fill="FFFFFF"/>
        <w:spacing w:after="0"/>
        <w:ind w:firstLine="567"/>
        <w:jc w:val="both"/>
        <w:outlineLvl w:val="2"/>
        <w:rPr>
          <w:rFonts w:eastAsia="Times New Roman" w:cs="Times New Roman"/>
          <w:b/>
          <w:bCs/>
          <w:szCs w:val="28"/>
          <w:lang w:eastAsia="uk-UA"/>
        </w:rPr>
      </w:pPr>
      <w:r>
        <w:rPr>
          <w:rFonts w:eastAsia="Times New Roman" w:cs="Times New Roman"/>
          <w:b/>
          <w:bCs/>
          <w:szCs w:val="28"/>
          <w:lang w:eastAsia="uk-UA"/>
        </w:rPr>
        <w:t xml:space="preserve">3. </w:t>
      </w:r>
      <w:r w:rsidR="00A02848" w:rsidRPr="00E84567">
        <w:rPr>
          <w:rFonts w:eastAsia="Times New Roman" w:cs="Times New Roman"/>
          <w:b/>
          <w:bCs/>
          <w:szCs w:val="28"/>
          <w:lang w:eastAsia="uk-UA"/>
        </w:rPr>
        <w:t>Право особи на соціальний захист у разі настання безробіття</w:t>
      </w:r>
    </w:p>
    <w:p w:rsidR="00A02848" w:rsidRPr="00E84567" w:rsidRDefault="00A02848" w:rsidP="00A0284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Кожен має право на соціальний захист у разі настання безробіття, що реалізується шляхом:</w:t>
      </w:r>
    </w:p>
    <w:p w:rsidR="00A02848" w:rsidRPr="00E84567" w:rsidRDefault="00A02848" w:rsidP="00A0284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участі в загальнообов'язковому державному соціальному страхуванні на випадок безробіття, яке передбачає матеріальне забезпечення на випадок безробіття;</w:t>
      </w:r>
    </w:p>
    <w:p w:rsidR="00A02848" w:rsidRPr="00E84567" w:rsidRDefault="00A02848" w:rsidP="00A0284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 xml:space="preserve">2) надання безоплатних соціальних послуг, зокрема, інформаційно-консультаційних та профорієнтаційних, професійної підготовки, перепідготовки, підвищення кваліфікації з урахуванням попиту на ринку праці, сприяння у працевлаштуванні, зокрема, шляхом фінансової підтримки </w:t>
      </w:r>
      <w:proofErr w:type="spellStart"/>
      <w:r w:rsidRPr="00E84567">
        <w:rPr>
          <w:rFonts w:eastAsia="Times New Roman" w:cs="Times New Roman"/>
          <w:szCs w:val="28"/>
          <w:lang w:eastAsia="uk-UA"/>
        </w:rPr>
        <w:t>самозайнятості</w:t>
      </w:r>
      <w:proofErr w:type="spellEnd"/>
      <w:r w:rsidRPr="00E84567">
        <w:rPr>
          <w:rFonts w:eastAsia="Times New Roman" w:cs="Times New Roman"/>
          <w:szCs w:val="28"/>
          <w:lang w:eastAsia="uk-UA"/>
        </w:rPr>
        <w:t xml:space="preserve"> та реалізації підприємницької ініціативи відповідно до законодавства;</w:t>
      </w:r>
    </w:p>
    <w:p w:rsidR="00A02848" w:rsidRPr="00E84567" w:rsidRDefault="00A02848" w:rsidP="00A0284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надання особливих гарантій працівникам, які втратили роботу у зв'язку із змінами в організації виробництва і праці;</w:t>
      </w:r>
    </w:p>
    <w:p w:rsidR="00A02848" w:rsidRPr="00E84567" w:rsidRDefault="00A02848" w:rsidP="00A0284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4) надання додаткової гарантії зайнятості окремим категоріям населення, які не здатні на рівних умовах конкурувати на ринку праці.</w:t>
      </w:r>
    </w:p>
    <w:p w:rsidR="009B2C7B" w:rsidRDefault="009B2C7B" w:rsidP="009B2C7B">
      <w:pPr>
        <w:shd w:val="clear" w:color="auto" w:fill="FFFFFF"/>
        <w:spacing w:after="0"/>
        <w:ind w:firstLine="567"/>
        <w:jc w:val="both"/>
        <w:rPr>
          <w:rFonts w:eastAsia="Times New Roman" w:cs="Times New Roman"/>
          <w:szCs w:val="28"/>
          <w:lang w:eastAsia="uk-UA"/>
        </w:rPr>
      </w:pPr>
    </w:p>
    <w:p w:rsidR="009B2C7B" w:rsidRPr="00E84567" w:rsidRDefault="00F34C89" w:rsidP="009B2C7B">
      <w:pPr>
        <w:shd w:val="clear" w:color="auto" w:fill="FFFFFF"/>
        <w:spacing w:after="0"/>
        <w:ind w:firstLine="567"/>
        <w:jc w:val="both"/>
        <w:outlineLvl w:val="2"/>
        <w:rPr>
          <w:rFonts w:eastAsia="Times New Roman" w:cs="Times New Roman"/>
          <w:b/>
          <w:bCs/>
          <w:szCs w:val="28"/>
          <w:lang w:eastAsia="uk-UA"/>
        </w:rPr>
      </w:pPr>
      <w:r>
        <w:rPr>
          <w:rFonts w:eastAsia="Times New Roman" w:cs="Times New Roman"/>
          <w:b/>
          <w:bCs/>
          <w:szCs w:val="28"/>
          <w:lang w:eastAsia="uk-UA"/>
        </w:rPr>
        <w:lastRenderedPageBreak/>
        <w:t xml:space="preserve">4. </w:t>
      </w:r>
      <w:r w:rsidR="009B2C7B" w:rsidRPr="00E84567">
        <w:rPr>
          <w:rFonts w:eastAsia="Times New Roman" w:cs="Times New Roman"/>
          <w:b/>
          <w:bCs/>
          <w:szCs w:val="28"/>
          <w:lang w:eastAsia="uk-UA"/>
        </w:rPr>
        <w:t>Категорії громадян, що мають додаткові гарантії у сприянні працевлаштуванню</w:t>
      </w:r>
    </w:p>
    <w:p w:rsidR="009B2C7B" w:rsidRPr="00E84567" w:rsidRDefault="009B2C7B" w:rsidP="009B2C7B">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До категорій громадян, що мають додаткові гарантії у сприянні працевлаштуванню, належать:</w:t>
      </w:r>
    </w:p>
    <w:p w:rsidR="009B2C7B" w:rsidRPr="00E84567" w:rsidRDefault="009B2C7B" w:rsidP="009B2C7B">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один з батьків або особа, яка їх замінює і:</w:t>
      </w:r>
    </w:p>
    <w:p w:rsidR="009B2C7B" w:rsidRPr="00E84567" w:rsidRDefault="009B2C7B" w:rsidP="009B2C7B">
      <w:pPr>
        <w:shd w:val="clear" w:color="auto" w:fill="FFFFFF"/>
        <w:spacing w:after="0"/>
        <w:ind w:firstLine="567"/>
        <w:jc w:val="both"/>
        <w:rPr>
          <w:rFonts w:eastAsia="Times New Roman" w:cs="Times New Roman"/>
          <w:szCs w:val="28"/>
          <w:lang w:eastAsia="uk-UA"/>
        </w:rPr>
      </w:pPr>
      <w:r>
        <w:rPr>
          <w:rFonts w:eastAsia="Times New Roman" w:cs="Times New Roman"/>
          <w:szCs w:val="28"/>
          <w:lang w:eastAsia="uk-UA"/>
        </w:rPr>
        <w:t xml:space="preserve">- </w:t>
      </w:r>
      <w:r w:rsidRPr="00E84567">
        <w:rPr>
          <w:rFonts w:eastAsia="Times New Roman" w:cs="Times New Roman"/>
          <w:szCs w:val="28"/>
          <w:lang w:eastAsia="uk-UA"/>
        </w:rPr>
        <w:t>має на утриманні дітей віком до шести років;</w:t>
      </w:r>
    </w:p>
    <w:p w:rsidR="009B2C7B" w:rsidRPr="00E84567" w:rsidRDefault="009B2C7B" w:rsidP="009B2C7B">
      <w:pPr>
        <w:shd w:val="clear" w:color="auto" w:fill="FFFFFF"/>
        <w:spacing w:after="0"/>
        <w:ind w:firstLine="567"/>
        <w:jc w:val="both"/>
        <w:rPr>
          <w:rFonts w:eastAsia="Times New Roman" w:cs="Times New Roman"/>
          <w:szCs w:val="28"/>
          <w:lang w:eastAsia="uk-UA"/>
        </w:rPr>
      </w:pPr>
      <w:r>
        <w:rPr>
          <w:rFonts w:eastAsia="Times New Roman" w:cs="Times New Roman"/>
          <w:szCs w:val="28"/>
          <w:lang w:eastAsia="uk-UA"/>
        </w:rPr>
        <w:t xml:space="preserve">- </w:t>
      </w:r>
      <w:r w:rsidRPr="00E84567">
        <w:rPr>
          <w:rFonts w:eastAsia="Times New Roman" w:cs="Times New Roman"/>
          <w:szCs w:val="28"/>
          <w:lang w:eastAsia="uk-UA"/>
        </w:rPr>
        <w:t>виховує без одного з подружжя дитину віком до 14 років або дитину-інваліда;</w:t>
      </w:r>
    </w:p>
    <w:p w:rsidR="009B2C7B" w:rsidRPr="00E84567" w:rsidRDefault="009B2C7B" w:rsidP="009B2C7B">
      <w:pPr>
        <w:shd w:val="clear" w:color="auto" w:fill="FFFFFF"/>
        <w:spacing w:after="0"/>
        <w:ind w:firstLine="567"/>
        <w:jc w:val="both"/>
        <w:rPr>
          <w:rFonts w:eastAsia="Times New Roman" w:cs="Times New Roman"/>
          <w:szCs w:val="28"/>
          <w:lang w:eastAsia="uk-UA"/>
        </w:rPr>
      </w:pPr>
      <w:r>
        <w:rPr>
          <w:rFonts w:eastAsia="Times New Roman" w:cs="Times New Roman"/>
          <w:szCs w:val="28"/>
          <w:lang w:eastAsia="uk-UA"/>
        </w:rPr>
        <w:t xml:space="preserve">- </w:t>
      </w:r>
      <w:r w:rsidRPr="00E84567">
        <w:rPr>
          <w:rFonts w:eastAsia="Times New Roman" w:cs="Times New Roman"/>
          <w:szCs w:val="28"/>
          <w:lang w:eastAsia="uk-UA"/>
        </w:rPr>
        <w:t>утримує без одного з подружжя інваліда з дитинства (незалежно від віку) та/або інваліда I групи (незалежно від причини інвалідності);</w:t>
      </w:r>
    </w:p>
    <w:p w:rsidR="009B2C7B" w:rsidRPr="00E84567" w:rsidRDefault="009B2C7B" w:rsidP="009B2C7B">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діти-сироти та діти, позбавлені батьківського піклування, особи, яким виповнилося 15 років та які за згодою одного з батьків або особи, яка їх замінює, можуть, як виняток, прийматися на роботу;</w:t>
      </w:r>
    </w:p>
    <w:p w:rsidR="009B2C7B" w:rsidRPr="00E84567" w:rsidRDefault="009B2C7B" w:rsidP="009B2C7B">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особи, звільнені після відбуття покарання або примусового лікування;</w:t>
      </w:r>
    </w:p>
    <w:p w:rsidR="009B2C7B" w:rsidRPr="00E84567" w:rsidRDefault="009B2C7B" w:rsidP="009B2C7B">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4) молодь, яка закінчила або припинила навчання у загальноосвітніх, професійно-технічних і вищих навчальних закладах, звільнилася із строкової військової або альтернативної (невійськової) служби (протягом шести місяців після закінчення або припинення навчання чи служби) і яка вперше приймається на роботу;</w:t>
      </w:r>
    </w:p>
    <w:p w:rsidR="009B2C7B" w:rsidRPr="00E84567" w:rsidRDefault="009B2C7B" w:rsidP="009B2C7B">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5) особи, яким до настання права на пенсію за віком відповідно до</w:t>
      </w:r>
      <w:r>
        <w:rPr>
          <w:rFonts w:eastAsia="Times New Roman" w:cs="Times New Roman"/>
          <w:szCs w:val="28"/>
          <w:lang w:eastAsia="uk-UA"/>
        </w:rPr>
        <w:t xml:space="preserve"> </w:t>
      </w:r>
      <w:r w:rsidRPr="00E84567">
        <w:rPr>
          <w:rFonts w:eastAsia="Times New Roman" w:cs="Times New Roman"/>
          <w:szCs w:val="28"/>
          <w:lang w:eastAsia="uk-UA"/>
        </w:rPr>
        <w:t xml:space="preserve">статті 26 Закону України </w:t>
      </w:r>
      <w:r w:rsidR="00787D44">
        <w:rPr>
          <w:rFonts w:eastAsia="Times New Roman" w:cs="Times New Roman"/>
          <w:szCs w:val="28"/>
          <w:lang w:eastAsia="uk-UA"/>
        </w:rPr>
        <w:t>«</w:t>
      </w:r>
      <w:r w:rsidRPr="00E84567">
        <w:rPr>
          <w:rFonts w:eastAsia="Times New Roman" w:cs="Times New Roman"/>
          <w:szCs w:val="28"/>
          <w:lang w:eastAsia="uk-UA"/>
        </w:rPr>
        <w:t>Про загальнообов'язкове державне пенсійне страхування</w:t>
      </w:r>
      <w:r w:rsidR="00787D44">
        <w:rPr>
          <w:rFonts w:eastAsia="Times New Roman" w:cs="Times New Roman"/>
          <w:szCs w:val="28"/>
          <w:lang w:eastAsia="uk-UA"/>
        </w:rPr>
        <w:t>»</w:t>
      </w:r>
      <w:r>
        <w:rPr>
          <w:rFonts w:eastAsia="Times New Roman" w:cs="Times New Roman"/>
          <w:szCs w:val="28"/>
          <w:lang w:eastAsia="uk-UA"/>
        </w:rPr>
        <w:t xml:space="preserve"> </w:t>
      </w:r>
      <w:r w:rsidRPr="00E84567">
        <w:rPr>
          <w:rFonts w:eastAsia="Times New Roman" w:cs="Times New Roman"/>
          <w:szCs w:val="28"/>
          <w:lang w:eastAsia="uk-UA"/>
        </w:rPr>
        <w:t>залишилося 10 і менше років;</w:t>
      </w:r>
    </w:p>
    <w:p w:rsidR="009B2C7B" w:rsidRPr="00E84567" w:rsidRDefault="009B2C7B" w:rsidP="009B2C7B">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6) інваліди, які не досягли пенсійного віку, встановленого</w:t>
      </w:r>
      <w:r>
        <w:rPr>
          <w:rFonts w:eastAsia="Times New Roman" w:cs="Times New Roman"/>
          <w:szCs w:val="28"/>
          <w:lang w:eastAsia="uk-UA"/>
        </w:rPr>
        <w:t xml:space="preserve"> </w:t>
      </w:r>
      <w:r w:rsidRPr="00E84567">
        <w:rPr>
          <w:rFonts w:eastAsia="Times New Roman" w:cs="Times New Roman"/>
          <w:szCs w:val="28"/>
          <w:lang w:eastAsia="uk-UA"/>
        </w:rPr>
        <w:t xml:space="preserve">статтею 26 Закону України </w:t>
      </w:r>
      <w:r w:rsidR="00787D44">
        <w:rPr>
          <w:rFonts w:eastAsia="Times New Roman" w:cs="Times New Roman"/>
          <w:szCs w:val="28"/>
          <w:lang w:eastAsia="uk-UA"/>
        </w:rPr>
        <w:t>«</w:t>
      </w:r>
      <w:r w:rsidRPr="00E84567">
        <w:rPr>
          <w:rFonts w:eastAsia="Times New Roman" w:cs="Times New Roman"/>
          <w:szCs w:val="28"/>
          <w:lang w:eastAsia="uk-UA"/>
        </w:rPr>
        <w:t>Про загальнообов'язкове державне пенсійне страхування</w:t>
      </w:r>
      <w:r w:rsidR="00787D44">
        <w:rPr>
          <w:rFonts w:eastAsia="Times New Roman" w:cs="Times New Roman"/>
          <w:szCs w:val="28"/>
          <w:lang w:eastAsia="uk-UA"/>
        </w:rPr>
        <w:t>»</w:t>
      </w:r>
      <w:r w:rsidRPr="00E84567">
        <w:rPr>
          <w:rFonts w:eastAsia="Times New Roman" w:cs="Times New Roman"/>
          <w:szCs w:val="28"/>
          <w:lang w:eastAsia="uk-UA"/>
        </w:rPr>
        <w:t>;</w:t>
      </w:r>
    </w:p>
    <w:p w:rsidR="009B2C7B" w:rsidRPr="00E84567" w:rsidRDefault="009B2C7B" w:rsidP="009B2C7B">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7) особи, яким виповнилося 15 років та які за згодою одного з батьків або особи, яка їх замінює, можуть, як виняток, прийматися на роботу.</w:t>
      </w:r>
    </w:p>
    <w:p w:rsidR="009B2C7B" w:rsidRPr="00E84567" w:rsidRDefault="009B2C7B" w:rsidP="009B2C7B">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Для працевлаштування зазначених громадян (крім інвалідів, які не досягли пенсійного віку) підприємствам, установам та організаціям з чисельністю штатних працівників понад 20 осіб встановлюється квота у розмірі 5 відсотків середньооблікової чисельності штатних працівників за попередній календарний рік.</w:t>
      </w:r>
    </w:p>
    <w:p w:rsidR="009B2C7B" w:rsidRDefault="009B2C7B" w:rsidP="00A02848">
      <w:pPr>
        <w:spacing w:after="0"/>
        <w:ind w:firstLine="709"/>
        <w:jc w:val="both"/>
      </w:pPr>
    </w:p>
    <w:p w:rsidR="00767BD6" w:rsidRPr="00E84567" w:rsidRDefault="00767BD6" w:rsidP="00767BD6">
      <w:pPr>
        <w:shd w:val="clear" w:color="auto" w:fill="FFFFFF"/>
        <w:spacing w:after="0"/>
        <w:ind w:firstLine="567"/>
        <w:jc w:val="both"/>
        <w:outlineLvl w:val="2"/>
        <w:rPr>
          <w:rFonts w:eastAsia="Times New Roman" w:cs="Times New Roman"/>
          <w:b/>
          <w:bCs/>
          <w:szCs w:val="28"/>
          <w:lang w:eastAsia="uk-UA"/>
        </w:rPr>
      </w:pPr>
      <w:r>
        <w:rPr>
          <w:rFonts w:eastAsia="Times New Roman" w:cs="Times New Roman"/>
          <w:b/>
          <w:bCs/>
          <w:szCs w:val="28"/>
          <w:lang w:eastAsia="uk-UA"/>
        </w:rPr>
        <w:t xml:space="preserve">5. </w:t>
      </w:r>
      <w:r w:rsidRPr="00E84567">
        <w:rPr>
          <w:rFonts w:eastAsia="Times New Roman" w:cs="Times New Roman"/>
          <w:b/>
          <w:bCs/>
          <w:szCs w:val="28"/>
          <w:lang w:eastAsia="uk-UA"/>
        </w:rPr>
        <w:t>Професійна орієнтація населення</w:t>
      </w:r>
      <w:r>
        <w:rPr>
          <w:rFonts w:eastAsia="Times New Roman" w:cs="Times New Roman"/>
          <w:b/>
          <w:bCs/>
          <w:szCs w:val="28"/>
          <w:lang w:eastAsia="uk-UA"/>
        </w:rPr>
        <w:t xml:space="preserve"> та п</w:t>
      </w:r>
      <w:r w:rsidRPr="00E84567">
        <w:rPr>
          <w:rFonts w:eastAsia="Times New Roman" w:cs="Times New Roman"/>
          <w:b/>
          <w:bCs/>
          <w:szCs w:val="28"/>
          <w:lang w:eastAsia="uk-UA"/>
        </w:rPr>
        <w:t>рофесійне навчання</w:t>
      </w:r>
    </w:p>
    <w:p w:rsidR="00767BD6" w:rsidRPr="00E84567" w:rsidRDefault="00767BD6" w:rsidP="00767BD6">
      <w:pPr>
        <w:shd w:val="clear" w:color="auto" w:fill="FFFFFF"/>
        <w:spacing w:after="0"/>
        <w:ind w:firstLine="567"/>
        <w:jc w:val="both"/>
        <w:rPr>
          <w:rFonts w:eastAsia="Times New Roman" w:cs="Times New Roman"/>
          <w:szCs w:val="28"/>
          <w:lang w:eastAsia="uk-UA"/>
        </w:rPr>
      </w:pPr>
      <w:r w:rsidRPr="00767BD6">
        <w:rPr>
          <w:rFonts w:eastAsia="Times New Roman" w:cs="Times New Roman"/>
          <w:b/>
          <w:bCs/>
          <w:szCs w:val="28"/>
          <w:lang w:eastAsia="uk-UA"/>
        </w:rPr>
        <w:t>Професійна орієнтація населення</w:t>
      </w:r>
      <w:r w:rsidRPr="00E84567">
        <w:rPr>
          <w:rFonts w:eastAsia="Times New Roman" w:cs="Times New Roman"/>
          <w:szCs w:val="28"/>
          <w:lang w:eastAsia="uk-UA"/>
        </w:rPr>
        <w:t xml:space="preserve"> </w:t>
      </w:r>
      <w:r>
        <w:rPr>
          <w:rFonts w:eastAsia="Times New Roman" w:cs="Times New Roman"/>
          <w:szCs w:val="28"/>
          <w:lang w:eastAsia="uk-UA"/>
        </w:rPr>
        <w:t>–</w:t>
      </w:r>
      <w:r w:rsidRPr="00E84567">
        <w:rPr>
          <w:rFonts w:eastAsia="Times New Roman" w:cs="Times New Roman"/>
          <w:szCs w:val="28"/>
          <w:lang w:eastAsia="uk-UA"/>
        </w:rPr>
        <w:t xml:space="preserve"> комплекс взаємопов'язаних економічних, соціальних, медичних, психологічних і педагогічних заходів, спрямованих на активізацію процесу професійного самовизначення та реалізацію здатності до праці особи, виявлення її здібностей, інтересів, можливостей та інших чинників, що впливають на вибір або зміну професії та виду трудової діяльності.</w:t>
      </w:r>
    </w:p>
    <w:p w:rsidR="00767BD6" w:rsidRPr="00E84567" w:rsidRDefault="00767BD6" w:rsidP="00767BD6">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 xml:space="preserve">Професійна орієнтація населення здійснюється навчальними закладами, закладами охорони здоров'я, реабілітаційними установами, медико-соціальними експертними комісіями, територіальними органами центрального органу виконавчої влади, що реалізує державну політику у сфері зайнятості населення та трудової міграції, центрами професійної орієнтації населення, молодіжними центрами праці, військкоматами, установами виконання покарань, </w:t>
      </w:r>
      <w:r w:rsidRPr="00E84567">
        <w:rPr>
          <w:rFonts w:eastAsia="Times New Roman" w:cs="Times New Roman"/>
          <w:szCs w:val="28"/>
          <w:lang w:eastAsia="uk-UA"/>
        </w:rPr>
        <w:lastRenderedPageBreak/>
        <w:t>підприємствами, установами та організаціями незалежно від форми власності, виду діяльності та господарювання, що надають послуги з професійної орієнтації.</w:t>
      </w:r>
    </w:p>
    <w:p w:rsidR="00767BD6" w:rsidRPr="00E84567" w:rsidRDefault="00767BD6" w:rsidP="00767BD6">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Професійна орієнтація осіб, які звернулися до територіальних органів центрального органу виконавчої влади, що реалізує державну політику у сфері зайнятості населення та трудової міграції, здійснюється шляхом:</w:t>
      </w:r>
    </w:p>
    <w:p w:rsidR="00767BD6" w:rsidRPr="00E84567" w:rsidRDefault="00767BD6" w:rsidP="00767BD6">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 xml:space="preserve">1) професійного інформування, що полягає у наданні відомостей про трудову діяльність та її роль у професійному самовизначенні особи, інформації про стан ринку праці, зміст та перспективи розвитку сучасних професій і вимоги до особи, форми та умови оволодіння професіями, можливості </w:t>
      </w:r>
      <w:proofErr w:type="spellStart"/>
      <w:r w:rsidRPr="00E84567">
        <w:rPr>
          <w:rFonts w:eastAsia="Times New Roman" w:cs="Times New Roman"/>
          <w:szCs w:val="28"/>
          <w:lang w:eastAsia="uk-UA"/>
        </w:rPr>
        <w:t>професійно</w:t>
      </w:r>
      <w:proofErr w:type="spellEnd"/>
      <w:r w:rsidRPr="00E84567">
        <w:rPr>
          <w:rFonts w:eastAsia="Times New Roman" w:cs="Times New Roman"/>
          <w:szCs w:val="28"/>
          <w:lang w:eastAsia="uk-UA"/>
        </w:rPr>
        <w:t>-кваліфікаційного і кар'єрного зростання, що сприятиме формуванню професійних інтересів, намірів та мотивації особи щодо обрання або зміни виду трудової діяльності, професії, кваліфікації, роботи;</w:t>
      </w:r>
    </w:p>
    <w:p w:rsidR="00767BD6" w:rsidRPr="00E84567" w:rsidRDefault="00767BD6" w:rsidP="00767BD6">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професійного консультування, спрямованого на оптимізацію професійного самовизначення особи на основі виявлення її індивідуально-психологічних характеристик, особливостей життєвих ситуацій, професійних інтересів, нахилів, стану здоров'я та з урахуванням потреби ринку праці;</w:t>
      </w:r>
    </w:p>
    <w:p w:rsidR="00767BD6" w:rsidRPr="00E84567" w:rsidRDefault="00767BD6" w:rsidP="00767BD6">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проведення професійного відбору, що полягає у встановленні відповідності особи вимогам, які визначені для конкретних видів професійної діяльності та посад.</w:t>
      </w:r>
    </w:p>
    <w:p w:rsidR="00767BD6" w:rsidRPr="00E84567" w:rsidRDefault="00767BD6" w:rsidP="00767BD6">
      <w:pPr>
        <w:shd w:val="clear" w:color="auto" w:fill="FFFFFF"/>
        <w:spacing w:after="0"/>
        <w:ind w:firstLine="567"/>
        <w:jc w:val="both"/>
        <w:rPr>
          <w:rFonts w:eastAsia="Times New Roman" w:cs="Times New Roman"/>
          <w:szCs w:val="28"/>
          <w:lang w:eastAsia="uk-UA"/>
        </w:rPr>
      </w:pPr>
      <w:r w:rsidRPr="00767BD6">
        <w:rPr>
          <w:rFonts w:eastAsia="Times New Roman" w:cs="Times New Roman"/>
          <w:b/>
          <w:bCs/>
          <w:szCs w:val="28"/>
          <w:lang w:eastAsia="uk-UA"/>
        </w:rPr>
        <w:t>Професійне навчання</w:t>
      </w:r>
      <w:r w:rsidRPr="00E84567">
        <w:rPr>
          <w:rFonts w:eastAsia="Times New Roman" w:cs="Times New Roman"/>
          <w:szCs w:val="28"/>
          <w:lang w:eastAsia="uk-UA"/>
        </w:rPr>
        <w:t xml:space="preserve"> </w:t>
      </w:r>
      <w:r>
        <w:rPr>
          <w:rFonts w:eastAsia="Times New Roman" w:cs="Times New Roman"/>
          <w:szCs w:val="28"/>
          <w:lang w:eastAsia="uk-UA"/>
        </w:rPr>
        <w:t>–</w:t>
      </w:r>
      <w:r w:rsidRPr="00E84567">
        <w:rPr>
          <w:rFonts w:eastAsia="Times New Roman" w:cs="Times New Roman"/>
          <w:szCs w:val="28"/>
          <w:lang w:eastAsia="uk-UA"/>
        </w:rPr>
        <w:t xml:space="preserve"> набуття та удосконалення професійних знань, умінь та навичок особою відповідно до її покликання і здібностей, що забезпечує відповідний рівень професійної кваліфікації для професійної діяльності та конкурентоспроможності на ринку праці.</w:t>
      </w:r>
    </w:p>
    <w:p w:rsidR="00767BD6" w:rsidRPr="00E84567" w:rsidRDefault="00767BD6" w:rsidP="00767BD6">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Система професійного навчання охоплює:</w:t>
      </w:r>
    </w:p>
    <w:p w:rsidR="00767BD6" w:rsidRPr="00E84567" w:rsidRDefault="00767BD6" w:rsidP="00767BD6">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осіб, які проходять первинну професійну підготовку в навчальних закладах та інших установах, що здійснюють або забезпечують підготовку кваліфікованих робітників і фахівців;</w:t>
      </w:r>
    </w:p>
    <w:p w:rsidR="00767BD6" w:rsidRPr="00E84567" w:rsidRDefault="00767BD6" w:rsidP="00767BD6">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працівників, які проходять первинну професійну підготовку, перепідготовку і підвищення кваліфікації впродовж трудової діяльності;</w:t>
      </w:r>
    </w:p>
    <w:p w:rsidR="00767BD6" w:rsidRPr="00E84567" w:rsidRDefault="00767BD6" w:rsidP="00767BD6">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безробітних, які шукають роботу і потребують первинної професійної підготовки, перепідготовки або підвищення кваліфікації.</w:t>
      </w:r>
    </w:p>
    <w:p w:rsidR="00767BD6" w:rsidRPr="00E84567" w:rsidRDefault="00767BD6" w:rsidP="00767BD6">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Підвищення конкурентоспроможності працівників на ринку праці відповідно до вимог сучасного виробництва та сфери послуг здійснюється шляхом забезпечення ефективного функціонування та розвитку системи професійного навчання працівників, сприяння у проведенні їх професійної підготовки, перепідготовки та підвищення кваліфікації на підприємствах, в установах та організаціях незалежно від форми власності, виду діяльності та господарювання.</w:t>
      </w:r>
      <w:r>
        <w:rPr>
          <w:rFonts w:eastAsia="Times New Roman" w:cs="Times New Roman"/>
          <w:szCs w:val="28"/>
          <w:lang w:eastAsia="uk-UA"/>
        </w:rPr>
        <w:t xml:space="preserve"> </w:t>
      </w:r>
      <w:r w:rsidRPr="00E84567">
        <w:rPr>
          <w:rFonts w:eastAsia="Times New Roman" w:cs="Times New Roman"/>
          <w:szCs w:val="28"/>
          <w:lang w:eastAsia="uk-UA"/>
        </w:rPr>
        <w:t>З цією метою роботодавець у порядку, передбаченому законодавством, колективним договором і угодами, періодично організовує для працівників професійне навчання, перепідготовку та підвищення кваліфікації.</w:t>
      </w:r>
    </w:p>
    <w:p w:rsidR="00767BD6" w:rsidRPr="00E84567" w:rsidRDefault="00767BD6" w:rsidP="00767BD6">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Роботодавець має право укладати з працівниками або іншими особами, які не перебувають з ним у трудових відносинах, за їх згодою договори про направлення їх до навчальних закладів для професійної підготовки, перепідготовки та підвищення кваліфікації.</w:t>
      </w:r>
      <w:r>
        <w:rPr>
          <w:rFonts w:eastAsia="Times New Roman" w:cs="Times New Roman"/>
          <w:szCs w:val="28"/>
          <w:lang w:eastAsia="uk-UA"/>
        </w:rPr>
        <w:t xml:space="preserve"> </w:t>
      </w:r>
      <w:r w:rsidRPr="00E84567">
        <w:rPr>
          <w:rFonts w:eastAsia="Times New Roman" w:cs="Times New Roman"/>
          <w:szCs w:val="28"/>
          <w:lang w:eastAsia="uk-UA"/>
        </w:rPr>
        <w:t xml:space="preserve">Зазначеним договором на </w:t>
      </w:r>
      <w:r w:rsidRPr="00E84567">
        <w:rPr>
          <w:rFonts w:eastAsia="Times New Roman" w:cs="Times New Roman"/>
          <w:szCs w:val="28"/>
          <w:lang w:eastAsia="uk-UA"/>
        </w:rPr>
        <w:lastRenderedPageBreak/>
        <w:t>працівника або іншу особу, яка направляється на навчання, може бути покладено обов'язок відпрацювати на посаді відповідно до отриманої кваліфікації в такого роботодавця після закінчення навчання протягом погодженого сторонами строку, який повинен бути порівнянний з обов'язками, що взяв на себе роботодавець щодо оплати та строку навчання, але не більше ніж три роки.</w:t>
      </w:r>
    </w:p>
    <w:p w:rsidR="00767BD6" w:rsidRPr="00E84567" w:rsidRDefault="00767BD6" w:rsidP="00767BD6">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 xml:space="preserve">У разі відмови працівника або іншої особи відпрацювати в роботодавця протягом погодженого з ним строку, звільнення з роботи до закінчення такого строку працівник або інша особа зобов'язані відшкодувати роботодавцю витрати, пов'язані з оплатою навчання, або їх частину </w:t>
      </w:r>
      <w:proofErr w:type="spellStart"/>
      <w:r w:rsidRPr="00E84567">
        <w:rPr>
          <w:rFonts w:eastAsia="Times New Roman" w:cs="Times New Roman"/>
          <w:szCs w:val="28"/>
          <w:lang w:eastAsia="uk-UA"/>
        </w:rPr>
        <w:t>пропорційно</w:t>
      </w:r>
      <w:proofErr w:type="spellEnd"/>
      <w:r w:rsidRPr="00E84567">
        <w:rPr>
          <w:rFonts w:eastAsia="Times New Roman" w:cs="Times New Roman"/>
          <w:szCs w:val="28"/>
          <w:lang w:eastAsia="uk-UA"/>
        </w:rPr>
        <w:t xml:space="preserve"> відпрацьованому строку на умовах, що визначаються договором. Працівник або інша особа не зобов'язані відшкодовувати роботодавцю витрати, пов'язані з навчанням, якщо вони не стали до роботи або були звільнені з роботи з таких підстав:</w:t>
      </w:r>
    </w:p>
    <w:p w:rsidR="00767BD6" w:rsidRPr="00E84567" w:rsidRDefault="00767BD6" w:rsidP="00767BD6">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установлення інвалідності;</w:t>
      </w:r>
    </w:p>
    <w:p w:rsidR="00767BD6" w:rsidRPr="00E84567" w:rsidRDefault="00767BD6" w:rsidP="00767BD6">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звільнення за ініціативою роботодавця, що не пов'язане з учиненням працівником протиправних дій;</w:t>
      </w:r>
    </w:p>
    <w:p w:rsidR="00767BD6" w:rsidRPr="00E84567" w:rsidRDefault="00767BD6" w:rsidP="00767BD6">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призов на військову службу чи направлення на альтернативну (невійськову) службу;</w:t>
      </w:r>
    </w:p>
    <w:p w:rsidR="00767BD6" w:rsidRPr="00E84567" w:rsidRDefault="00767BD6" w:rsidP="00767BD6">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4) за власною ініціативою у зв'язку з порушенням роботодавцем трудового законодавства, колективних угод, колективного або трудового договору;</w:t>
      </w:r>
    </w:p>
    <w:p w:rsidR="00767BD6" w:rsidRPr="00E84567" w:rsidRDefault="00767BD6" w:rsidP="00767BD6">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5) догляд за дитиною-інвалідом та (або) інвалідом I групи (незалежно від причини інвалідності).</w:t>
      </w:r>
    </w:p>
    <w:p w:rsidR="00767BD6" w:rsidRPr="00E84567" w:rsidRDefault="00767BD6" w:rsidP="00767BD6">
      <w:pPr>
        <w:shd w:val="clear" w:color="auto" w:fill="FFFFFF"/>
        <w:spacing w:after="0"/>
        <w:ind w:firstLine="567"/>
        <w:jc w:val="both"/>
        <w:rPr>
          <w:rFonts w:eastAsia="Times New Roman" w:cs="Times New Roman"/>
          <w:szCs w:val="28"/>
          <w:lang w:eastAsia="uk-UA"/>
        </w:rPr>
      </w:pPr>
      <w:r w:rsidRPr="00767BD6">
        <w:rPr>
          <w:rFonts w:eastAsia="Times New Roman" w:cs="Times New Roman"/>
          <w:b/>
          <w:bCs/>
          <w:szCs w:val="28"/>
          <w:lang w:eastAsia="uk-UA"/>
        </w:rPr>
        <w:t>Професійне навчання зареєстрованих безробітних</w:t>
      </w:r>
      <w:r w:rsidRPr="00E84567">
        <w:rPr>
          <w:rFonts w:eastAsia="Times New Roman" w:cs="Times New Roman"/>
          <w:szCs w:val="28"/>
          <w:lang w:eastAsia="uk-UA"/>
        </w:rPr>
        <w:t xml:space="preserve"> </w:t>
      </w:r>
      <w:r>
        <w:rPr>
          <w:rFonts w:eastAsia="Times New Roman" w:cs="Times New Roman"/>
          <w:szCs w:val="28"/>
          <w:lang w:eastAsia="uk-UA"/>
        </w:rPr>
        <w:t>–</w:t>
      </w:r>
      <w:r w:rsidRPr="00E84567">
        <w:rPr>
          <w:rFonts w:eastAsia="Times New Roman" w:cs="Times New Roman"/>
          <w:szCs w:val="28"/>
          <w:lang w:eastAsia="uk-UA"/>
        </w:rPr>
        <w:t xml:space="preserve"> професійна підготовка, перепідготовка та підвищення кваліфікації, спрямовані на здобуття та удосконалення професійних знань, умінь та навичок, підвищення конкурентоспроможності на ринку праці, що здійснюються за рахунок коштів Фонду загальнообов'язкового державного соціального страхування України на випадок безробіття.</w:t>
      </w:r>
    </w:p>
    <w:p w:rsidR="00767BD6" w:rsidRPr="00E84567" w:rsidRDefault="00767BD6" w:rsidP="00767BD6">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 xml:space="preserve">Професійне навчання зареєстрованих безробітних організовується територіальними органами центрального органу виконавчої влади, що реалізує державну політику у сфері зайнятості населення та трудової міграції, на замовлення роботодавця або для </w:t>
      </w:r>
      <w:proofErr w:type="spellStart"/>
      <w:r w:rsidRPr="00E84567">
        <w:rPr>
          <w:rFonts w:eastAsia="Times New Roman" w:cs="Times New Roman"/>
          <w:szCs w:val="28"/>
          <w:lang w:eastAsia="uk-UA"/>
        </w:rPr>
        <w:t>самозайнятості</w:t>
      </w:r>
      <w:proofErr w:type="spellEnd"/>
      <w:r w:rsidRPr="00E84567">
        <w:rPr>
          <w:rFonts w:eastAsia="Times New Roman" w:cs="Times New Roman"/>
          <w:szCs w:val="28"/>
          <w:lang w:eastAsia="uk-UA"/>
        </w:rPr>
        <w:t>, провадження підприємницької діяльності з урахуванням побажань безробітних і здійснюється у професійно-технічних та вищих навчальних закладах, на підприємствах, в установах та організаціях незалежно від форми власності, виду діяльності та господарювання.</w:t>
      </w:r>
    </w:p>
    <w:p w:rsidR="00767BD6" w:rsidRPr="00E84567" w:rsidRDefault="00767BD6" w:rsidP="00767BD6">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 xml:space="preserve">Для підвищення конкурентоспроможності безробітних на ринку праці, сприяння їх </w:t>
      </w:r>
      <w:proofErr w:type="spellStart"/>
      <w:r w:rsidRPr="00E84567">
        <w:rPr>
          <w:rFonts w:eastAsia="Times New Roman" w:cs="Times New Roman"/>
          <w:szCs w:val="28"/>
          <w:lang w:eastAsia="uk-UA"/>
        </w:rPr>
        <w:t>самозайнятості</w:t>
      </w:r>
      <w:proofErr w:type="spellEnd"/>
      <w:r w:rsidRPr="00E84567">
        <w:rPr>
          <w:rFonts w:eastAsia="Times New Roman" w:cs="Times New Roman"/>
          <w:szCs w:val="28"/>
          <w:lang w:eastAsia="uk-UA"/>
        </w:rPr>
        <w:t xml:space="preserve"> територіальні органи центрального органу виконавчої влади, що реалізує державну політику у сфері зайнятості населення та трудової міграції, організовують професійне навчання за укрупненими (інтегрованими) робітничими професіями та іншими професіями, що користуються попитом на ринку праці.</w:t>
      </w:r>
    </w:p>
    <w:p w:rsidR="00767BD6" w:rsidRPr="00E84567" w:rsidRDefault="00767BD6" w:rsidP="00767BD6">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Організація професійного навчання безробітних здійснюється на договірних засадах з безробітними, роботодавцями, навчальними закладами в порядку, затвердженому центральним органом виконавчої влади, що реалізує державну політику у сфері зайнятості населення та трудової міграції.</w:t>
      </w:r>
    </w:p>
    <w:sectPr w:rsidR="00767BD6" w:rsidRPr="00E84567" w:rsidSect="00A02848">
      <w:headerReference w:type="default" r:id="rId6"/>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7C8" w:rsidRDefault="004967C8" w:rsidP="009B2C7B">
      <w:pPr>
        <w:spacing w:after="0"/>
      </w:pPr>
      <w:r>
        <w:separator/>
      </w:r>
    </w:p>
  </w:endnote>
  <w:endnote w:type="continuationSeparator" w:id="0">
    <w:p w:rsidR="004967C8" w:rsidRDefault="004967C8" w:rsidP="009B2C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7C8" w:rsidRDefault="004967C8" w:rsidP="009B2C7B">
      <w:pPr>
        <w:spacing w:after="0"/>
      </w:pPr>
      <w:r>
        <w:separator/>
      </w:r>
    </w:p>
  </w:footnote>
  <w:footnote w:type="continuationSeparator" w:id="0">
    <w:p w:rsidR="004967C8" w:rsidRDefault="004967C8" w:rsidP="009B2C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0"/>
      </w:rPr>
      <w:id w:val="1436100688"/>
      <w:docPartObj>
        <w:docPartGallery w:val="Page Numbers (Top of Page)"/>
        <w:docPartUnique/>
      </w:docPartObj>
    </w:sdtPr>
    <w:sdtContent>
      <w:p w:rsidR="009B2C7B" w:rsidRPr="009B2C7B" w:rsidRDefault="009B2C7B">
        <w:pPr>
          <w:pStyle w:val="a3"/>
          <w:jc w:val="right"/>
          <w:rPr>
            <w:sz w:val="24"/>
            <w:szCs w:val="20"/>
          </w:rPr>
        </w:pPr>
        <w:r w:rsidRPr="009B2C7B">
          <w:rPr>
            <w:sz w:val="24"/>
            <w:szCs w:val="20"/>
          </w:rPr>
          <w:fldChar w:fldCharType="begin"/>
        </w:r>
        <w:r w:rsidRPr="009B2C7B">
          <w:rPr>
            <w:sz w:val="24"/>
            <w:szCs w:val="20"/>
          </w:rPr>
          <w:instrText>PAGE   \* MERGEFORMAT</w:instrText>
        </w:r>
        <w:r w:rsidRPr="009B2C7B">
          <w:rPr>
            <w:sz w:val="24"/>
            <w:szCs w:val="20"/>
          </w:rPr>
          <w:fldChar w:fldCharType="separate"/>
        </w:r>
        <w:r w:rsidRPr="009B2C7B">
          <w:rPr>
            <w:sz w:val="24"/>
            <w:szCs w:val="20"/>
          </w:rPr>
          <w:t>2</w:t>
        </w:r>
        <w:r w:rsidRPr="009B2C7B">
          <w:rPr>
            <w:sz w:val="24"/>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B2E"/>
    <w:rsid w:val="003127F2"/>
    <w:rsid w:val="0038583E"/>
    <w:rsid w:val="003F1614"/>
    <w:rsid w:val="004967C8"/>
    <w:rsid w:val="006C0B77"/>
    <w:rsid w:val="00767BD6"/>
    <w:rsid w:val="00787D44"/>
    <w:rsid w:val="008242FF"/>
    <w:rsid w:val="00870751"/>
    <w:rsid w:val="00922C48"/>
    <w:rsid w:val="009B2C7B"/>
    <w:rsid w:val="00A02848"/>
    <w:rsid w:val="00B11B2E"/>
    <w:rsid w:val="00B915B7"/>
    <w:rsid w:val="00EA59DF"/>
    <w:rsid w:val="00EE4070"/>
    <w:rsid w:val="00F12C76"/>
    <w:rsid w:val="00F34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11856"/>
  <w15:chartTrackingRefBased/>
  <w15:docId w15:val="{B933665C-07C7-4FF1-B6E0-4438BCAE0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11B2E"/>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2C7B"/>
    <w:pPr>
      <w:tabs>
        <w:tab w:val="center" w:pos="4677"/>
        <w:tab w:val="right" w:pos="9355"/>
      </w:tabs>
      <w:spacing w:after="0"/>
    </w:pPr>
  </w:style>
  <w:style w:type="character" w:customStyle="1" w:styleId="a4">
    <w:name w:val="Верхній колонтитул Знак"/>
    <w:basedOn w:val="a0"/>
    <w:link w:val="a3"/>
    <w:uiPriority w:val="99"/>
    <w:rsid w:val="009B2C7B"/>
    <w:rPr>
      <w:rFonts w:ascii="Times New Roman" w:hAnsi="Times New Roman"/>
      <w:sz w:val="28"/>
      <w:lang w:val="uk-UA"/>
    </w:rPr>
  </w:style>
  <w:style w:type="paragraph" w:styleId="a5">
    <w:name w:val="footer"/>
    <w:basedOn w:val="a"/>
    <w:link w:val="a6"/>
    <w:uiPriority w:val="99"/>
    <w:unhideWhenUsed/>
    <w:rsid w:val="009B2C7B"/>
    <w:pPr>
      <w:tabs>
        <w:tab w:val="center" w:pos="4677"/>
        <w:tab w:val="right" w:pos="9355"/>
      </w:tabs>
      <w:spacing w:after="0"/>
    </w:pPr>
  </w:style>
  <w:style w:type="character" w:customStyle="1" w:styleId="a6">
    <w:name w:val="Нижній колонтитул Знак"/>
    <w:basedOn w:val="a0"/>
    <w:link w:val="a5"/>
    <w:uiPriority w:val="99"/>
    <w:rsid w:val="009B2C7B"/>
    <w:rPr>
      <w:rFonts w:ascii="Times New Roman" w:hAnsi="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8728</Words>
  <Characters>4976</Characters>
  <Application>Microsoft Office Word</Application>
  <DocSecurity>0</DocSecurity>
  <Lines>41</Lines>
  <Paragraphs>27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2</cp:revision>
  <dcterms:created xsi:type="dcterms:W3CDTF">2024-09-26T07:36:00Z</dcterms:created>
  <dcterms:modified xsi:type="dcterms:W3CDTF">2024-09-26T07:36:00Z</dcterms:modified>
</cp:coreProperties>
</file>