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D25" w:rsidRPr="002D200D" w:rsidRDefault="00380E80" w:rsidP="00102D25">
      <w:pPr>
        <w:pStyle w:val="a3"/>
        <w:tabs>
          <w:tab w:val="left" w:pos="0"/>
        </w:tabs>
        <w:spacing w:after="0"/>
        <w:ind w:firstLine="426"/>
        <w:jc w:val="center"/>
        <w:rPr>
          <w:rFonts w:ascii="Times New Roman" w:hAnsi="Times New Roman" w:cs="Times New Roman"/>
          <w:b/>
          <w:sz w:val="28"/>
          <w:szCs w:val="28"/>
        </w:rPr>
      </w:pPr>
      <w:r w:rsidRPr="00435BA7">
        <w:rPr>
          <w:rFonts w:ascii="Times New Roman" w:hAnsi="Times New Roman" w:cs="Times New Roman"/>
          <w:b/>
          <w:bCs/>
          <w:sz w:val="28"/>
          <w:szCs w:val="28"/>
        </w:rPr>
        <w:t xml:space="preserve">Тема 4.  </w:t>
      </w:r>
      <w:r w:rsidR="00102D25">
        <w:rPr>
          <w:rFonts w:ascii="Times New Roman" w:hAnsi="Times New Roman" w:cs="Times New Roman"/>
          <w:b/>
          <w:bCs/>
          <w:sz w:val="28"/>
          <w:szCs w:val="28"/>
        </w:rPr>
        <w:t xml:space="preserve">Міжнародна та </w:t>
      </w:r>
      <w:r w:rsidR="00102D25" w:rsidRPr="002D200D">
        <w:rPr>
          <w:rFonts w:ascii="Times New Roman" w:hAnsi="Times New Roman" w:cs="Times New Roman"/>
          <w:b/>
          <w:sz w:val="28"/>
          <w:szCs w:val="28"/>
        </w:rPr>
        <w:t xml:space="preserve">регіональна </w:t>
      </w:r>
      <w:r w:rsidR="00102D25" w:rsidRPr="002D200D">
        <w:rPr>
          <w:rFonts w:ascii="Times New Roman" w:hAnsi="Times New Roman" w:cs="Times New Roman"/>
          <w:b/>
          <w:sz w:val="28"/>
          <w:szCs w:val="28"/>
        </w:rPr>
        <w:t>безпека</w:t>
      </w:r>
    </w:p>
    <w:p w:rsidR="00380E80" w:rsidRPr="00102D25" w:rsidRDefault="00380E80" w:rsidP="00380E80">
      <w:pPr>
        <w:pStyle w:val="a3"/>
        <w:tabs>
          <w:tab w:val="left" w:pos="993"/>
        </w:tabs>
        <w:rPr>
          <w:rFonts w:ascii="Times New Roman" w:hAnsi="Times New Roman" w:cs="Times New Roman"/>
          <w:b/>
          <w:bCs/>
          <w:sz w:val="28"/>
          <w:szCs w:val="28"/>
        </w:rPr>
      </w:pPr>
    </w:p>
    <w:p w:rsidR="00380E80" w:rsidRPr="00435BA7" w:rsidRDefault="00380E80" w:rsidP="00102D25">
      <w:pPr>
        <w:pStyle w:val="a3"/>
        <w:numPr>
          <w:ilvl w:val="0"/>
          <w:numId w:val="16"/>
        </w:numPr>
        <w:tabs>
          <w:tab w:val="left" w:pos="0"/>
        </w:tabs>
        <w:spacing w:after="0"/>
        <w:jc w:val="both"/>
        <w:rPr>
          <w:rFonts w:ascii="Times New Roman" w:hAnsi="Times New Roman" w:cs="Times New Roman"/>
          <w:bCs/>
          <w:i/>
          <w:iCs/>
          <w:sz w:val="28"/>
          <w:szCs w:val="28"/>
        </w:rPr>
      </w:pPr>
      <w:r w:rsidRPr="00435BA7">
        <w:rPr>
          <w:rFonts w:ascii="Times New Roman" w:hAnsi="Times New Roman" w:cs="Times New Roman"/>
          <w:bCs/>
          <w:i/>
          <w:iCs/>
          <w:sz w:val="28"/>
          <w:szCs w:val="28"/>
        </w:rPr>
        <w:t>Міжнародні організації.</w:t>
      </w:r>
    </w:p>
    <w:p w:rsidR="00380E80" w:rsidRPr="00102D25" w:rsidRDefault="00380E80" w:rsidP="00102D25">
      <w:pPr>
        <w:pStyle w:val="a3"/>
        <w:numPr>
          <w:ilvl w:val="0"/>
          <w:numId w:val="16"/>
        </w:numPr>
        <w:tabs>
          <w:tab w:val="left" w:pos="0"/>
        </w:tabs>
        <w:spacing w:after="0"/>
        <w:jc w:val="both"/>
        <w:rPr>
          <w:rFonts w:ascii="Times New Roman" w:hAnsi="Times New Roman" w:cs="Times New Roman"/>
          <w:bCs/>
          <w:i/>
          <w:iCs/>
          <w:sz w:val="28"/>
          <w:szCs w:val="28"/>
        </w:rPr>
      </w:pPr>
      <w:r w:rsidRPr="00102D25">
        <w:rPr>
          <w:rFonts w:ascii="Times New Roman" w:hAnsi="Times New Roman" w:cs="Times New Roman"/>
          <w:bCs/>
          <w:i/>
          <w:iCs/>
          <w:sz w:val="28"/>
          <w:szCs w:val="28"/>
        </w:rPr>
        <w:t>Передумови виникнення ЄС.</w:t>
      </w:r>
    </w:p>
    <w:p w:rsidR="00380E80" w:rsidRPr="00435BA7" w:rsidRDefault="00380E80" w:rsidP="00102D25">
      <w:pPr>
        <w:pStyle w:val="a3"/>
        <w:numPr>
          <w:ilvl w:val="0"/>
          <w:numId w:val="16"/>
        </w:numPr>
        <w:tabs>
          <w:tab w:val="left" w:pos="0"/>
        </w:tabs>
        <w:spacing w:after="0"/>
        <w:jc w:val="both"/>
        <w:rPr>
          <w:rFonts w:ascii="Times New Roman" w:hAnsi="Times New Roman" w:cs="Times New Roman"/>
          <w:bCs/>
          <w:i/>
          <w:iCs/>
          <w:sz w:val="28"/>
          <w:szCs w:val="28"/>
        </w:rPr>
      </w:pPr>
      <w:r w:rsidRPr="00102D25">
        <w:rPr>
          <w:rFonts w:ascii="Times New Roman" w:hAnsi="Times New Roman" w:cs="Times New Roman"/>
          <w:bCs/>
          <w:i/>
          <w:iCs/>
          <w:sz w:val="28"/>
          <w:szCs w:val="28"/>
        </w:rPr>
        <w:t xml:space="preserve"> </w:t>
      </w:r>
      <w:proofErr w:type="spellStart"/>
      <w:r w:rsidRPr="00102D25">
        <w:rPr>
          <w:rFonts w:ascii="Times New Roman" w:hAnsi="Times New Roman" w:cs="Times New Roman"/>
          <w:bCs/>
          <w:i/>
          <w:iCs/>
          <w:sz w:val="28"/>
          <w:szCs w:val="28"/>
        </w:rPr>
        <w:t>Спільні</w:t>
      </w:r>
      <w:proofErr w:type="spellEnd"/>
      <w:r w:rsidRPr="00102D25">
        <w:rPr>
          <w:rFonts w:ascii="Times New Roman" w:hAnsi="Times New Roman" w:cs="Times New Roman"/>
          <w:bCs/>
          <w:i/>
          <w:iCs/>
          <w:sz w:val="28"/>
          <w:szCs w:val="28"/>
        </w:rPr>
        <w:t xml:space="preserve"> </w:t>
      </w:r>
      <w:proofErr w:type="spellStart"/>
      <w:r w:rsidRPr="00102D25">
        <w:rPr>
          <w:rFonts w:ascii="Times New Roman" w:hAnsi="Times New Roman" w:cs="Times New Roman"/>
          <w:bCs/>
          <w:i/>
          <w:iCs/>
          <w:sz w:val="28"/>
          <w:szCs w:val="28"/>
        </w:rPr>
        <w:t>дії</w:t>
      </w:r>
      <w:proofErr w:type="spellEnd"/>
      <w:r w:rsidRPr="00102D25">
        <w:rPr>
          <w:rFonts w:ascii="Times New Roman" w:hAnsi="Times New Roman" w:cs="Times New Roman"/>
          <w:bCs/>
          <w:i/>
          <w:iCs/>
          <w:sz w:val="28"/>
          <w:szCs w:val="28"/>
        </w:rPr>
        <w:t xml:space="preserve"> ЄС та НАТО</w:t>
      </w:r>
      <w:r w:rsidRPr="00435BA7">
        <w:rPr>
          <w:rFonts w:ascii="Times New Roman" w:hAnsi="Times New Roman" w:cs="Times New Roman"/>
          <w:bCs/>
          <w:i/>
          <w:iCs/>
          <w:sz w:val="28"/>
          <w:szCs w:val="28"/>
        </w:rPr>
        <w:t>.</w:t>
      </w:r>
    </w:p>
    <w:p w:rsidR="00380E80" w:rsidRPr="00435BA7" w:rsidRDefault="00380E80" w:rsidP="00102D25">
      <w:pPr>
        <w:pStyle w:val="a3"/>
        <w:numPr>
          <w:ilvl w:val="0"/>
          <w:numId w:val="16"/>
        </w:numPr>
        <w:tabs>
          <w:tab w:val="left" w:pos="0"/>
        </w:tabs>
        <w:spacing w:after="0"/>
        <w:jc w:val="both"/>
        <w:rPr>
          <w:rFonts w:ascii="Times New Roman" w:hAnsi="Times New Roman" w:cs="Times New Roman"/>
          <w:bCs/>
          <w:i/>
          <w:iCs/>
          <w:sz w:val="28"/>
          <w:szCs w:val="28"/>
        </w:rPr>
      </w:pPr>
      <w:r w:rsidRPr="00102D25">
        <w:rPr>
          <w:rFonts w:ascii="Times New Roman" w:hAnsi="Times New Roman" w:cs="Times New Roman"/>
          <w:bCs/>
          <w:i/>
          <w:iCs/>
          <w:sz w:val="28"/>
          <w:szCs w:val="28"/>
        </w:rPr>
        <w:t>Східне партнерство</w:t>
      </w:r>
      <w:r w:rsidRPr="00435BA7">
        <w:rPr>
          <w:rFonts w:ascii="Times New Roman" w:hAnsi="Times New Roman" w:cs="Times New Roman"/>
          <w:bCs/>
          <w:i/>
          <w:iCs/>
          <w:sz w:val="28"/>
          <w:szCs w:val="28"/>
        </w:rPr>
        <w:t>.</w:t>
      </w:r>
    </w:p>
    <w:p w:rsidR="00380E80" w:rsidRPr="00435BA7" w:rsidRDefault="00380E80" w:rsidP="00102D25">
      <w:pPr>
        <w:pStyle w:val="a3"/>
        <w:numPr>
          <w:ilvl w:val="0"/>
          <w:numId w:val="16"/>
        </w:numPr>
        <w:tabs>
          <w:tab w:val="left" w:pos="0"/>
        </w:tabs>
        <w:spacing w:after="0"/>
        <w:jc w:val="both"/>
        <w:rPr>
          <w:rFonts w:ascii="Times New Roman" w:hAnsi="Times New Roman" w:cs="Times New Roman"/>
          <w:bCs/>
          <w:i/>
          <w:iCs/>
          <w:sz w:val="28"/>
          <w:szCs w:val="28"/>
        </w:rPr>
      </w:pPr>
      <w:r w:rsidRPr="00102D25">
        <w:rPr>
          <w:rFonts w:ascii="Times New Roman" w:hAnsi="Times New Roman" w:cs="Times New Roman"/>
          <w:bCs/>
          <w:i/>
          <w:iCs/>
          <w:sz w:val="28"/>
          <w:szCs w:val="28"/>
        </w:rPr>
        <w:t>Причини вступу України до ОБСЄ.</w:t>
      </w:r>
    </w:p>
    <w:p w:rsidR="00102D25" w:rsidRPr="002D200D" w:rsidRDefault="00102D25" w:rsidP="00102D25">
      <w:pPr>
        <w:pStyle w:val="a3"/>
        <w:numPr>
          <w:ilvl w:val="0"/>
          <w:numId w:val="16"/>
        </w:numPr>
        <w:tabs>
          <w:tab w:val="left" w:pos="0"/>
        </w:tabs>
        <w:spacing w:after="0"/>
        <w:jc w:val="both"/>
        <w:rPr>
          <w:rFonts w:ascii="Times New Roman" w:hAnsi="Times New Roman" w:cs="Times New Roman"/>
          <w:bCs/>
          <w:i/>
          <w:iCs/>
          <w:sz w:val="28"/>
          <w:szCs w:val="28"/>
        </w:rPr>
      </w:pPr>
      <w:proofErr w:type="spellStart"/>
      <w:r w:rsidRPr="002D200D">
        <w:rPr>
          <w:rFonts w:ascii="Times New Roman" w:hAnsi="Times New Roman" w:cs="Times New Roman"/>
          <w:bCs/>
          <w:i/>
          <w:iCs/>
          <w:sz w:val="28"/>
          <w:szCs w:val="28"/>
        </w:rPr>
        <w:t>Постбіполярність</w:t>
      </w:r>
      <w:proofErr w:type="spellEnd"/>
      <w:r w:rsidRPr="002D200D">
        <w:rPr>
          <w:rFonts w:ascii="Times New Roman" w:hAnsi="Times New Roman" w:cs="Times New Roman"/>
          <w:bCs/>
          <w:i/>
          <w:iCs/>
          <w:sz w:val="28"/>
          <w:szCs w:val="28"/>
        </w:rPr>
        <w:t xml:space="preserve"> та нові підходи в організації міжнародних </w:t>
      </w:r>
      <w:proofErr w:type="spellStart"/>
      <w:r w:rsidRPr="002D200D">
        <w:rPr>
          <w:rFonts w:ascii="Times New Roman" w:hAnsi="Times New Roman" w:cs="Times New Roman"/>
          <w:bCs/>
          <w:i/>
          <w:iCs/>
          <w:sz w:val="28"/>
          <w:szCs w:val="28"/>
        </w:rPr>
        <w:t>зв’язків</w:t>
      </w:r>
      <w:proofErr w:type="spellEnd"/>
      <w:r w:rsidRPr="002D200D">
        <w:rPr>
          <w:rFonts w:ascii="Times New Roman" w:hAnsi="Times New Roman" w:cs="Times New Roman"/>
          <w:bCs/>
          <w:i/>
          <w:iCs/>
          <w:sz w:val="28"/>
          <w:szCs w:val="28"/>
        </w:rPr>
        <w:t xml:space="preserve">. </w:t>
      </w:r>
    </w:p>
    <w:p w:rsidR="00102D25" w:rsidRPr="002D200D" w:rsidRDefault="00102D25" w:rsidP="00102D25">
      <w:pPr>
        <w:pStyle w:val="a3"/>
        <w:numPr>
          <w:ilvl w:val="0"/>
          <w:numId w:val="16"/>
        </w:numPr>
        <w:tabs>
          <w:tab w:val="left" w:pos="0"/>
        </w:tabs>
        <w:spacing w:after="0"/>
        <w:jc w:val="both"/>
        <w:rPr>
          <w:rFonts w:ascii="Times New Roman" w:hAnsi="Times New Roman" w:cs="Times New Roman"/>
          <w:bCs/>
          <w:i/>
          <w:iCs/>
          <w:sz w:val="28"/>
          <w:szCs w:val="28"/>
        </w:rPr>
      </w:pPr>
      <w:r w:rsidRPr="002D200D">
        <w:rPr>
          <w:rFonts w:ascii="Times New Roman" w:hAnsi="Times New Roman" w:cs="Times New Roman"/>
          <w:bCs/>
          <w:i/>
          <w:iCs/>
          <w:sz w:val="28"/>
          <w:szCs w:val="28"/>
        </w:rPr>
        <w:t xml:space="preserve">Регіональний комплекс безпеки.  </w:t>
      </w:r>
    </w:p>
    <w:p w:rsidR="00102D25" w:rsidRPr="002D200D" w:rsidRDefault="00102D25" w:rsidP="00102D25">
      <w:pPr>
        <w:pStyle w:val="a3"/>
        <w:numPr>
          <w:ilvl w:val="0"/>
          <w:numId w:val="16"/>
        </w:numPr>
        <w:tabs>
          <w:tab w:val="left" w:pos="0"/>
        </w:tabs>
        <w:spacing w:after="0"/>
        <w:jc w:val="both"/>
        <w:rPr>
          <w:rFonts w:ascii="Times New Roman" w:hAnsi="Times New Roman" w:cs="Times New Roman"/>
          <w:bCs/>
          <w:i/>
          <w:iCs/>
          <w:sz w:val="28"/>
          <w:szCs w:val="28"/>
        </w:rPr>
      </w:pPr>
      <w:r w:rsidRPr="002D200D">
        <w:rPr>
          <w:rFonts w:ascii="Times New Roman" w:hAnsi="Times New Roman" w:cs="Times New Roman"/>
          <w:bCs/>
          <w:i/>
          <w:iCs/>
          <w:sz w:val="28"/>
          <w:szCs w:val="28"/>
        </w:rPr>
        <w:t xml:space="preserve">Регіональні системи колективної безпеки. </w:t>
      </w:r>
    </w:p>
    <w:p w:rsidR="00102D25" w:rsidRPr="002D200D" w:rsidRDefault="00102D25" w:rsidP="00102D25">
      <w:pPr>
        <w:pStyle w:val="a3"/>
        <w:numPr>
          <w:ilvl w:val="0"/>
          <w:numId w:val="16"/>
        </w:numPr>
        <w:tabs>
          <w:tab w:val="left" w:pos="0"/>
        </w:tabs>
        <w:spacing w:after="0"/>
        <w:jc w:val="both"/>
        <w:rPr>
          <w:rFonts w:ascii="Times New Roman" w:hAnsi="Times New Roman" w:cs="Times New Roman"/>
          <w:bCs/>
          <w:i/>
          <w:iCs/>
          <w:sz w:val="28"/>
          <w:szCs w:val="28"/>
        </w:rPr>
      </w:pPr>
      <w:proofErr w:type="spellStart"/>
      <w:r w:rsidRPr="002D200D">
        <w:rPr>
          <w:rFonts w:ascii="Times New Roman" w:hAnsi="Times New Roman" w:cs="Times New Roman"/>
          <w:bCs/>
          <w:i/>
          <w:iCs/>
          <w:sz w:val="28"/>
          <w:szCs w:val="28"/>
        </w:rPr>
        <w:t>Безпекова</w:t>
      </w:r>
      <w:proofErr w:type="spellEnd"/>
      <w:r w:rsidRPr="002D200D">
        <w:rPr>
          <w:rFonts w:ascii="Times New Roman" w:hAnsi="Times New Roman" w:cs="Times New Roman"/>
          <w:bCs/>
          <w:i/>
          <w:iCs/>
          <w:sz w:val="28"/>
          <w:szCs w:val="28"/>
        </w:rPr>
        <w:t xml:space="preserve"> ситуація у Східній Європі.</w:t>
      </w:r>
    </w:p>
    <w:p w:rsidR="00102D25" w:rsidRPr="002D200D" w:rsidRDefault="00102D25" w:rsidP="00102D25">
      <w:pPr>
        <w:pStyle w:val="a3"/>
        <w:numPr>
          <w:ilvl w:val="0"/>
          <w:numId w:val="16"/>
        </w:numPr>
        <w:tabs>
          <w:tab w:val="left" w:pos="0"/>
        </w:tabs>
        <w:spacing w:after="0"/>
        <w:jc w:val="both"/>
        <w:rPr>
          <w:rFonts w:ascii="Times New Roman" w:hAnsi="Times New Roman" w:cs="Times New Roman"/>
          <w:bCs/>
          <w:i/>
          <w:iCs/>
          <w:sz w:val="28"/>
          <w:szCs w:val="28"/>
        </w:rPr>
      </w:pPr>
      <w:r w:rsidRPr="002D200D">
        <w:rPr>
          <w:rFonts w:ascii="Times New Roman" w:hAnsi="Times New Roman" w:cs="Times New Roman"/>
          <w:bCs/>
          <w:i/>
          <w:iCs/>
          <w:sz w:val="28"/>
          <w:szCs w:val="28"/>
        </w:rPr>
        <w:t xml:space="preserve">Роль України у системі безпеки Східної Європи. </w:t>
      </w:r>
    </w:p>
    <w:p w:rsidR="00102D25" w:rsidRPr="002D200D" w:rsidRDefault="00102D25" w:rsidP="00102D25">
      <w:pPr>
        <w:pStyle w:val="a3"/>
        <w:numPr>
          <w:ilvl w:val="0"/>
          <w:numId w:val="16"/>
        </w:numPr>
        <w:tabs>
          <w:tab w:val="left" w:pos="0"/>
        </w:tabs>
        <w:spacing w:after="0"/>
        <w:jc w:val="both"/>
        <w:rPr>
          <w:rFonts w:ascii="Times New Roman" w:hAnsi="Times New Roman" w:cs="Times New Roman"/>
          <w:bCs/>
          <w:i/>
          <w:iCs/>
          <w:sz w:val="28"/>
          <w:szCs w:val="28"/>
        </w:rPr>
      </w:pPr>
      <w:r w:rsidRPr="002D200D">
        <w:rPr>
          <w:rFonts w:ascii="Times New Roman" w:hAnsi="Times New Roman" w:cs="Times New Roman"/>
          <w:bCs/>
          <w:i/>
          <w:iCs/>
          <w:sz w:val="28"/>
          <w:szCs w:val="28"/>
        </w:rPr>
        <w:t xml:space="preserve">Система безпеки в </w:t>
      </w:r>
      <w:proofErr w:type="spellStart"/>
      <w:r w:rsidRPr="002D200D">
        <w:rPr>
          <w:rFonts w:ascii="Times New Roman" w:hAnsi="Times New Roman" w:cs="Times New Roman"/>
          <w:bCs/>
          <w:i/>
          <w:iCs/>
          <w:sz w:val="28"/>
          <w:szCs w:val="28"/>
        </w:rPr>
        <w:t>Азійсько</w:t>
      </w:r>
      <w:proofErr w:type="spellEnd"/>
      <w:r w:rsidRPr="002D200D">
        <w:rPr>
          <w:rFonts w:ascii="Times New Roman" w:hAnsi="Times New Roman" w:cs="Times New Roman"/>
          <w:bCs/>
          <w:i/>
          <w:iCs/>
          <w:sz w:val="28"/>
          <w:szCs w:val="28"/>
        </w:rPr>
        <w:t xml:space="preserve">-Тихоокеанському регіоні (АТР). </w:t>
      </w:r>
    </w:p>
    <w:p w:rsidR="00102D25" w:rsidRPr="002D200D" w:rsidRDefault="00102D25" w:rsidP="00102D25">
      <w:pPr>
        <w:pStyle w:val="a3"/>
        <w:numPr>
          <w:ilvl w:val="0"/>
          <w:numId w:val="16"/>
        </w:numPr>
        <w:tabs>
          <w:tab w:val="left" w:pos="0"/>
        </w:tabs>
        <w:spacing w:after="0"/>
        <w:jc w:val="both"/>
        <w:rPr>
          <w:rFonts w:ascii="Times New Roman" w:hAnsi="Times New Roman" w:cs="Times New Roman"/>
          <w:bCs/>
          <w:i/>
          <w:iCs/>
          <w:sz w:val="28"/>
          <w:szCs w:val="28"/>
        </w:rPr>
      </w:pPr>
      <w:r w:rsidRPr="002D200D">
        <w:rPr>
          <w:rFonts w:ascii="Times New Roman" w:hAnsi="Times New Roman" w:cs="Times New Roman"/>
          <w:bCs/>
          <w:i/>
          <w:iCs/>
          <w:sz w:val="28"/>
          <w:szCs w:val="28"/>
        </w:rPr>
        <w:t xml:space="preserve">Система безпеки в Латинській Америці. </w:t>
      </w:r>
    </w:p>
    <w:p w:rsidR="00102D25" w:rsidRPr="002D200D" w:rsidRDefault="00102D25" w:rsidP="00102D25">
      <w:pPr>
        <w:pStyle w:val="a3"/>
        <w:numPr>
          <w:ilvl w:val="0"/>
          <w:numId w:val="16"/>
        </w:numPr>
        <w:tabs>
          <w:tab w:val="left" w:pos="0"/>
        </w:tabs>
        <w:spacing w:after="0"/>
        <w:jc w:val="both"/>
        <w:rPr>
          <w:rFonts w:ascii="Times New Roman" w:hAnsi="Times New Roman" w:cs="Times New Roman"/>
          <w:bCs/>
          <w:i/>
          <w:iCs/>
          <w:sz w:val="28"/>
          <w:szCs w:val="28"/>
        </w:rPr>
      </w:pPr>
      <w:r w:rsidRPr="002D200D">
        <w:rPr>
          <w:rFonts w:ascii="Times New Roman" w:hAnsi="Times New Roman" w:cs="Times New Roman"/>
          <w:bCs/>
          <w:i/>
          <w:iCs/>
          <w:sz w:val="28"/>
          <w:szCs w:val="28"/>
        </w:rPr>
        <w:t>Система безпеки на Близькому Сході.</w:t>
      </w:r>
    </w:p>
    <w:p w:rsidR="00380E80" w:rsidRPr="00435BA7" w:rsidRDefault="00380E80" w:rsidP="00380E80">
      <w:pPr>
        <w:pStyle w:val="a3"/>
        <w:tabs>
          <w:tab w:val="left" w:pos="993"/>
        </w:tabs>
        <w:spacing w:after="0"/>
        <w:ind w:left="0" w:firstLine="567"/>
        <w:jc w:val="both"/>
        <w:rPr>
          <w:rFonts w:ascii="Times New Roman" w:hAnsi="Times New Roman" w:cs="Times New Roman"/>
          <w:bCs/>
          <w:sz w:val="28"/>
          <w:szCs w:val="28"/>
        </w:rPr>
      </w:pPr>
    </w:p>
    <w:p w:rsidR="00380E80" w:rsidRPr="00435BA7" w:rsidRDefault="00380E80" w:rsidP="00380E80">
      <w:pPr>
        <w:pStyle w:val="a3"/>
        <w:rPr>
          <w:rFonts w:ascii="Times New Roman" w:hAnsi="Times New Roman" w:cs="Times New Roman"/>
          <w:b/>
          <w:sz w:val="28"/>
          <w:szCs w:val="28"/>
        </w:rPr>
      </w:pPr>
      <w:r w:rsidRPr="00C44C93">
        <w:rPr>
          <w:rFonts w:ascii="Times New Roman" w:hAnsi="Times New Roman" w:cs="Times New Roman"/>
          <w:b/>
          <w:sz w:val="28"/>
          <w:szCs w:val="28"/>
        </w:rPr>
        <w:t>1. Міжнародні організації</w:t>
      </w:r>
    </w:p>
    <w:p w:rsidR="00380E80" w:rsidRPr="00435BA7" w:rsidRDefault="00380E80" w:rsidP="00380E80">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Міжнародна безпека є гарантом світового самозбереження і розвитку. Суб’єктами міжнародної безпеки виступають міжнародні організації, покликані забезпечити дотримання безпеки. Саме міжнародні організації займаються широким колом питань безпеки, включаючи контроль над озброєнням, врегулювання, попередження та запобігання конфліктів, забезпечення прав та свобод людини та громадянина.</w:t>
      </w:r>
    </w:p>
    <w:p w:rsidR="00380E80" w:rsidRPr="00435BA7" w:rsidRDefault="00380E80" w:rsidP="00380E80">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Однозначного визначення міжнародної організації немає. Ширше визначення зазвичай включає міжнародні урядові організації та міжнародні неурядові організації (НУО).Словник статистичних термінів ОЕСР визначає міжнародні організації як “органи, створені формальними політичними угодами учасників, що мають статус міжнародних договорів; їхнє існування визнається правом країн-учасниць; вони не розглядаються як резиденти країн, у яких вони розташовані”.</w:t>
      </w:r>
    </w:p>
    <w:p w:rsidR="00380E80" w:rsidRPr="00435BA7" w:rsidRDefault="00380E80" w:rsidP="00380E80">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Міжнародні організації відіграють важливу роль у керівництві та реформування сфери безпеки. Вони надають інформацію та консультації; підвищують поінформованість з питань безпеки; фінансують навчання, програми та проекти з багатьох важливих питань, таких, як технічні навички, керівництво сектором безпеки, нагляд, розбудова доброчесності. Міжнародні організації також відіграють провідну роль у процесі </w:t>
      </w:r>
      <w:proofErr w:type="spellStart"/>
      <w:r w:rsidRPr="00435BA7">
        <w:rPr>
          <w:rFonts w:ascii="Times New Roman" w:hAnsi="Times New Roman" w:cs="Times New Roman"/>
          <w:bCs/>
          <w:sz w:val="28"/>
          <w:szCs w:val="28"/>
        </w:rPr>
        <w:t>нормотворчості</w:t>
      </w:r>
      <w:proofErr w:type="spellEnd"/>
      <w:r w:rsidRPr="00435BA7">
        <w:rPr>
          <w:rFonts w:ascii="Times New Roman" w:hAnsi="Times New Roman" w:cs="Times New Roman"/>
          <w:bCs/>
          <w:sz w:val="28"/>
          <w:szCs w:val="28"/>
        </w:rPr>
        <w:t>, забезпеченні підзвітності та верховенства права. Крім того, вони забезпечують канал зв’язку між урядами та суспільством, а також між різними країнами, іншими міжнародними органами та діячами, що займаються керівництвом та реформуванням сфери безпеки.</w:t>
      </w:r>
    </w:p>
    <w:p w:rsidR="00380E80" w:rsidRPr="00435BA7" w:rsidRDefault="00380E80" w:rsidP="00380E80">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sz w:val="28"/>
          <w:szCs w:val="28"/>
          <w:lang w:eastAsia="uk-UA"/>
        </w:rPr>
        <w:t xml:space="preserve">Участь міжнародних організацій у реформуванні сфери безпеки почала рости у 1990-х рр., коли вони зрозуміли, що заходи розвитку, особливо під час і після конфліктів, не можуть бути успішними в умовах загроз. Керівництво </w:t>
      </w:r>
      <w:r w:rsidRPr="00435BA7">
        <w:rPr>
          <w:rFonts w:ascii="Times New Roman" w:eastAsia="Times New Roman" w:hAnsi="Times New Roman" w:cs="Times New Roman"/>
          <w:sz w:val="28"/>
          <w:szCs w:val="28"/>
          <w:lang w:eastAsia="uk-UA"/>
        </w:rPr>
        <w:lastRenderedPageBreak/>
        <w:t>сферою безпеки стали розглядати як важливий елемент організації, врядування і проектів реконструкції. Крім того, демократичний нагляд за сферою безпеки став важливою умовою партнерських відносин і членства в таких організаціях, як ЄС, НАТО і Рада Європи.</w:t>
      </w:r>
    </w:p>
    <w:p w:rsidR="00380E80" w:rsidRPr="00435BA7" w:rsidRDefault="00380E80" w:rsidP="00380E80">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sz w:val="28"/>
          <w:szCs w:val="28"/>
          <w:lang w:eastAsia="uk-UA"/>
        </w:rPr>
        <w:t xml:space="preserve">Відтоді участь міжнародних організацій у процесах реформування сфери безпеки перетворилась на лавину заходів і проектів, що перетинаються між собою. Це особливо стосується країн під час та після конфліктів, де різні організації змагаються за донорів і ресурси. </w:t>
      </w:r>
    </w:p>
    <w:p w:rsidR="00380E80" w:rsidRPr="00435BA7" w:rsidRDefault="00380E80" w:rsidP="00380E80">
      <w:pPr>
        <w:pStyle w:val="a3"/>
        <w:tabs>
          <w:tab w:val="left" w:pos="993"/>
        </w:tabs>
        <w:jc w:val="both"/>
        <w:rPr>
          <w:rFonts w:ascii="Times New Roman" w:hAnsi="Times New Roman" w:cs="Times New Roman"/>
          <w:bCs/>
          <w:sz w:val="28"/>
          <w:szCs w:val="28"/>
        </w:rPr>
      </w:pPr>
      <w:r w:rsidRPr="00435BA7">
        <w:rPr>
          <w:rFonts w:ascii="Times New Roman" w:hAnsi="Times New Roman" w:cs="Times New Roman"/>
          <w:b/>
          <w:bCs/>
          <w:sz w:val="28"/>
          <w:szCs w:val="28"/>
        </w:rPr>
        <w:t>ОРГАНІЗАЦІЯ ОБ’ЄДНАНИХ НАЦІЙ</w:t>
      </w:r>
    </w:p>
    <w:p w:rsidR="00380E80" w:rsidRPr="00435BA7" w:rsidRDefault="00380E80" w:rsidP="00380E80">
      <w:pPr>
        <w:pStyle w:val="a3"/>
        <w:tabs>
          <w:tab w:val="left" w:pos="993"/>
        </w:tabs>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Організація Об’єднаних Націй, заснована як міжнародна організація у 1945 році, зараз об’єднує 193 </w:t>
      </w:r>
      <w:hyperlink r:id="rId6" w:history="1">
        <w:r w:rsidRPr="00435BA7">
          <w:rPr>
            <w:rStyle w:val="a4"/>
            <w:rFonts w:ascii="Times New Roman" w:hAnsi="Times New Roman" w:cs="Times New Roman"/>
            <w:bCs/>
            <w:sz w:val="28"/>
            <w:szCs w:val="28"/>
          </w:rPr>
          <w:t>країни-учасниці</w:t>
        </w:r>
      </w:hyperlink>
      <w:r w:rsidRPr="00435BA7">
        <w:rPr>
          <w:rFonts w:ascii="Times New Roman" w:hAnsi="Times New Roman" w:cs="Times New Roman"/>
          <w:bCs/>
          <w:sz w:val="28"/>
          <w:szCs w:val="28"/>
        </w:rPr>
        <w:t>. Завдання та діяльність Організації Об’єднаних Націй регламентуються цілями та принципами, викладеними у її </w:t>
      </w:r>
      <w:hyperlink r:id="rId7" w:history="1">
        <w:r w:rsidRPr="00435BA7">
          <w:rPr>
            <w:rStyle w:val="a4"/>
            <w:rFonts w:ascii="Times New Roman" w:hAnsi="Times New Roman" w:cs="Times New Roman"/>
            <w:bCs/>
            <w:sz w:val="28"/>
            <w:szCs w:val="28"/>
          </w:rPr>
          <w:t>Статуті</w:t>
        </w:r>
      </w:hyperlink>
      <w:r w:rsidRPr="00435BA7">
        <w:rPr>
          <w:rFonts w:ascii="Times New Roman" w:hAnsi="Times New Roman" w:cs="Times New Roman"/>
          <w:bCs/>
          <w:sz w:val="28"/>
          <w:szCs w:val="28"/>
        </w:rPr>
        <w:t>. Головними органами ООН є Генеральна асамблея, Рада безпеки, Економічна і соціальна рада, Рада з опіки, Міжнародний суд і Секретаріат ООН. Система ООН складається з власне ООН і багатьох пов’язаних з нею програм, фондів і спеціалізованих агентств, кожне з яких має власне членство, керівництво і бюджет. Програми та фонди фінансуються за рахунок добровільних внесків. Спеціалізовані агентства – це незалежні міжнародні організації, що фінансуються за рахунок добровільних і фіксованих внесків.</w:t>
      </w:r>
    </w:p>
    <w:p w:rsidR="00380E80" w:rsidRPr="00435BA7" w:rsidRDefault="00380E80" w:rsidP="00380E80">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Головна місія Організації Об’єднаних Націй – підтримання міжнародного миру та безпеки. ООН робить це шляхом попередження конфліктів; допомоги сторонам конфлікту досягти миру; миротворчої діяльності; та створення умов для збереження і зміцнення миру. ООН також заохочує сталий розвиток, захищає права людини і працює для розвитку та дотримання міжнародного права. Крім того, Організація також координує операції з гуманітарної допомоги.</w:t>
      </w:r>
    </w:p>
    <w:p w:rsidR="00380E80" w:rsidRPr="00435BA7" w:rsidRDefault="00380E80" w:rsidP="00380E80">
      <w:pPr>
        <w:pStyle w:val="a3"/>
        <w:tabs>
          <w:tab w:val="left" w:pos="993"/>
        </w:tabs>
        <w:spacing w:after="0"/>
        <w:ind w:left="0" w:firstLine="567"/>
        <w:jc w:val="both"/>
        <w:rPr>
          <w:rFonts w:ascii="Times New Roman" w:hAnsi="Times New Roman" w:cs="Times New Roman"/>
          <w:b/>
          <w:sz w:val="28"/>
          <w:szCs w:val="28"/>
        </w:rPr>
      </w:pPr>
      <w:r w:rsidRPr="00435BA7">
        <w:rPr>
          <w:rFonts w:ascii="Times New Roman" w:hAnsi="Times New Roman" w:cs="Times New Roman"/>
          <w:b/>
          <w:sz w:val="28"/>
          <w:szCs w:val="28"/>
        </w:rPr>
        <w:t>Що робить ООН для реформування сфери безпеки?</w:t>
      </w:r>
    </w:p>
    <w:p w:rsidR="00380E80" w:rsidRPr="00435BA7" w:rsidRDefault="00380E80" w:rsidP="00380E80">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ООН традиційно бере участь у заходах в галузі як безпеки, так і розвитку, але лише останнім часом між ними намагаються побудувати ефективні зв’язки. В галузі розвитку основним </w:t>
      </w:r>
      <w:proofErr w:type="spellStart"/>
      <w:r w:rsidRPr="00435BA7">
        <w:rPr>
          <w:rFonts w:ascii="Times New Roman" w:hAnsi="Times New Roman" w:cs="Times New Roman"/>
          <w:bCs/>
          <w:sz w:val="28"/>
          <w:szCs w:val="28"/>
        </w:rPr>
        <w:t>діячем</w:t>
      </w:r>
      <w:proofErr w:type="spellEnd"/>
      <w:r w:rsidRPr="00435BA7">
        <w:rPr>
          <w:rFonts w:ascii="Times New Roman" w:hAnsi="Times New Roman" w:cs="Times New Roman"/>
          <w:bCs/>
          <w:sz w:val="28"/>
          <w:szCs w:val="28"/>
        </w:rPr>
        <w:t xml:space="preserve"> є Програма розвитку ООН (ПР ООН), яка має програми реформування сфери безпеки в країнах, що розвиваються, та перехідних країнах, з таких питань, як попередження криз та відновлення, демократичне врядування і зменшення бідності. В галузі безпеки основним </w:t>
      </w:r>
      <w:proofErr w:type="spellStart"/>
      <w:r w:rsidRPr="00435BA7">
        <w:rPr>
          <w:rFonts w:ascii="Times New Roman" w:hAnsi="Times New Roman" w:cs="Times New Roman"/>
          <w:bCs/>
          <w:sz w:val="28"/>
          <w:szCs w:val="28"/>
        </w:rPr>
        <w:t>діячем</w:t>
      </w:r>
      <w:proofErr w:type="spellEnd"/>
      <w:r w:rsidRPr="00435BA7">
        <w:rPr>
          <w:rFonts w:ascii="Times New Roman" w:hAnsi="Times New Roman" w:cs="Times New Roman"/>
          <w:bCs/>
          <w:sz w:val="28"/>
          <w:szCs w:val="28"/>
        </w:rPr>
        <w:t xml:space="preserve"> є Департамент миротворчих операцій ООН (ДМО ООН), який очолює операції зі встановлення та підтримання миру. ДМО ООН діє в країнах лише під час або після конфліктів, тоді як ПР ООН довгий час працює в багатьох країнах. Її програми можуть виконуватись як до, так і після конфлікту.</w:t>
      </w:r>
    </w:p>
    <w:p w:rsidR="00380E80" w:rsidRPr="00435BA7" w:rsidRDefault="00380E80" w:rsidP="00380E80">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В рамках ПР ООН Управління органів верховенства права, юстиції та безпеки, що входить до складу Бюро попередження криз та відновлення, та Група доступу до правосуддя та верховенства права, що входить до складу Групи демократичного врядування, співпрацюють для забезпечення комплексного підходу «одного ПР ООН» до реформування сфери безпеки.</w:t>
      </w:r>
    </w:p>
    <w:p w:rsidR="00380E80" w:rsidRPr="00435BA7" w:rsidRDefault="00380E80" w:rsidP="00380E80">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ДМО ООН визначає свою діяльність з реформування сфери безпеки як задачу забезпечення розвитку дієвих, ефективних, доступних і підзвітних </w:t>
      </w:r>
      <w:r w:rsidRPr="00435BA7">
        <w:rPr>
          <w:rFonts w:ascii="Times New Roman" w:hAnsi="Times New Roman" w:cs="Times New Roman"/>
          <w:bCs/>
          <w:sz w:val="28"/>
          <w:szCs w:val="28"/>
        </w:rPr>
        <w:lastRenderedPageBreak/>
        <w:t>інститутів безпеки. Підрозділ реформування сфери безпеки в ДМО є мозковим і технічним центром реформування сфери безпеки для системи ООН, а також національних і міжнародних партнерів. Конкретно Підрозділ реформування сфери безпеки підтримує роботу все більшого числа польових місій, що допомагають реформуванню сфери безпеки в країнах і регіонах, насамперед на рівні реформування сектору безпеки в цілому.</w:t>
      </w:r>
    </w:p>
    <w:p w:rsidR="00380E80" w:rsidRPr="00435BA7" w:rsidRDefault="00380E80" w:rsidP="00380E80">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Підрозділ реформування сфери безпеки також забезпечує секретаріат Спеціальної міжвідомчої групи з реформування сфери безпеки, де </w:t>
      </w:r>
      <w:proofErr w:type="spellStart"/>
      <w:r w:rsidRPr="00435BA7">
        <w:rPr>
          <w:rFonts w:ascii="Times New Roman" w:hAnsi="Times New Roman" w:cs="Times New Roman"/>
          <w:bCs/>
          <w:sz w:val="28"/>
          <w:szCs w:val="28"/>
        </w:rPr>
        <w:t>співголовують</w:t>
      </w:r>
      <w:proofErr w:type="spellEnd"/>
      <w:r w:rsidRPr="00435BA7">
        <w:rPr>
          <w:rFonts w:ascii="Times New Roman" w:hAnsi="Times New Roman" w:cs="Times New Roman"/>
          <w:bCs/>
          <w:sz w:val="28"/>
          <w:szCs w:val="28"/>
        </w:rPr>
        <w:t xml:space="preserve"> ДМО та ПР ООН. Ця загальна Спеціальна група намагається просувати узгоджений комплексний підхід до реформування сфери безпеки з метою зміцнення здатності Організації Об’єднаних Націй надавати більш дієву та ефективну підтримку національним заходам з реформування сфери безпеки.</w:t>
      </w:r>
    </w:p>
    <w:p w:rsidR="00380E80" w:rsidRPr="00435BA7" w:rsidRDefault="00380E80" w:rsidP="00380E80">
      <w:pPr>
        <w:pStyle w:val="a3"/>
        <w:tabs>
          <w:tab w:val="left" w:pos="993"/>
        </w:tabs>
        <w:spacing w:after="0"/>
        <w:ind w:firstLine="567"/>
        <w:jc w:val="both"/>
        <w:rPr>
          <w:rFonts w:ascii="Times New Roman" w:hAnsi="Times New Roman" w:cs="Times New Roman"/>
          <w:bCs/>
          <w:sz w:val="28"/>
          <w:szCs w:val="28"/>
        </w:rPr>
      </w:pPr>
    </w:p>
    <w:p w:rsidR="00380E80" w:rsidRPr="00435BA7" w:rsidRDefault="00380E80" w:rsidP="00380E80">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Коли в 2007р. буда створена Спеціальна міжвідомча група ООН з реформування сфери безпеки (</w:t>
      </w:r>
      <w:proofErr w:type="spellStart"/>
      <w:r w:rsidRPr="00435BA7">
        <w:rPr>
          <w:rFonts w:ascii="Times New Roman" w:hAnsi="Times New Roman" w:cs="Times New Roman"/>
          <w:bCs/>
          <w:sz w:val="28"/>
          <w:szCs w:val="28"/>
        </w:rPr>
        <w:t>United</w:t>
      </w:r>
      <w:proofErr w:type="spellEnd"/>
      <w:r w:rsidRPr="00435BA7">
        <w:rPr>
          <w:rFonts w:ascii="Times New Roman" w:hAnsi="Times New Roman" w:cs="Times New Roman"/>
          <w:bCs/>
          <w:sz w:val="28"/>
          <w:szCs w:val="28"/>
        </w:rPr>
        <w:t xml:space="preserve"> </w:t>
      </w:r>
      <w:proofErr w:type="spellStart"/>
      <w:r w:rsidRPr="00435BA7">
        <w:rPr>
          <w:rFonts w:ascii="Times New Roman" w:hAnsi="Times New Roman" w:cs="Times New Roman"/>
          <w:bCs/>
          <w:sz w:val="28"/>
          <w:szCs w:val="28"/>
        </w:rPr>
        <w:t>Nation’s</w:t>
      </w:r>
      <w:proofErr w:type="spellEnd"/>
      <w:r w:rsidRPr="00435BA7">
        <w:rPr>
          <w:rFonts w:ascii="Times New Roman" w:hAnsi="Times New Roman" w:cs="Times New Roman"/>
          <w:bCs/>
          <w:sz w:val="28"/>
          <w:szCs w:val="28"/>
        </w:rPr>
        <w:t xml:space="preserve"> </w:t>
      </w:r>
      <w:proofErr w:type="spellStart"/>
      <w:r w:rsidRPr="00435BA7">
        <w:rPr>
          <w:rFonts w:ascii="Times New Roman" w:hAnsi="Times New Roman" w:cs="Times New Roman"/>
          <w:bCs/>
          <w:sz w:val="28"/>
          <w:szCs w:val="28"/>
        </w:rPr>
        <w:t>Inter-Agency</w:t>
      </w:r>
      <w:proofErr w:type="spellEnd"/>
      <w:r w:rsidRPr="00435BA7">
        <w:rPr>
          <w:rFonts w:ascii="Times New Roman" w:hAnsi="Times New Roman" w:cs="Times New Roman"/>
          <w:bCs/>
          <w:sz w:val="28"/>
          <w:szCs w:val="28"/>
        </w:rPr>
        <w:t xml:space="preserve"> </w:t>
      </w:r>
      <w:proofErr w:type="spellStart"/>
      <w:r w:rsidRPr="00435BA7">
        <w:rPr>
          <w:rFonts w:ascii="Times New Roman" w:hAnsi="Times New Roman" w:cs="Times New Roman"/>
          <w:bCs/>
          <w:sz w:val="28"/>
          <w:szCs w:val="28"/>
        </w:rPr>
        <w:t>Task</w:t>
      </w:r>
      <w:proofErr w:type="spellEnd"/>
      <w:r w:rsidRPr="00435BA7">
        <w:rPr>
          <w:rFonts w:ascii="Times New Roman" w:hAnsi="Times New Roman" w:cs="Times New Roman"/>
          <w:bCs/>
          <w:sz w:val="28"/>
          <w:szCs w:val="28"/>
        </w:rPr>
        <w:t xml:space="preserve"> </w:t>
      </w:r>
      <w:proofErr w:type="spellStart"/>
      <w:r w:rsidRPr="00435BA7">
        <w:rPr>
          <w:rFonts w:ascii="Times New Roman" w:hAnsi="Times New Roman" w:cs="Times New Roman"/>
          <w:bCs/>
          <w:sz w:val="28"/>
          <w:szCs w:val="28"/>
        </w:rPr>
        <w:t>Force</w:t>
      </w:r>
      <w:proofErr w:type="spellEnd"/>
      <w:r w:rsidRPr="00435BA7">
        <w:rPr>
          <w:rFonts w:ascii="Times New Roman" w:hAnsi="Times New Roman" w:cs="Times New Roman"/>
          <w:bCs/>
          <w:sz w:val="28"/>
          <w:szCs w:val="28"/>
        </w:rPr>
        <w:t xml:space="preserve"> </w:t>
      </w:r>
      <w:proofErr w:type="spellStart"/>
      <w:r w:rsidRPr="00435BA7">
        <w:rPr>
          <w:rFonts w:ascii="Times New Roman" w:hAnsi="Times New Roman" w:cs="Times New Roman"/>
          <w:bCs/>
          <w:sz w:val="28"/>
          <w:szCs w:val="28"/>
        </w:rPr>
        <w:t>on</w:t>
      </w:r>
      <w:proofErr w:type="spellEnd"/>
      <w:r w:rsidRPr="00435BA7">
        <w:rPr>
          <w:rFonts w:ascii="Times New Roman" w:hAnsi="Times New Roman" w:cs="Times New Roman"/>
          <w:bCs/>
          <w:sz w:val="28"/>
          <w:szCs w:val="28"/>
        </w:rPr>
        <w:t xml:space="preserve"> </w:t>
      </w:r>
      <w:proofErr w:type="spellStart"/>
      <w:r w:rsidRPr="00435BA7">
        <w:rPr>
          <w:rFonts w:ascii="Times New Roman" w:hAnsi="Times New Roman" w:cs="Times New Roman"/>
          <w:bCs/>
          <w:sz w:val="28"/>
          <w:szCs w:val="28"/>
        </w:rPr>
        <w:t>Security</w:t>
      </w:r>
      <w:proofErr w:type="spellEnd"/>
      <w:r w:rsidRPr="00435BA7">
        <w:rPr>
          <w:rFonts w:ascii="Times New Roman" w:hAnsi="Times New Roman" w:cs="Times New Roman"/>
          <w:bCs/>
          <w:sz w:val="28"/>
          <w:szCs w:val="28"/>
        </w:rPr>
        <w:t xml:space="preserve"> </w:t>
      </w:r>
      <w:proofErr w:type="spellStart"/>
      <w:r w:rsidRPr="00435BA7">
        <w:rPr>
          <w:rFonts w:ascii="Times New Roman" w:hAnsi="Times New Roman" w:cs="Times New Roman"/>
          <w:bCs/>
          <w:sz w:val="28"/>
          <w:szCs w:val="28"/>
        </w:rPr>
        <w:t>Sector</w:t>
      </w:r>
      <w:proofErr w:type="spellEnd"/>
      <w:r w:rsidRPr="00435BA7">
        <w:rPr>
          <w:rFonts w:ascii="Times New Roman" w:hAnsi="Times New Roman" w:cs="Times New Roman"/>
          <w:bCs/>
          <w:sz w:val="28"/>
          <w:szCs w:val="28"/>
        </w:rPr>
        <w:t xml:space="preserve"> </w:t>
      </w:r>
      <w:proofErr w:type="spellStart"/>
      <w:r w:rsidRPr="00435BA7">
        <w:rPr>
          <w:rFonts w:ascii="Times New Roman" w:hAnsi="Times New Roman" w:cs="Times New Roman"/>
          <w:bCs/>
          <w:sz w:val="28"/>
          <w:szCs w:val="28"/>
        </w:rPr>
        <w:t>Reform</w:t>
      </w:r>
      <w:proofErr w:type="spellEnd"/>
      <w:r w:rsidRPr="00435BA7">
        <w:rPr>
          <w:rFonts w:ascii="Times New Roman" w:hAnsi="Times New Roman" w:cs="Times New Roman"/>
          <w:bCs/>
          <w:sz w:val="28"/>
          <w:szCs w:val="28"/>
        </w:rPr>
        <w:t>, IASSRTF), вона складалась із семи органів ООН: Департамент політичних справ, Департамент миротворчих операцій, Управління Верховного комісара з прав людини, Бюро з підтримки побудови миру, Програма розвитку ООН, Жіночий фонд розвитку (зараз входить до «ООН-жінки») та Управління ООН з наркотиків та злочинності. Зараз IASSRTF має вже 14 членів, серед яких сім нових: Управління ООН з питань роззброєння; Бюро ООН з обслуговування проектів, Бюро Спеціального радника з питань Африки, Бюро Спеціального представника з питань сексуального насильства в умовах конфлікту, Дитячий фонд ООН, Інститут підготовки та досліджень ООН; і Фонд народонаселення ООН.</w:t>
      </w:r>
    </w:p>
    <w:p w:rsidR="00380E80" w:rsidRPr="00435BA7" w:rsidRDefault="00380E80" w:rsidP="00380E80">
      <w:pPr>
        <w:pStyle w:val="a3"/>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Діяльність ООН з реформування сфери безпеки зосереджується на підтримці владі країн у:</w:t>
      </w:r>
    </w:p>
    <w:p w:rsidR="00380E80" w:rsidRPr="00435BA7" w:rsidRDefault="00380E80" w:rsidP="00380E80">
      <w:pPr>
        <w:pStyle w:val="a3"/>
        <w:numPr>
          <w:ilvl w:val="0"/>
          <w:numId w:val="1"/>
        </w:numPr>
        <w:tabs>
          <w:tab w:val="left" w:pos="993"/>
        </w:tabs>
        <w:jc w:val="both"/>
        <w:rPr>
          <w:rFonts w:ascii="Times New Roman" w:hAnsi="Times New Roman" w:cs="Times New Roman"/>
          <w:bCs/>
          <w:sz w:val="28"/>
          <w:szCs w:val="28"/>
        </w:rPr>
      </w:pPr>
      <w:r w:rsidRPr="00435BA7">
        <w:rPr>
          <w:rFonts w:ascii="Times New Roman" w:hAnsi="Times New Roman" w:cs="Times New Roman"/>
          <w:bCs/>
          <w:sz w:val="28"/>
          <w:szCs w:val="28"/>
        </w:rPr>
        <w:t>сприянні національному діалогу з реформування сфери безпеки</w:t>
      </w:r>
    </w:p>
    <w:p w:rsidR="00380E80" w:rsidRPr="00435BA7" w:rsidRDefault="00380E80" w:rsidP="00380E80">
      <w:pPr>
        <w:pStyle w:val="a3"/>
        <w:numPr>
          <w:ilvl w:val="0"/>
          <w:numId w:val="1"/>
        </w:numPr>
        <w:tabs>
          <w:tab w:val="left" w:pos="993"/>
        </w:tabs>
        <w:jc w:val="both"/>
        <w:rPr>
          <w:rFonts w:ascii="Times New Roman" w:hAnsi="Times New Roman" w:cs="Times New Roman"/>
          <w:bCs/>
          <w:sz w:val="28"/>
          <w:szCs w:val="28"/>
        </w:rPr>
      </w:pPr>
      <w:r w:rsidRPr="00435BA7">
        <w:rPr>
          <w:rFonts w:ascii="Times New Roman" w:hAnsi="Times New Roman" w:cs="Times New Roman"/>
          <w:bCs/>
          <w:sz w:val="28"/>
          <w:szCs w:val="28"/>
        </w:rPr>
        <w:t>розробці національної політики, стратегії та планів безпеки</w:t>
      </w:r>
    </w:p>
    <w:p w:rsidR="00380E80" w:rsidRPr="00435BA7" w:rsidRDefault="00380E80" w:rsidP="00380E80">
      <w:pPr>
        <w:pStyle w:val="a3"/>
        <w:numPr>
          <w:ilvl w:val="0"/>
          <w:numId w:val="1"/>
        </w:numPr>
        <w:tabs>
          <w:tab w:val="left" w:pos="993"/>
        </w:tabs>
        <w:jc w:val="both"/>
        <w:rPr>
          <w:rFonts w:ascii="Times New Roman" w:hAnsi="Times New Roman" w:cs="Times New Roman"/>
          <w:bCs/>
          <w:sz w:val="28"/>
          <w:szCs w:val="28"/>
        </w:rPr>
      </w:pPr>
      <w:r w:rsidRPr="00435BA7">
        <w:rPr>
          <w:rFonts w:ascii="Times New Roman" w:hAnsi="Times New Roman" w:cs="Times New Roman"/>
          <w:bCs/>
          <w:sz w:val="28"/>
          <w:szCs w:val="28"/>
        </w:rPr>
        <w:t>зміцненні можливостей з нагляду, керівництва та координації</w:t>
      </w:r>
    </w:p>
    <w:p w:rsidR="00380E80" w:rsidRPr="00435BA7" w:rsidRDefault="00380E80" w:rsidP="00380E80">
      <w:pPr>
        <w:pStyle w:val="a3"/>
        <w:numPr>
          <w:ilvl w:val="0"/>
          <w:numId w:val="1"/>
        </w:numPr>
        <w:tabs>
          <w:tab w:val="left" w:pos="993"/>
        </w:tabs>
        <w:jc w:val="both"/>
        <w:rPr>
          <w:rFonts w:ascii="Times New Roman" w:hAnsi="Times New Roman" w:cs="Times New Roman"/>
          <w:bCs/>
          <w:sz w:val="28"/>
          <w:szCs w:val="28"/>
        </w:rPr>
      </w:pPr>
      <w:r w:rsidRPr="00435BA7">
        <w:rPr>
          <w:rFonts w:ascii="Times New Roman" w:hAnsi="Times New Roman" w:cs="Times New Roman"/>
          <w:bCs/>
          <w:sz w:val="28"/>
          <w:szCs w:val="28"/>
        </w:rPr>
        <w:t>формуванні законодавства про сферу безпеки</w:t>
      </w:r>
    </w:p>
    <w:p w:rsidR="00380E80" w:rsidRPr="00435BA7" w:rsidRDefault="00380E80" w:rsidP="00380E80">
      <w:pPr>
        <w:pStyle w:val="a3"/>
        <w:numPr>
          <w:ilvl w:val="0"/>
          <w:numId w:val="1"/>
        </w:numPr>
        <w:tabs>
          <w:tab w:val="left" w:pos="993"/>
        </w:tabs>
        <w:jc w:val="both"/>
        <w:rPr>
          <w:rFonts w:ascii="Times New Roman" w:hAnsi="Times New Roman" w:cs="Times New Roman"/>
          <w:bCs/>
          <w:sz w:val="28"/>
          <w:szCs w:val="28"/>
        </w:rPr>
      </w:pPr>
      <w:r w:rsidRPr="00435BA7">
        <w:rPr>
          <w:rFonts w:ascii="Times New Roman" w:hAnsi="Times New Roman" w:cs="Times New Roman"/>
          <w:bCs/>
          <w:sz w:val="28"/>
          <w:szCs w:val="28"/>
        </w:rPr>
        <w:t>мобілізації ресурсів на проекти з реформування сфери безпеки</w:t>
      </w:r>
    </w:p>
    <w:p w:rsidR="00380E80" w:rsidRPr="00435BA7" w:rsidRDefault="00380E80" w:rsidP="00380E80">
      <w:pPr>
        <w:pStyle w:val="a3"/>
        <w:numPr>
          <w:ilvl w:val="0"/>
          <w:numId w:val="1"/>
        </w:numPr>
        <w:tabs>
          <w:tab w:val="left" w:pos="993"/>
        </w:tabs>
        <w:jc w:val="both"/>
        <w:rPr>
          <w:rFonts w:ascii="Times New Roman" w:hAnsi="Times New Roman" w:cs="Times New Roman"/>
          <w:bCs/>
          <w:sz w:val="28"/>
          <w:szCs w:val="28"/>
        </w:rPr>
      </w:pPr>
      <w:r w:rsidRPr="00435BA7">
        <w:rPr>
          <w:rFonts w:ascii="Times New Roman" w:hAnsi="Times New Roman" w:cs="Times New Roman"/>
          <w:bCs/>
          <w:sz w:val="28"/>
          <w:szCs w:val="28"/>
        </w:rPr>
        <w:t>координації міжнародної підтримки для реформування сфери безпеки</w:t>
      </w:r>
    </w:p>
    <w:p w:rsidR="00380E80" w:rsidRPr="00435BA7" w:rsidRDefault="00380E80" w:rsidP="00380E80">
      <w:pPr>
        <w:pStyle w:val="a3"/>
        <w:numPr>
          <w:ilvl w:val="0"/>
          <w:numId w:val="1"/>
        </w:numPr>
        <w:tabs>
          <w:tab w:val="left" w:pos="993"/>
        </w:tabs>
        <w:jc w:val="both"/>
        <w:rPr>
          <w:rFonts w:ascii="Times New Roman" w:hAnsi="Times New Roman" w:cs="Times New Roman"/>
          <w:bCs/>
          <w:sz w:val="28"/>
          <w:szCs w:val="28"/>
        </w:rPr>
      </w:pPr>
      <w:r w:rsidRPr="00435BA7">
        <w:rPr>
          <w:rFonts w:ascii="Times New Roman" w:hAnsi="Times New Roman" w:cs="Times New Roman"/>
          <w:bCs/>
          <w:sz w:val="28"/>
          <w:szCs w:val="28"/>
        </w:rPr>
        <w:t>освіті, навчанні та організаційному будівництві</w:t>
      </w:r>
    </w:p>
    <w:p w:rsidR="00380E80" w:rsidRPr="00435BA7" w:rsidRDefault="00380E80" w:rsidP="00380E80">
      <w:pPr>
        <w:pStyle w:val="a3"/>
        <w:numPr>
          <w:ilvl w:val="0"/>
          <w:numId w:val="1"/>
        </w:numPr>
        <w:tabs>
          <w:tab w:val="left" w:pos="993"/>
        </w:tabs>
        <w:jc w:val="both"/>
        <w:rPr>
          <w:rFonts w:ascii="Times New Roman" w:hAnsi="Times New Roman" w:cs="Times New Roman"/>
          <w:bCs/>
          <w:sz w:val="28"/>
          <w:szCs w:val="28"/>
        </w:rPr>
      </w:pPr>
      <w:r w:rsidRPr="00435BA7">
        <w:rPr>
          <w:rFonts w:ascii="Times New Roman" w:hAnsi="Times New Roman" w:cs="Times New Roman"/>
          <w:bCs/>
          <w:sz w:val="28"/>
          <w:szCs w:val="28"/>
        </w:rPr>
        <w:t>відстеженні та оцінці програм і результатів</w:t>
      </w:r>
    </w:p>
    <w:p w:rsidR="00380E80" w:rsidRPr="00435BA7" w:rsidRDefault="00380E80" w:rsidP="00380E80">
      <w:pPr>
        <w:pStyle w:val="a3"/>
        <w:numPr>
          <w:ilvl w:val="0"/>
          <w:numId w:val="1"/>
        </w:numPr>
        <w:tabs>
          <w:tab w:val="left" w:pos="993"/>
        </w:tabs>
        <w:jc w:val="both"/>
        <w:rPr>
          <w:rFonts w:ascii="Times New Roman" w:hAnsi="Times New Roman" w:cs="Times New Roman"/>
          <w:bCs/>
          <w:sz w:val="28"/>
          <w:szCs w:val="28"/>
        </w:rPr>
      </w:pPr>
      <w:r w:rsidRPr="00435BA7">
        <w:rPr>
          <w:rFonts w:ascii="Times New Roman" w:hAnsi="Times New Roman" w:cs="Times New Roman"/>
          <w:bCs/>
          <w:sz w:val="28"/>
          <w:szCs w:val="28"/>
        </w:rPr>
        <w:t>реформуванні сектору оборони</w:t>
      </w:r>
    </w:p>
    <w:p w:rsidR="00380E80" w:rsidRPr="00435BA7" w:rsidRDefault="00380E80" w:rsidP="00380E80">
      <w:pPr>
        <w:pStyle w:val="a5"/>
        <w:shd w:val="clear" w:color="auto" w:fill="FFFFFF"/>
        <w:spacing w:before="0" w:beforeAutospacing="0" w:after="0" w:afterAutospacing="0"/>
        <w:textAlignment w:val="baseline"/>
        <w:rPr>
          <w:sz w:val="28"/>
          <w:szCs w:val="28"/>
        </w:rPr>
      </w:pPr>
      <w:r w:rsidRPr="00435BA7">
        <w:rPr>
          <w:sz w:val="28"/>
          <w:szCs w:val="28"/>
        </w:rPr>
        <w:t>Основні документи:</w:t>
      </w:r>
    </w:p>
    <w:p w:rsidR="00380E80" w:rsidRPr="00435BA7" w:rsidRDefault="00102D25" w:rsidP="00380E80">
      <w:pPr>
        <w:numPr>
          <w:ilvl w:val="0"/>
          <w:numId w:val="2"/>
        </w:numPr>
        <w:shd w:val="clear" w:color="auto" w:fill="FFFFFF"/>
        <w:spacing w:after="0" w:line="240" w:lineRule="auto"/>
        <w:textAlignment w:val="baseline"/>
        <w:rPr>
          <w:rFonts w:ascii="Times New Roman" w:hAnsi="Times New Roman" w:cs="Times New Roman"/>
          <w:sz w:val="28"/>
          <w:szCs w:val="28"/>
        </w:rPr>
      </w:pPr>
      <w:hyperlink r:id="rId8" w:history="1">
        <w:r w:rsidR="00380E80" w:rsidRPr="00435BA7">
          <w:rPr>
            <w:rStyle w:val="a4"/>
            <w:rFonts w:ascii="Times New Roman" w:hAnsi="Times New Roman" w:cs="Times New Roman"/>
            <w:sz w:val="28"/>
            <w:szCs w:val="28"/>
            <w:bdr w:val="none" w:sz="0" w:space="0" w:color="auto" w:frame="1"/>
          </w:rPr>
          <w:t xml:space="preserve">UN SSR </w:t>
        </w:r>
        <w:proofErr w:type="spellStart"/>
        <w:r w:rsidR="00380E80" w:rsidRPr="00435BA7">
          <w:rPr>
            <w:rStyle w:val="a4"/>
            <w:rFonts w:ascii="Times New Roman" w:hAnsi="Times New Roman" w:cs="Times New Roman"/>
            <w:sz w:val="28"/>
            <w:szCs w:val="28"/>
            <w:bdr w:val="none" w:sz="0" w:space="0" w:color="auto" w:frame="1"/>
          </w:rPr>
          <w:t>Integrated</w:t>
        </w:r>
        <w:proofErr w:type="spellEnd"/>
        <w:r w:rsidR="00380E80" w:rsidRPr="00435BA7">
          <w:rPr>
            <w:rStyle w:val="a4"/>
            <w:rFonts w:ascii="Times New Roman" w:hAnsi="Times New Roman" w:cs="Times New Roman"/>
            <w:sz w:val="28"/>
            <w:szCs w:val="28"/>
            <w:bdr w:val="none" w:sz="0" w:space="0" w:color="auto" w:frame="1"/>
          </w:rPr>
          <w:t xml:space="preserve"> </w:t>
        </w:r>
        <w:proofErr w:type="spellStart"/>
        <w:r w:rsidR="00380E80" w:rsidRPr="00435BA7">
          <w:rPr>
            <w:rStyle w:val="a4"/>
            <w:rFonts w:ascii="Times New Roman" w:hAnsi="Times New Roman" w:cs="Times New Roman"/>
            <w:sz w:val="28"/>
            <w:szCs w:val="28"/>
            <w:bdr w:val="none" w:sz="0" w:space="0" w:color="auto" w:frame="1"/>
          </w:rPr>
          <w:t>Technical</w:t>
        </w:r>
        <w:proofErr w:type="spellEnd"/>
        <w:r w:rsidR="00380E80" w:rsidRPr="00435BA7">
          <w:rPr>
            <w:rStyle w:val="a4"/>
            <w:rFonts w:ascii="Times New Roman" w:hAnsi="Times New Roman" w:cs="Times New Roman"/>
            <w:sz w:val="28"/>
            <w:szCs w:val="28"/>
            <w:bdr w:val="none" w:sz="0" w:space="0" w:color="auto" w:frame="1"/>
          </w:rPr>
          <w:t xml:space="preserve"> </w:t>
        </w:r>
        <w:proofErr w:type="spellStart"/>
        <w:r w:rsidR="00380E80" w:rsidRPr="00435BA7">
          <w:rPr>
            <w:rStyle w:val="a4"/>
            <w:rFonts w:ascii="Times New Roman" w:hAnsi="Times New Roman" w:cs="Times New Roman"/>
            <w:sz w:val="28"/>
            <w:szCs w:val="28"/>
            <w:bdr w:val="none" w:sz="0" w:space="0" w:color="auto" w:frame="1"/>
          </w:rPr>
          <w:t>Guidance</w:t>
        </w:r>
        <w:proofErr w:type="spellEnd"/>
        <w:r w:rsidR="00380E80" w:rsidRPr="00435BA7">
          <w:rPr>
            <w:rStyle w:val="a4"/>
            <w:rFonts w:ascii="Times New Roman" w:hAnsi="Times New Roman" w:cs="Times New Roman"/>
            <w:sz w:val="28"/>
            <w:szCs w:val="28"/>
            <w:bdr w:val="none" w:sz="0" w:space="0" w:color="auto" w:frame="1"/>
          </w:rPr>
          <w:t xml:space="preserve"> </w:t>
        </w:r>
        <w:proofErr w:type="spellStart"/>
        <w:r w:rsidR="00380E80" w:rsidRPr="00435BA7">
          <w:rPr>
            <w:rStyle w:val="a4"/>
            <w:rFonts w:ascii="Times New Roman" w:hAnsi="Times New Roman" w:cs="Times New Roman"/>
            <w:sz w:val="28"/>
            <w:szCs w:val="28"/>
            <w:bdr w:val="none" w:sz="0" w:space="0" w:color="auto" w:frame="1"/>
          </w:rPr>
          <w:t>Notes</w:t>
        </w:r>
        <w:proofErr w:type="spellEnd"/>
      </w:hyperlink>
    </w:p>
    <w:p w:rsidR="00380E80" w:rsidRPr="00435BA7" w:rsidRDefault="00102D25" w:rsidP="00380E80">
      <w:pPr>
        <w:numPr>
          <w:ilvl w:val="0"/>
          <w:numId w:val="2"/>
        </w:numPr>
        <w:shd w:val="clear" w:color="auto" w:fill="FFFFFF"/>
        <w:spacing w:after="0" w:line="240" w:lineRule="auto"/>
        <w:textAlignment w:val="baseline"/>
        <w:rPr>
          <w:rFonts w:ascii="Times New Roman" w:hAnsi="Times New Roman" w:cs="Times New Roman"/>
          <w:sz w:val="28"/>
          <w:szCs w:val="28"/>
        </w:rPr>
      </w:pPr>
      <w:hyperlink r:id="rId9" w:history="1">
        <w:proofErr w:type="spellStart"/>
        <w:r w:rsidR="00380E80" w:rsidRPr="00435BA7">
          <w:rPr>
            <w:rStyle w:val="a4"/>
            <w:rFonts w:ascii="Times New Roman" w:hAnsi="Times New Roman" w:cs="Times New Roman"/>
            <w:sz w:val="28"/>
            <w:szCs w:val="28"/>
            <w:bdr w:val="none" w:sz="0" w:space="0" w:color="auto" w:frame="1"/>
          </w:rPr>
          <w:t>The</w:t>
        </w:r>
        <w:proofErr w:type="spellEnd"/>
        <w:r w:rsidR="00380E80" w:rsidRPr="00435BA7">
          <w:rPr>
            <w:rStyle w:val="a4"/>
            <w:rFonts w:ascii="Times New Roman" w:hAnsi="Times New Roman" w:cs="Times New Roman"/>
            <w:sz w:val="28"/>
            <w:szCs w:val="28"/>
            <w:bdr w:val="none" w:sz="0" w:space="0" w:color="auto" w:frame="1"/>
          </w:rPr>
          <w:t xml:space="preserve"> </w:t>
        </w:r>
        <w:proofErr w:type="spellStart"/>
        <w:r w:rsidR="00380E80" w:rsidRPr="00435BA7">
          <w:rPr>
            <w:rStyle w:val="a4"/>
            <w:rFonts w:ascii="Times New Roman" w:hAnsi="Times New Roman" w:cs="Times New Roman"/>
            <w:sz w:val="28"/>
            <w:szCs w:val="28"/>
            <w:bdr w:val="none" w:sz="0" w:space="0" w:color="auto" w:frame="1"/>
          </w:rPr>
          <w:t>United</w:t>
        </w:r>
        <w:proofErr w:type="spellEnd"/>
        <w:r w:rsidR="00380E80" w:rsidRPr="00435BA7">
          <w:rPr>
            <w:rStyle w:val="a4"/>
            <w:rFonts w:ascii="Times New Roman" w:hAnsi="Times New Roman" w:cs="Times New Roman"/>
            <w:sz w:val="28"/>
            <w:szCs w:val="28"/>
            <w:bdr w:val="none" w:sz="0" w:space="0" w:color="auto" w:frame="1"/>
          </w:rPr>
          <w:t xml:space="preserve"> </w:t>
        </w:r>
        <w:proofErr w:type="spellStart"/>
        <w:r w:rsidR="00380E80" w:rsidRPr="00435BA7">
          <w:rPr>
            <w:rStyle w:val="a4"/>
            <w:rFonts w:ascii="Times New Roman" w:hAnsi="Times New Roman" w:cs="Times New Roman"/>
            <w:sz w:val="28"/>
            <w:szCs w:val="28"/>
            <w:bdr w:val="none" w:sz="0" w:space="0" w:color="auto" w:frame="1"/>
          </w:rPr>
          <w:t>Nations</w:t>
        </w:r>
        <w:proofErr w:type="spellEnd"/>
        <w:r w:rsidR="00380E80" w:rsidRPr="00435BA7">
          <w:rPr>
            <w:rStyle w:val="a4"/>
            <w:rFonts w:ascii="Times New Roman" w:hAnsi="Times New Roman" w:cs="Times New Roman"/>
            <w:sz w:val="28"/>
            <w:szCs w:val="28"/>
            <w:bdr w:val="none" w:sz="0" w:space="0" w:color="auto" w:frame="1"/>
          </w:rPr>
          <w:t xml:space="preserve"> SSR </w:t>
        </w:r>
        <w:proofErr w:type="spellStart"/>
        <w:r w:rsidR="00380E80" w:rsidRPr="00435BA7">
          <w:rPr>
            <w:rStyle w:val="a4"/>
            <w:rFonts w:ascii="Times New Roman" w:hAnsi="Times New Roman" w:cs="Times New Roman"/>
            <w:sz w:val="28"/>
            <w:szCs w:val="28"/>
            <w:bdr w:val="none" w:sz="0" w:space="0" w:color="auto" w:frame="1"/>
          </w:rPr>
          <w:t>Perspective</w:t>
        </w:r>
        <w:proofErr w:type="spellEnd"/>
        <w:r w:rsidR="00380E80" w:rsidRPr="00435BA7">
          <w:rPr>
            <w:rStyle w:val="a4"/>
            <w:rFonts w:ascii="Times New Roman" w:hAnsi="Times New Roman" w:cs="Times New Roman"/>
            <w:sz w:val="28"/>
            <w:szCs w:val="28"/>
            <w:bdr w:val="none" w:sz="0" w:space="0" w:color="auto" w:frame="1"/>
          </w:rPr>
          <w:t xml:space="preserve"> (2012)</w:t>
        </w:r>
      </w:hyperlink>
    </w:p>
    <w:p w:rsidR="00380E80" w:rsidRPr="00435BA7" w:rsidRDefault="00102D25" w:rsidP="00380E80">
      <w:pPr>
        <w:numPr>
          <w:ilvl w:val="0"/>
          <w:numId w:val="2"/>
        </w:numPr>
        <w:shd w:val="clear" w:color="auto" w:fill="FFFFFF"/>
        <w:spacing w:after="0" w:line="240" w:lineRule="auto"/>
        <w:textAlignment w:val="baseline"/>
        <w:rPr>
          <w:rFonts w:ascii="Times New Roman" w:hAnsi="Times New Roman" w:cs="Times New Roman"/>
          <w:sz w:val="28"/>
          <w:szCs w:val="28"/>
        </w:rPr>
      </w:pPr>
      <w:hyperlink r:id="rId10" w:history="1">
        <w:proofErr w:type="spellStart"/>
        <w:r w:rsidR="00380E80" w:rsidRPr="00435BA7">
          <w:rPr>
            <w:rStyle w:val="a4"/>
            <w:rFonts w:ascii="Times New Roman" w:hAnsi="Times New Roman" w:cs="Times New Roman"/>
            <w:sz w:val="28"/>
            <w:szCs w:val="28"/>
            <w:bdr w:val="none" w:sz="0" w:space="0" w:color="auto" w:frame="1"/>
          </w:rPr>
          <w:t>Security</w:t>
        </w:r>
        <w:proofErr w:type="spellEnd"/>
        <w:r w:rsidR="00380E80" w:rsidRPr="00435BA7">
          <w:rPr>
            <w:rStyle w:val="a4"/>
            <w:rFonts w:ascii="Times New Roman" w:hAnsi="Times New Roman" w:cs="Times New Roman"/>
            <w:sz w:val="28"/>
            <w:szCs w:val="28"/>
            <w:bdr w:val="none" w:sz="0" w:space="0" w:color="auto" w:frame="1"/>
          </w:rPr>
          <w:t xml:space="preserve"> </w:t>
        </w:r>
        <w:proofErr w:type="spellStart"/>
        <w:r w:rsidR="00380E80" w:rsidRPr="00435BA7">
          <w:rPr>
            <w:rStyle w:val="a4"/>
            <w:rFonts w:ascii="Times New Roman" w:hAnsi="Times New Roman" w:cs="Times New Roman"/>
            <w:sz w:val="28"/>
            <w:szCs w:val="28"/>
            <w:bdr w:val="none" w:sz="0" w:space="0" w:color="auto" w:frame="1"/>
          </w:rPr>
          <w:t>Council</w:t>
        </w:r>
        <w:proofErr w:type="spellEnd"/>
        <w:r w:rsidR="00380E80" w:rsidRPr="00435BA7">
          <w:rPr>
            <w:rStyle w:val="a4"/>
            <w:rFonts w:ascii="Times New Roman" w:hAnsi="Times New Roman" w:cs="Times New Roman"/>
            <w:sz w:val="28"/>
            <w:szCs w:val="28"/>
            <w:bdr w:val="none" w:sz="0" w:space="0" w:color="auto" w:frame="1"/>
          </w:rPr>
          <w:t xml:space="preserve"> </w:t>
        </w:r>
        <w:proofErr w:type="spellStart"/>
        <w:r w:rsidR="00380E80" w:rsidRPr="00435BA7">
          <w:rPr>
            <w:rStyle w:val="a4"/>
            <w:rFonts w:ascii="Times New Roman" w:hAnsi="Times New Roman" w:cs="Times New Roman"/>
            <w:sz w:val="28"/>
            <w:szCs w:val="28"/>
            <w:bdr w:val="none" w:sz="0" w:space="0" w:color="auto" w:frame="1"/>
          </w:rPr>
          <w:t>Resolution</w:t>
        </w:r>
        <w:proofErr w:type="spellEnd"/>
        <w:r w:rsidR="00380E80" w:rsidRPr="00435BA7">
          <w:rPr>
            <w:rStyle w:val="a4"/>
            <w:rFonts w:ascii="Times New Roman" w:hAnsi="Times New Roman" w:cs="Times New Roman"/>
            <w:sz w:val="28"/>
            <w:szCs w:val="28"/>
            <w:bdr w:val="none" w:sz="0" w:space="0" w:color="auto" w:frame="1"/>
          </w:rPr>
          <w:t xml:space="preserve"> 2151 (2014)</w:t>
        </w:r>
      </w:hyperlink>
      <w:r w:rsidR="00380E80" w:rsidRPr="00435BA7">
        <w:rPr>
          <w:rFonts w:ascii="Times New Roman" w:hAnsi="Times New Roman" w:cs="Times New Roman"/>
          <w:sz w:val="28"/>
          <w:szCs w:val="28"/>
        </w:rPr>
        <w:t xml:space="preserve"> – </w:t>
      </w:r>
      <w:proofErr w:type="spellStart"/>
      <w:r w:rsidR="00380E80" w:rsidRPr="00435BA7">
        <w:rPr>
          <w:rFonts w:ascii="Times New Roman" w:hAnsi="Times New Roman" w:cs="Times New Roman"/>
          <w:sz w:val="28"/>
          <w:szCs w:val="28"/>
        </w:rPr>
        <w:t>The</w:t>
      </w:r>
      <w:proofErr w:type="spellEnd"/>
      <w:r w:rsidR="00380E80" w:rsidRPr="00435BA7">
        <w:rPr>
          <w:rFonts w:ascii="Times New Roman" w:hAnsi="Times New Roman" w:cs="Times New Roman"/>
          <w:sz w:val="28"/>
          <w:szCs w:val="28"/>
        </w:rPr>
        <w:t xml:space="preserve"> </w:t>
      </w:r>
      <w:proofErr w:type="spellStart"/>
      <w:r w:rsidR="00380E80" w:rsidRPr="00435BA7">
        <w:rPr>
          <w:rFonts w:ascii="Times New Roman" w:hAnsi="Times New Roman" w:cs="Times New Roman"/>
          <w:sz w:val="28"/>
          <w:szCs w:val="28"/>
        </w:rPr>
        <w:t>maintenance</w:t>
      </w:r>
      <w:proofErr w:type="spellEnd"/>
      <w:r w:rsidR="00380E80" w:rsidRPr="00435BA7">
        <w:rPr>
          <w:rFonts w:ascii="Times New Roman" w:hAnsi="Times New Roman" w:cs="Times New Roman"/>
          <w:sz w:val="28"/>
          <w:szCs w:val="28"/>
        </w:rPr>
        <w:t xml:space="preserve"> </w:t>
      </w:r>
      <w:proofErr w:type="spellStart"/>
      <w:r w:rsidR="00380E80" w:rsidRPr="00435BA7">
        <w:rPr>
          <w:rFonts w:ascii="Times New Roman" w:hAnsi="Times New Roman" w:cs="Times New Roman"/>
          <w:sz w:val="28"/>
          <w:szCs w:val="28"/>
        </w:rPr>
        <w:t>of</w:t>
      </w:r>
      <w:proofErr w:type="spellEnd"/>
      <w:r w:rsidR="00380E80" w:rsidRPr="00435BA7">
        <w:rPr>
          <w:rFonts w:ascii="Times New Roman" w:hAnsi="Times New Roman" w:cs="Times New Roman"/>
          <w:sz w:val="28"/>
          <w:szCs w:val="28"/>
        </w:rPr>
        <w:t xml:space="preserve"> </w:t>
      </w:r>
      <w:proofErr w:type="spellStart"/>
      <w:r w:rsidR="00380E80" w:rsidRPr="00435BA7">
        <w:rPr>
          <w:rFonts w:ascii="Times New Roman" w:hAnsi="Times New Roman" w:cs="Times New Roman"/>
          <w:sz w:val="28"/>
          <w:szCs w:val="28"/>
        </w:rPr>
        <w:t>international</w:t>
      </w:r>
      <w:proofErr w:type="spellEnd"/>
      <w:r w:rsidR="00380E80" w:rsidRPr="00435BA7">
        <w:rPr>
          <w:rFonts w:ascii="Times New Roman" w:hAnsi="Times New Roman" w:cs="Times New Roman"/>
          <w:sz w:val="28"/>
          <w:szCs w:val="28"/>
        </w:rPr>
        <w:t xml:space="preserve"> </w:t>
      </w:r>
      <w:proofErr w:type="spellStart"/>
      <w:r w:rsidR="00380E80" w:rsidRPr="00435BA7">
        <w:rPr>
          <w:rFonts w:ascii="Times New Roman" w:hAnsi="Times New Roman" w:cs="Times New Roman"/>
          <w:sz w:val="28"/>
          <w:szCs w:val="28"/>
        </w:rPr>
        <w:t>peace</w:t>
      </w:r>
      <w:proofErr w:type="spellEnd"/>
      <w:r w:rsidR="00380E80" w:rsidRPr="00435BA7">
        <w:rPr>
          <w:rFonts w:ascii="Times New Roman" w:hAnsi="Times New Roman" w:cs="Times New Roman"/>
          <w:sz w:val="28"/>
          <w:szCs w:val="28"/>
        </w:rPr>
        <w:t xml:space="preserve"> </w:t>
      </w:r>
      <w:proofErr w:type="spellStart"/>
      <w:r w:rsidR="00380E80" w:rsidRPr="00435BA7">
        <w:rPr>
          <w:rFonts w:ascii="Times New Roman" w:hAnsi="Times New Roman" w:cs="Times New Roman"/>
          <w:sz w:val="28"/>
          <w:szCs w:val="28"/>
        </w:rPr>
        <w:t>and</w:t>
      </w:r>
      <w:proofErr w:type="spellEnd"/>
      <w:r w:rsidR="00380E80" w:rsidRPr="00435BA7">
        <w:rPr>
          <w:rFonts w:ascii="Times New Roman" w:hAnsi="Times New Roman" w:cs="Times New Roman"/>
          <w:sz w:val="28"/>
          <w:szCs w:val="28"/>
        </w:rPr>
        <w:t xml:space="preserve"> </w:t>
      </w:r>
      <w:proofErr w:type="spellStart"/>
      <w:r w:rsidR="00380E80" w:rsidRPr="00435BA7">
        <w:rPr>
          <w:rFonts w:ascii="Times New Roman" w:hAnsi="Times New Roman" w:cs="Times New Roman"/>
          <w:sz w:val="28"/>
          <w:szCs w:val="28"/>
        </w:rPr>
        <w:t>security</w:t>
      </w:r>
      <w:proofErr w:type="spellEnd"/>
      <w:r w:rsidR="00380E80" w:rsidRPr="00435BA7">
        <w:rPr>
          <w:rFonts w:ascii="Times New Roman" w:hAnsi="Times New Roman" w:cs="Times New Roman"/>
          <w:sz w:val="28"/>
          <w:szCs w:val="28"/>
        </w:rPr>
        <w:t xml:space="preserve">: </w:t>
      </w:r>
      <w:proofErr w:type="spellStart"/>
      <w:r w:rsidR="00380E80" w:rsidRPr="00435BA7">
        <w:rPr>
          <w:rFonts w:ascii="Times New Roman" w:hAnsi="Times New Roman" w:cs="Times New Roman"/>
          <w:sz w:val="28"/>
          <w:szCs w:val="28"/>
        </w:rPr>
        <w:t>Security</w:t>
      </w:r>
      <w:proofErr w:type="spellEnd"/>
      <w:r w:rsidR="00380E80" w:rsidRPr="00435BA7">
        <w:rPr>
          <w:rFonts w:ascii="Times New Roman" w:hAnsi="Times New Roman" w:cs="Times New Roman"/>
          <w:sz w:val="28"/>
          <w:szCs w:val="28"/>
        </w:rPr>
        <w:t xml:space="preserve"> </w:t>
      </w:r>
      <w:proofErr w:type="spellStart"/>
      <w:r w:rsidR="00380E80" w:rsidRPr="00435BA7">
        <w:rPr>
          <w:rFonts w:ascii="Times New Roman" w:hAnsi="Times New Roman" w:cs="Times New Roman"/>
          <w:sz w:val="28"/>
          <w:szCs w:val="28"/>
        </w:rPr>
        <w:t>sector</w:t>
      </w:r>
      <w:proofErr w:type="spellEnd"/>
      <w:r w:rsidR="00380E80" w:rsidRPr="00435BA7">
        <w:rPr>
          <w:rFonts w:ascii="Times New Roman" w:hAnsi="Times New Roman" w:cs="Times New Roman"/>
          <w:sz w:val="28"/>
          <w:szCs w:val="28"/>
        </w:rPr>
        <w:t xml:space="preserve"> </w:t>
      </w:r>
      <w:proofErr w:type="spellStart"/>
      <w:r w:rsidR="00380E80" w:rsidRPr="00435BA7">
        <w:rPr>
          <w:rFonts w:ascii="Times New Roman" w:hAnsi="Times New Roman" w:cs="Times New Roman"/>
          <w:sz w:val="28"/>
          <w:szCs w:val="28"/>
        </w:rPr>
        <w:t>reform</w:t>
      </w:r>
      <w:proofErr w:type="spellEnd"/>
      <w:r w:rsidR="00380E80" w:rsidRPr="00435BA7">
        <w:rPr>
          <w:rFonts w:ascii="Times New Roman" w:hAnsi="Times New Roman" w:cs="Times New Roman"/>
          <w:sz w:val="28"/>
          <w:szCs w:val="28"/>
        </w:rPr>
        <w:t xml:space="preserve">: </w:t>
      </w:r>
      <w:proofErr w:type="spellStart"/>
      <w:r w:rsidR="00380E80" w:rsidRPr="00435BA7">
        <w:rPr>
          <w:rFonts w:ascii="Times New Roman" w:hAnsi="Times New Roman" w:cs="Times New Roman"/>
          <w:sz w:val="28"/>
          <w:szCs w:val="28"/>
        </w:rPr>
        <w:t>challenges</w:t>
      </w:r>
      <w:proofErr w:type="spellEnd"/>
      <w:r w:rsidR="00380E80" w:rsidRPr="00435BA7">
        <w:rPr>
          <w:rFonts w:ascii="Times New Roman" w:hAnsi="Times New Roman" w:cs="Times New Roman"/>
          <w:sz w:val="28"/>
          <w:szCs w:val="28"/>
        </w:rPr>
        <w:t xml:space="preserve"> </w:t>
      </w:r>
      <w:proofErr w:type="spellStart"/>
      <w:r w:rsidR="00380E80" w:rsidRPr="00435BA7">
        <w:rPr>
          <w:rFonts w:ascii="Times New Roman" w:hAnsi="Times New Roman" w:cs="Times New Roman"/>
          <w:sz w:val="28"/>
          <w:szCs w:val="28"/>
        </w:rPr>
        <w:t>and</w:t>
      </w:r>
      <w:proofErr w:type="spellEnd"/>
      <w:r w:rsidR="00380E80" w:rsidRPr="00435BA7">
        <w:rPr>
          <w:rFonts w:ascii="Times New Roman" w:hAnsi="Times New Roman" w:cs="Times New Roman"/>
          <w:sz w:val="28"/>
          <w:szCs w:val="28"/>
        </w:rPr>
        <w:t xml:space="preserve"> </w:t>
      </w:r>
      <w:proofErr w:type="spellStart"/>
      <w:r w:rsidR="00380E80" w:rsidRPr="00435BA7">
        <w:rPr>
          <w:rFonts w:ascii="Times New Roman" w:hAnsi="Times New Roman" w:cs="Times New Roman"/>
          <w:sz w:val="28"/>
          <w:szCs w:val="28"/>
        </w:rPr>
        <w:t>opportunities</w:t>
      </w:r>
      <w:proofErr w:type="spellEnd"/>
    </w:p>
    <w:p w:rsidR="00380E80" w:rsidRPr="00435BA7" w:rsidRDefault="00380E80" w:rsidP="00380E80">
      <w:pPr>
        <w:numPr>
          <w:ilvl w:val="0"/>
          <w:numId w:val="2"/>
        </w:numPr>
        <w:shd w:val="clear" w:color="auto" w:fill="FFFFFF"/>
        <w:spacing w:after="0" w:line="240" w:lineRule="auto"/>
        <w:textAlignment w:val="baseline"/>
        <w:rPr>
          <w:rFonts w:ascii="Times New Roman" w:hAnsi="Times New Roman" w:cs="Times New Roman"/>
          <w:sz w:val="28"/>
          <w:szCs w:val="28"/>
        </w:rPr>
      </w:pPr>
      <w:proofErr w:type="spellStart"/>
      <w:r w:rsidRPr="00435BA7">
        <w:rPr>
          <w:rFonts w:ascii="Times New Roman" w:hAnsi="Times New Roman" w:cs="Times New Roman"/>
          <w:sz w:val="28"/>
          <w:szCs w:val="28"/>
        </w:rPr>
        <w:lastRenderedPageBreak/>
        <w:t>Report</w:t>
      </w:r>
      <w:proofErr w:type="spellEnd"/>
      <w:r w:rsidRPr="00435BA7">
        <w:rPr>
          <w:rFonts w:ascii="Times New Roman" w:hAnsi="Times New Roman" w:cs="Times New Roman"/>
          <w:sz w:val="28"/>
          <w:szCs w:val="28"/>
        </w:rPr>
        <w:t xml:space="preserve"> </w:t>
      </w:r>
      <w:proofErr w:type="spellStart"/>
      <w:r w:rsidRPr="00435BA7">
        <w:rPr>
          <w:rFonts w:ascii="Times New Roman" w:hAnsi="Times New Roman" w:cs="Times New Roman"/>
          <w:sz w:val="28"/>
          <w:szCs w:val="28"/>
        </w:rPr>
        <w:t>of</w:t>
      </w:r>
      <w:proofErr w:type="spellEnd"/>
      <w:r w:rsidRPr="00435BA7">
        <w:rPr>
          <w:rFonts w:ascii="Times New Roman" w:hAnsi="Times New Roman" w:cs="Times New Roman"/>
          <w:sz w:val="28"/>
          <w:szCs w:val="28"/>
        </w:rPr>
        <w:t xml:space="preserve"> </w:t>
      </w:r>
      <w:proofErr w:type="spellStart"/>
      <w:r w:rsidRPr="00435BA7">
        <w:rPr>
          <w:rFonts w:ascii="Times New Roman" w:hAnsi="Times New Roman" w:cs="Times New Roman"/>
          <w:sz w:val="28"/>
          <w:szCs w:val="28"/>
        </w:rPr>
        <w:t>the</w:t>
      </w:r>
      <w:proofErr w:type="spellEnd"/>
      <w:r w:rsidRPr="00435BA7">
        <w:rPr>
          <w:rFonts w:ascii="Times New Roman" w:hAnsi="Times New Roman" w:cs="Times New Roman"/>
          <w:sz w:val="28"/>
          <w:szCs w:val="28"/>
        </w:rPr>
        <w:t xml:space="preserve"> </w:t>
      </w:r>
      <w:proofErr w:type="spellStart"/>
      <w:r w:rsidRPr="00435BA7">
        <w:rPr>
          <w:rFonts w:ascii="Times New Roman" w:hAnsi="Times New Roman" w:cs="Times New Roman"/>
          <w:sz w:val="28"/>
          <w:szCs w:val="28"/>
        </w:rPr>
        <w:t>Secretary-General</w:t>
      </w:r>
      <w:proofErr w:type="spellEnd"/>
      <w:r w:rsidRPr="00435BA7">
        <w:rPr>
          <w:rFonts w:ascii="Times New Roman" w:hAnsi="Times New Roman" w:cs="Times New Roman"/>
          <w:sz w:val="28"/>
          <w:szCs w:val="28"/>
        </w:rPr>
        <w:t xml:space="preserve"> – </w:t>
      </w:r>
      <w:proofErr w:type="spellStart"/>
      <w:r w:rsidRPr="00435BA7">
        <w:rPr>
          <w:rFonts w:ascii="Times New Roman" w:hAnsi="Times New Roman" w:cs="Times New Roman"/>
          <w:sz w:val="28"/>
          <w:szCs w:val="28"/>
        </w:rPr>
        <w:fldChar w:fldCharType="begin"/>
      </w:r>
      <w:r w:rsidRPr="00435BA7">
        <w:rPr>
          <w:rFonts w:ascii="Times New Roman" w:hAnsi="Times New Roman" w:cs="Times New Roman"/>
          <w:sz w:val="28"/>
          <w:szCs w:val="28"/>
        </w:rPr>
        <w:instrText xml:space="preserve"> HYPERLINK "http://www.un.org/en/ga/search/view_doc.asp?symbol=S/2013/480" </w:instrText>
      </w:r>
      <w:r w:rsidRPr="00435BA7">
        <w:rPr>
          <w:rFonts w:ascii="Times New Roman" w:hAnsi="Times New Roman" w:cs="Times New Roman"/>
          <w:sz w:val="28"/>
          <w:szCs w:val="28"/>
        </w:rPr>
        <w:fldChar w:fldCharType="separate"/>
      </w:r>
      <w:r w:rsidRPr="00435BA7">
        <w:rPr>
          <w:rStyle w:val="a4"/>
          <w:rFonts w:ascii="Times New Roman" w:hAnsi="Times New Roman" w:cs="Times New Roman"/>
          <w:sz w:val="28"/>
          <w:szCs w:val="28"/>
          <w:bdr w:val="none" w:sz="0" w:space="0" w:color="auto" w:frame="1"/>
        </w:rPr>
        <w:t>Securing</w:t>
      </w:r>
      <w:proofErr w:type="spellEnd"/>
      <w:r w:rsidRPr="00435BA7">
        <w:rPr>
          <w:rStyle w:val="a4"/>
          <w:rFonts w:ascii="Times New Roman" w:hAnsi="Times New Roman" w:cs="Times New Roman"/>
          <w:sz w:val="28"/>
          <w:szCs w:val="28"/>
          <w:bdr w:val="none" w:sz="0" w:space="0" w:color="auto" w:frame="1"/>
        </w:rPr>
        <w:t xml:space="preserve"> </w:t>
      </w:r>
      <w:proofErr w:type="spellStart"/>
      <w:r w:rsidRPr="00435BA7">
        <w:rPr>
          <w:rStyle w:val="a4"/>
          <w:rFonts w:ascii="Times New Roman" w:hAnsi="Times New Roman" w:cs="Times New Roman"/>
          <w:sz w:val="28"/>
          <w:szCs w:val="28"/>
          <w:bdr w:val="none" w:sz="0" w:space="0" w:color="auto" w:frame="1"/>
        </w:rPr>
        <w:t>States</w:t>
      </w:r>
      <w:proofErr w:type="spellEnd"/>
      <w:r w:rsidRPr="00435BA7">
        <w:rPr>
          <w:rStyle w:val="a4"/>
          <w:rFonts w:ascii="Times New Roman" w:hAnsi="Times New Roman" w:cs="Times New Roman"/>
          <w:sz w:val="28"/>
          <w:szCs w:val="28"/>
          <w:bdr w:val="none" w:sz="0" w:space="0" w:color="auto" w:frame="1"/>
        </w:rPr>
        <w:t xml:space="preserve"> </w:t>
      </w:r>
      <w:proofErr w:type="spellStart"/>
      <w:r w:rsidRPr="00435BA7">
        <w:rPr>
          <w:rStyle w:val="a4"/>
          <w:rFonts w:ascii="Times New Roman" w:hAnsi="Times New Roman" w:cs="Times New Roman"/>
          <w:sz w:val="28"/>
          <w:szCs w:val="28"/>
          <w:bdr w:val="none" w:sz="0" w:space="0" w:color="auto" w:frame="1"/>
        </w:rPr>
        <w:t>and</w:t>
      </w:r>
      <w:proofErr w:type="spellEnd"/>
      <w:r w:rsidRPr="00435BA7">
        <w:rPr>
          <w:rStyle w:val="a4"/>
          <w:rFonts w:ascii="Times New Roman" w:hAnsi="Times New Roman" w:cs="Times New Roman"/>
          <w:sz w:val="28"/>
          <w:szCs w:val="28"/>
          <w:bdr w:val="none" w:sz="0" w:space="0" w:color="auto" w:frame="1"/>
        </w:rPr>
        <w:t xml:space="preserve"> </w:t>
      </w:r>
      <w:proofErr w:type="spellStart"/>
      <w:r w:rsidRPr="00435BA7">
        <w:rPr>
          <w:rStyle w:val="a4"/>
          <w:rFonts w:ascii="Times New Roman" w:hAnsi="Times New Roman" w:cs="Times New Roman"/>
          <w:sz w:val="28"/>
          <w:szCs w:val="28"/>
          <w:bdr w:val="none" w:sz="0" w:space="0" w:color="auto" w:frame="1"/>
        </w:rPr>
        <w:t>societies</w:t>
      </w:r>
      <w:proofErr w:type="spellEnd"/>
      <w:r w:rsidRPr="00435BA7">
        <w:rPr>
          <w:rStyle w:val="a4"/>
          <w:rFonts w:ascii="Times New Roman" w:hAnsi="Times New Roman" w:cs="Times New Roman"/>
          <w:sz w:val="28"/>
          <w:szCs w:val="28"/>
          <w:bdr w:val="none" w:sz="0" w:space="0" w:color="auto" w:frame="1"/>
        </w:rPr>
        <w:t xml:space="preserve">: </w:t>
      </w:r>
      <w:proofErr w:type="spellStart"/>
      <w:r w:rsidRPr="00435BA7">
        <w:rPr>
          <w:rStyle w:val="a4"/>
          <w:rFonts w:ascii="Times New Roman" w:hAnsi="Times New Roman" w:cs="Times New Roman"/>
          <w:sz w:val="28"/>
          <w:szCs w:val="28"/>
          <w:bdr w:val="none" w:sz="0" w:space="0" w:color="auto" w:frame="1"/>
        </w:rPr>
        <w:t>strengthening</w:t>
      </w:r>
      <w:proofErr w:type="spellEnd"/>
      <w:r w:rsidRPr="00435BA7">
        <w:rPr>
          <w:rStyle w:val="a4"/>
          <w:rFonts w:ascii="Times New Roman" w:hAnsi="Times New Roman" w:cs="Times New Roman"/>
          <w:sz w:val="28"/>
          <w:szCs w:val="28"/>
          <w:bdr w:val="none" w:sz="0" w:space="0" w:color="auto" w:frame="1"/>
        </w:rPr>
        <w:t xml:space="preserve"> </w:t>
      </w:r>
      <w:proofErr w:type="spellStart"/>
      <w:r w:rsidRPr="00435BA7">
        <w:rPr>
          <w:rStyle w:val="a4"/>
          <w:rFonts w:ascii="Times New Roman" w:hAnsi="Times New Roman" w:cs="Times New Roman"/>
          <w:sz w:val="28"/>
          <w:szCs w:val="28"/>
          <w:bdr w:val="none" w:sz="0" w:space="0" w:color="auto" w:frame="1"/>
        </w:rPr>
        <w:t>the</w:t>
      </w:r>
      <w:proofErr w:type="spellEnd"/>
      <w:r w:rsidRPr="00435BA7">
        <w:rPr>
          <w:rStyle w:val="a4"/>
          <w:rFonts w:ascii="Times New Roman" w:hAnsi="Times New Roman" w:cs="Times New Roman"/>
          <w:sz w:val="28"/>
          <w:szCs w:val="28"/>
          <w:bdr w:val="none" w:sz="0" w:space="0" w:color="auto" w:frame="1"/>
        </w:rPr>
        <w:t xml:space="preserve"> </w:t>
      </w:r>
      <w:proofErr w:type="spellStart"/>
      <w:r w:rsidRPr="00435BA7">
        <w:rPr>
          <w:rStyle w:val="a4"/>
          <w:rFonts w:ascii="Times New Roman" w:hAnsi="Times New Roman" w:cs="Times New Roman"/>
          <w:sz w:val="28"/>
          <w:szCs w:val="28"/>
          <w:bdr w:val="none" w:sz="0" w:space="0" w:color="auto" w:frame="1"/>
        </w:rPr>
        <w:t>United</w:t>
      </w:r>
      <w:proofErr w:type="spellEnd"/>
      <w:r w:rsidRPr="00435BA7">
        <w:rPr>
          <w:rStyle w:val="a4"/>
          <w:rFonts w:ascii="Times New Roman" w:hAnsi="Times New Roman" w:cs="Times New Roman"/>
          <w:sz w:val="28"/>
          <w:szCs w:val="28"/>
          <w:bdr w:val="none" w:sz="0" w:space="0" w:color="auto" w:frame="1"/>
        </w:rPr>
        <w:t xml:space="preserve"> </w:t>
      </w:r>
      <w:proofErr w:type="spellStart"/>
      <w:r w:rsidRPr="00435BA7">
        <w:rPr>
          <w:rStyle w:val="a4"/>
          <w:rFonts w:ascii="Times New Roman" w:hAnsi="Times New Roman" w:cs="Times New Roman"/>
          <w:sz w:val="28"/>
          <w:szCs w:val="28"/>
          <w:bdr w:val="none" w:sz="0" w:space="0" w:color="auto" w:frame="1"/>
        </w:rPr>
        <w:t>Nations</w:t>
      </w:r>
      <w:proofErr w:type="spellEnd"/>
      <w:r w:rsidRPr="00435BA7">
        <w:rPr>
          <w:rStyle w:val="a4"/>
          <w:rFonts w:ascii="Times New Roman" w:hAnsi="Times New Roman" w:cs="Times New Roman"/>
          <w:sz w:val="28"/>
          <w:szCs w:val="28"/>
          <w:bdr w:val="none" w:sz="0" w:space="0" w:color="auto" w:frame="1"/>
        </w:rPr>
        <w:t xml:space="preserve"> </w:t>
      </w:r>
      <w:proofErr w:type="spellStart"/>
      <w:r w:rsidRPr="00435BA7">
        <w:rPr>
          <w:rStyle w:val="a4"/>
          <w:rFonts w:ascii="Times New Roman" w:hAnsi="Times New Roman" w:cs="Times New Roman"/>
          <w:sz w:val="28"/>
          <w:szCs w:val="28"/>
          <w:bdr w:val="none" w:sz="0" w:space="0" w:color="auto" w:frame="1"/>
        </w:rPr>
        <w:t>comprehensive</w:t>
      </w:r>
      <w:proofErr w:type="spellEnd"/>
      <w:r w:rsidRPr="00435BA7">
        <w:rPr>
          <w:rStyle w:val="a4"/>
          <w:rFonts w:ascii="Times New Roman" w:hAnsi="Times New Roman" w:cs="Times New Roman"/>
          <w:sz w:val="28"/>
          <w:szCs w:val="28"/>
          <w:bdr w:val="none" w:sz="0" w:space="0" w:color="auto" w:frame="1"/>
        </w:rPr>
        <w:t xml:space="preserve"> </w:t>
      </w:r>
      <w:proofErr w:type="spellStart"/>
      <w:r w:rsidRPr="00435BA7">
        <w:rPr>
          <w:rStyle w:val="a4"/>
          <w:rFonts w:ascii="Times New Roman" w:hAnsi="Times New Roman" w:cs="Times New Roman"/>
          <w:sz w:val="28"/>
          <w:szCs w:val="28"/>
          <w:bdr w:val="none" w:sz="0" w:space="0" w:color="auto" w:frame="1"/>
        </w:rPr>
        <w:t>support</w:t>
      </w:r>
      <w:proofErr w:type="spellEnd"/>
      <w:r w:rsidRPr="00435BA7">
        <w:rPr>
          <w:rStyle w:val="a4"/>
          <w:rFonts w:ascii="Times New Roman" w:hAnsi="Times New Roman" w:cs="Times New Roman"/>
          <w:sz w:val="28"/>
          <w:szCs w:val="28"/>
          <w:bdr w:val="none" w:sz="0" w:space="0" w:color="auto" w:frame="1"/>
        </w:rPr>
        <w:t xml:space="preserve"> </w:t>
      </w:r>
      <w:proofErr w:type="spellStart"/>
      <w:r w:rsidRPr="00435BA7">
        <w:rPr>
          <w:rStyle w:val="a4"/>
          <w:rFonts w:ascii="Times New Roman" w:hAnsi="Times New Roman" w:cs="Times New Roman"/>
          <w:sz w:val="28"/>
          <w:szCs w:val="28"/>
          <w:bdr w:val="none" w:sz="0" w:space="0" w:color="auto" w:frame="1"/>
        </w:rPr>
        <w:t>to</w:t>
      </w:r>
      <w:proofErr w:type="spellEnd"/>
      <w:r w:rsidRPr="00435BA7">
        <w:rPr>
          <w:rStyle w:val="a4"/>
          <w:rFonts w:ascii="Times New Roman" w:hAnsi="Times New Roman" w:cs="Times New Roman"/>
          <w:sz w:val="28"/>
          <w:szCs w:val="28"/>
          <w:bdr w:val="none" w:sz="0" w:space="0" w:color="auto" w:frame="1"/>
        </w:rPr>
        <w:t xml:space="preserve"> </w:t>
      </w:r>
      <w:proofErr w:type="spellStart"/>
      <w:r w:rsidRPr="00435BA7">
        <w:rPr>
          <w:rStyle w:val="a4"/>
          <w:rFonts w:ascii="Times New Roman" w:hAnsi="Times New Roman" w:cs="Times New Roman"/>
          <w:sz w:val="28"/>
          <w:szCs w:val="28"/>
          <w:bdr w:val="none" w:sz="0" w:space="0" w:color="auto" w:frame="1"/>
        </w:rPr>
        <w:t>security</w:t>
      </w:r>
      <w:proofErr w:type="spellEnd"/>
      <w:r w:rsidRPr="00435BA7">
        <w:rPr>
          <w:rStyle w:val="a4"/>
          <w:rFonts w:ascii="Times New Roman" w:hAnsi="Times New Roman" w:cs="Times New Roman"/>
          <w:sz w:val="28"/>
          <w:szCs w:val="28"/>
          <w:bdr w:val="none" w:sz="0" w:space="0" w:color="auto" w:frame="1"/>
        </w:rPr>
        <w:t xml:space="preserve"> </w:t>
      </w:r>
      <w:proofErr w:type="spellStart"/>
      <w:r w:rsidRPr="00435BA7">
        <w:rPr>
          <w:rStyle w:val="a4"/>
          <w:rFonts w:ascii="Times New Roman" w:hAnsi="Times New Roman" w:cs="Times New Roman"/>
          <w:sz w:val="28"/>
          <w:szCs w:val="28"/>
          <w:bdr w:val="none" w:sz="0" w:space="0" w:color="auto" w:frame="1"/>
        </w:rPr>
        <w:t>sector</w:t>
      </w:r>
      <w:proofErr w:type="spellEnd"/>
      <w:r w:rsidRPr="00435BA7">
        <w:rPr>
          <w:rStyle w:val="a4"/>
          <w:rFonts w:ascii="Times New Roman" w:hAnsi="Times New Roman" w:cs="Times New Roman"/>
          <w:sz w:val="28"/>
          <w:szCs w:val="28"/>
          <w:bdr w:val="none" w:sz="0" w:space="0" w:color="auto" w:frame="1"/>
        </w:rPr>
        <w:t xml:space="preserve"> </w:t>
      </w:r>
      <w:proofErr w:type="spellStart"/>
      <w:r w:rsidRPr="00435BA7">
        <w:rPr>
          <w:rStyle w:val="a4"/>
          <w:rFonts w:ascii="Times New Roman" w:hAnsi="Times New Roman" w:cs="Times New Roman"/>
          <w:sz w:val="28"/>
          <w:szCs w:val="28"/>
          <w:bdr w:val="none" w:sz="0" w:space="0" w:color="auto" w:frame="1"/>
        </w:rPr>
        <w:t>reform</w:t>
      </w:r>
      <w:proofErr w:type="spellEnd"/>
      <w:r w:rsidRPr="00435BA7">
        <w:rPr>
          <w:rStyle w:val="a4"/>
          <w:rFonts w:ascii="Times New Roman" w:hAnsi="Times New Roman" w:cs="Times New Roman"/>
          <w:sz w:val="28"/>
          <w:szCs w:val="28"/>
          <w:bdr w:val="none" w:sz="0" w:space="0" w:color="auto" w:frame="1"/>
        </w:rPr>
        <w:t xml:space="preserve"> (A/67/970–S/2013/480)</w:t>
      </w:r>
      <w:r w:rsidRPr="00435BA7">
        <w:rPr>
          <w:rFonts w:ascii="Times New Roman" w:hAnsi="Times New Roman" w:cs="Times New Roman"/>
          <w:sz w:val="28"/>
          <w:szCs w:val="28"/>
        </w:rPr>
        <w:fldChar w:fldCharType="end"/>
      </w:r>
    </w:p>
    <w:p w:rsidR="00380E80" w:rsidRPr="00435BA7" w:rsidRDefault="00380E80" w:rsidP="00380E80">
      <w:pPr>
        <w:numPr>
          <w:ilvl w:val="0"/>
          <w:numId w:val="2"/>
        </w:numPr>
        <w:shd w:val="clear" w:color="auto" w:fill="FFFFFF"/>
        <w:spacing w:after="0" w:line="240" w:lineRule="auto"/>
        <w:textAlignment w:val="baseline"/>
        <w:rPr>
          <w:rFonts w:ascii="Times New Roman" w:hAnsi="Times New Roman" w:cs="Times New Roman"/>
          <w:sz w:val="28"/>
          <w:szCs w:val="28"/>
        </w:rPr>
      </w:pPr>
      <w:proofErr w:type="spellStart"/>
      <w:r w:rsidRPr="00435BA7">
        <w:rPr>
          <w:rFonts w:ascii="Times New Roman" w:hAnsi="Times New Roman" w:cs="Times New Roman"/>
          <w:sz w:val="28"/>
          <w:szCs w:val="28"/>
        </w:rPr>
        <w:t>Report</w:t>
      </w:r>
      <w:proofErr w:type="spellEnd"/>
      <w:r w:rsidRPr="00435BA7">
        <w:rPr>
          <w:rFonts w:ascii="Times New Roman" w:hAnsi="Times New Roman" w:cs="Times New Roman"/>
          <w:sz w:val="28"/>
          <w:szCs w:val="28"/>
        </w:rPr>
        <w:t xml:space="preserve"> </w:t>
      </w:r>
      <w:proofErr w:type="spellStart"/>
      <w:r w:rsidRPr="00435BA7">
        <w:rPr>
          <w:rFonts w:ascii="Times New Roman" w:hAnsi="Times New Roman" w:cs="Times New Roman"/>
          <w:sz w:val="28"/>
          <w:szCs w:val="28"/>
        </w:rPr>
        <w:t>of</w:t>
      </w:r>
      <w:proofErr w:type="spellEnd"/>
      <w:r w:rsidRPr="00435BA7">
        <w:rPr>
          <w:rFonts w:ascii="Times New Roman" w:hAnsi="Times New Roman" w:cs="Times New Roman"/>
          <w:sz w:val="28"/>
          <w:szCs w:val="28"/>
        </w:rPr>
        <w:t xml:space="preserve"> </w:t>
      </w:r>
      <w:proofErr w:type="spellStart"/>
      <w:r w:rsidRPr="00435BA7">
        <w:rPr>
          <w:rFonts w:ascii="Times New Roman" w:hAnsi="Times New Roman" w:cs="Times New Roman"/>
          <w:sz w:val="28"/>
          <w:szCs w:val="28"/>
        </w:rPr>
        <w:t>the</w:t>
      </w:r>
      <w:proofErr w:type="spellEnd"/>
      <w:r w:rsidRPr="00435BA7">
        <w:rPr>
          <w:rFonts w:ascii="Times New Roman" w:hAnsi="Times New Roman" w:cs="Times New Roman"/>
          <w:sz w:val="28"/>
          <w:szCs w:val="28"/>
        </w:rPr>
        <w:t xml:space="preserve"> </w:t>
      </w:r>
      <w:proofErr w:type="spellStart"/>
      <w:r w:rsidRPr="00435BA7">
        <w:rPr>
          <w:rFonts w:ascii="Times New Roman" w:hAnsi="Times New Roman" w:cs="Times New Roman"/>
          <w:sz w:val="28"/>
          <w:szCs w:val="28"/>
        </w:rPr>
        <w:t>Secretary-General</w:t>
      </w:r>
      <w:proofErr w:type="spellEnd"/>
      <w:r w:rsidRPr="00435BA7">
        <w:rPr>
          <w:rFonts w:ascii="Times New Roman" w:hAnsi="Times New Roman" w:cs="Times New Roman"/>
          <w:sz w:val="28"/>
          <w:szCs w:val="28"/>
        </w:rPr>
        <w:t xml:space="preserve"> – </w:t>
      </w:r>
      <w:proofErr w:type="spellStart"/>
      <w:r w:rsidRPr="00435BA7">
        <w:rPr>
          <w:rFonts w:ascii="Times New Roman" w:hAnsi="Times New Roman" w:cs="Times New Roman"/>
          <w:sz w:val="28"/>
          <w:szCs w:val="28"/>
        </w:rPr>
        <w:fldChar w:fldCharType="begin"/>
      </w:r>
      <w:r w:rsidRPr="00435BA7">
        <w:rPr>
          <w:rFonts w:ascii="Times New Roman" w:hAnsi="Times New Roman" w:cs="Times New Roman"/>
          <w:sz w:val="28"/>
          <w:szCs w:val="28"/>
        </w:rPr>
        <w:instrText xml:space="preserve"> HYPERLINK "http://www.un.org/en/ga/search/view_doc.asp?symbol=S/2008/39" </w:instrText>
      </w:r>
      <w:r w:rsidRPr="00435BA7">
        <w:rPr>
          <w:rFonts w:ascii="Times New Roman" w:hAnsi="Times New Roman" w:cs="Times New Roman"/>
          <w:sz w:val="28"/>
          <w:szCs w:val="28"/>
        </w:rPr>
        <w:fldChar w:fldCharType="separate"/>
      </w:r>
      <w:r w:rsidRPr="00435BA7">
        <w:rPr>
          <w:rStyle w:val="a4"/>
          <w:rFonts w:ascii="Times New Roman" w:hAnsi="Times New Roman" w:cs="Times New Roman"/>
          <w:sz w:val="28"/>
          <w:szCs w:val="28"/>
          <w:bdr w:val="none" w:sz="0" w:space="0" w:color="auto" w:frame="1"/>
        </w:rPr>
        <w:t>Securing</w:t>
      </w:r>
      <w:proofErr w:type="spellEnd"/>
      <w:r w:rsidRPr="00435BA7">
        <w:rPr>
          <w:rStyle w:val="a4"/>
          <w:rFonts w:ascii="Times New Roman" w:hAnsi="Times New Roman" w:cs="Times New Roman"/>
          <w:sz w:val="28"/>
          <w:szCs w:val="28"/>
          <w:bdr w:val="none" w:sz="0" w:space="0" w:color="auto" w:frame="1"/>
        </w:rPr>
        <w:t xml:space="preserve"> </w:t>
      </w:r>
      <w:proofErr w:type="spellStart"/>
      <w:r w:rsidRPr="00435BA7">
        <w:rPr>
          <w:rStyle w:val="a4"/>
          <w:rFonts w:ascii="Times New Roman" w:hAnsi="Times New Roman" w:cs="Times New Roman"/>
          <w:sz w:val="28"/>
          <w:szCs w:val="28"/>
          <w:bdr w:val="none" w:sz="0" w:space="0" w:color="auto" w:frame="1"/>
        </w:rPr>
        <w:t>peace</w:t>
      </w:r>
      <w:proofErr w:type="spellEnd"/>
      <w:r w:rsidRPr="00435BA7">
        <w:rPr>
          <w:rStyle w:val="a4"/>
          <w:rFonts w:ascii="Times New Roman" w:hAnsi="Times New Roman" w:cs="Times New Roman"/>
          <w:sz w:val="28"/>
          <w:szCs w:val="28"/>
          <w:bdr w:val="none" w:sz="0" w:space="0" w:color="auto" w:frame="1"/>
        </w:rPr>
        <w:t xml:space="preserve"> </w:t>
      </w:r>
      <w:proofErr w:type="spellStart"/>
      <w:r w:rsidRPr="00435BA7">
        <w:rPr>
          <w:rStyle w:val="a4"/>
          <w:rFonts w:ascii="Times New Roman" w:hAnsi="Times New Roman" w:cs="Times New Roman"/>
          <w:sz w:val="28"/>
          <w:szCs w:val="28"/>
          <w:bdr w:val="none" w:sz="0" w:space="0" w:color="auto" w:frame="1"/>
        </w:rPr>
        <w:t>and</w:t>
      </w:r>
      <w:proofErr w:type="spellEnd"/>
      <w:r w:rsidRPr="00435BA7">
        <w:rPr>
          <w:rStyle w:val="a4"/>
          <w:rFonts w:ascii="Times New Roman" w:hAnsi="Times New Roman" w:cs="Times New Roman"/>
          <w:sz w:val="28"/>
          <w:szCs w:val="28"/>
          <w:bdr w:val="none" w:sz="0" w:space="0" w:color="auto" w:frame="1"/>
        </w:rPr>
        <w:t xml:space="preserve"> </w:t>
      </w:r>
      <w:proofErr w:type="spellStart"/>
      <w:r w:rsidRPr="00435BA7">
        <w:rPr>
          <w:rStyle w:val="a4"/>
          <w:rFonts w:ascii="Times New Roman" w:hAnsi="Times New Roman" w:cs="Times New Roman"/>
          <w:sz w:val="28"/>
          <w:szCs w:val="28"/>
          <w:bdr w:val="none" w:sz="0" w:space="0" w:color="auto" w:frame="1"/>
        </w:rPr>
        <w:t>development</w:t>
      </w:r>
      <w:proofErr w:type="spellEnd"/>
      <w:r w:rsidRPr="00435BA7">
        <w:rPr>
          <w:rStyle w:val="a4"/>
          <w:rFonts w:ascii="Times New Roman" w:hAnsi="Times New Roman" w:cs="Times New Roman"/>
          <w:sz w:val="28"/>
          <w:szCs w:val="28"/>
          <w:bdr w:val="none" w:sz="0" w:space="0" w:color="auto" w:frame="1"/>
        </w:rPr>
        <w:t xml:space="preserve">: </w:t>
      </w:r>
      <w:proofErr w:type="spellStart"/>
      <w:r w:rsidRPr="00435BA7">
        <w:rPr>
          <w:rStyle w:val="a4"/>
          <w:rFonts w:ascii="Times New Roman" w:hAnsi="Times New Roman" w:cs="Times New Roman"/>
          <w:sz w:val="28"/>
          <w:szCs w:val="28"/>
          <w:bdr w:val="none" w:sz="0" w:space="0" w:color="auto" w:frame="1"/>
        </w:rPr>
        <w:t>the</w:t>
      </w:r>
      <w:proofErr w:type="spellEnd"/>
      <w:r w:rsidRPr="00435BA7">
        <w:rPr>
          <w:rStyle w:val="a4"/>
          <w:rFonts w:ascii="Times New Roman" w:hAnsi="Times New Roman" w:cs="Times New Roman"/>
          <w:sz w:val="28"/>
          <w:szCs w:val="28"/>
          <w:bdr w:val="none" w:sz="0" w:space="0" w:color="auto" w:frame="1"/>
        </w:rPr>
        <w:t xml:space="preserve"> </w:t>
      </w:r>
      <w:proofErr w:type="spellStart"/>
      <w:r w:rsidRPr="00435BA7">
        <w:rPr>
          <w:rStyle w:val="a4"/>
          <w:rFonts w:ascii="Times New Roman" w:hAnsi="Times New Roman" w:cs="Times New Roman"/>
          <w:sz w:val="28"/>
          <w:szCs w:val="28"/>
          <w:bdr w:val="none" w:sz="0" w:space="0" w:color="auto" w:frame="1"/>
        </w:rPr>
        <w:t>role</w:t>
      </w:r>
      <w:proofErr w:type="spellEnd"/>
      <w:r w:rsidRPr="00435BA7">
        <w:rPr>
          <w:rStyle w:val="a4"/>
          <w:rFonts w:ascii="Times New Roman" w:hAnsi="Times New Roman" w:cs="Times New Roman"/>
          <w:sz w:val="28"/>
          <w:szCs w:val="28"/>
          <w:bdr w:val="none" w:sz="0" w:space="0" w:color="auto" w:frame="1"/>
        </w:rPr>
        <w:t xml:space="preserve"> </w:t>
      </w:r>
      <w:proofErr w:type="spellStart"/>
      <w:r w:rsidRPr="00435BA7">
        <w:rPr>
          <w:rStyle w:val="a4"/>
          <w:rFonts w:ascii="Times New Roman" w:hAnsi="Times New Roman" w:cs="Times New Roman"/>
          <w:sz w:val="28"/>
          <w:szCs w:val="28"/>
          <w:bdr w:val="none" w:sz="0" w:space="0" w:color="auto" w:frame="1"/>
        </w:rPr>
        <w:t>of</w:t>
      </w:r>
      <w:proofErr w:type="spellEnd"/>
      <w:r w:rsidRPr="00435BA7">
        <w:rPr>
          <w:rStyle w:val="a4"/>
          <w:rFonts w:ascii="Times New Roman" w:hAnsi="Times New Roman" w:cs="Times New Roman"/>
          <w:sz w:val="28"/>
          <w:szCs w:val="28"/>
          <w:bdr w:val="none" w:sz="0" w:space="0" w:color="auto" w:frame="1"/>
        </w:rPr>
        <w:t xml:space="preserve"> </w:t>
      </w:r>
      <w:proofErr w:type="spellStart"/>
      <w:r w:rsidRPr="00435BA7">
        <w:rPr>
          <w:rStyle w:val="a4"/>
          <w:rFonts w:ascii="Times New Roman" w:hAnsi="Times New Roman" w:cs="Times New Roman"/>
          <w:sz w:val="28"/>
          <w:szCs w:val="28"/>
          <w:bdr w:val="none" w:sz="0" w:space="0" w:color="auto" w:frame="1"/>
        </w:rPr>
        <w:t>the</w:t>
      </w:r>
      <w:proofErr w:type="spellEnd"/>
      <w:r w:rsidRPr="00435BA7">
        <w:rPr>
          <w:rStyle w:val="a4"/>
          <w:rFonts w:ascii="Times New Roman" w:hAnsi="Times New Roman" w:cs="Times New Roman"/>
          <w:sz w:val="28"/>
          <w:szCs w:val="28"/>
          <w:bdr w:val="none" w:sz="0" w:space="0" w:color="auto" w:frame="1"/>
        </w:rPr>
        <w:t xml:space="preserve"> </w:t>
      </w:r>
      <w:proofErr w:type="spellStart"/>
      <w:r w:rsidRPr="00435BA7">
        <w:rPr>
          <w:rStyle w:val="a4"/>
          <w:rFonts w:ascii="Times New Roman" w:hAnsi="Times New Roman" w:cs="Times New Roman"/>
          <w:sz w:val="28"/>
          <w:szCs w:val="28"/>
          <w:bdr w:val="none" w:sz="0" w:space="0" w:color="auto" w:frame="1"/>
        </w:rPr>
        <w:t>United</w:t>
      </w:r>
      <w:proofErr w:type="spellEnd"/>
      <w:r w:rsidRPr="00435BA7">
        <w:rPr>
          <w:rStyle w:val="a4"/>
          <w:rFonts w:ascii="Times New Roman" w:hAnsi="Times New Roman" w:cs="Times New Roman"/>
          <w:sz w:val="28"/>
          <w:szCs w:val="28"/>
          <w:bdr w:val="none" w:sz="0" w:space="0" w:color="auto" w:frame="1"/>
        </w:rPr>
        <w:t xml:space="preserve"> </w:t>
      </w:r>
      <w:proofErr w:type="spellStart"/>
      <w:r w:rsidRPr="00435BA7">
        <w:rPr>
          <w:rStyle w:val="a4"/>
          <w:rFonts w:ascii="Times New Roman" w:hAnsi="Times New Roman" w:cs="Times New Roman"/>
          <w:sz w:val="28"/>
          <w:szCs w:val="28"/>
          <w:bdr w:val="none" w:sz="0" w:space="0" w:color="auto" w:frame="1"/>
        </w:rPr>
        <w:t>Nations</w:t>
      </w:r>
      <w:proofErr w:type="spellEnd"/>
      <w:r w:rsidRPr="00435BA7">
        <w:rPr>
          <w:rStyle w:val="a4"/>
          <w:rFonts w:ascii="Times New Roman" w:hAnsi="Times New Roman" w:cs="Times New Roman"/>
          <w:sz w:val="28"/>
          <w:szCs w:val="28"/>
          <w:bdr w:val="none" w:sz="0" w:space="0" w:color="auto" w:frame="1"/>
        </w:rPr>
        <w:t xml:space="preserve"> </w:t>
      </w:r>
      <w:proofErr w:type="spellStart"/>
      <w:r w:rsidRPr="00435BA7">
        <w:rPr>
          <w:rStyle w:val="a4"/>
          <w:rFonts w:ascii="Times New Roman" w:hAnsi="Times New Roman" w:cs="Times New Roman"/>
          <w:sz w:val="28"/>
          <w:szCs w:val="28"/>
          <w:bdr w:val="none" w:sz="0" w:space="0" w:color="auto" w:frame="1"/>
        </w:rPr>
        <w:t>in</w:t>
      </w:r>
      <w:proofErr w:type="spellEnd"/>
      <w:r w:rsidRPr="00435BA7">
        <w:rPr>
          <w:rStyle w:val="a4"/>
          <w:rFonts w:ascii="Times New Roman" w:hAnsi="Times New Roman" w:cs="Times New Roman"/>
          <w:sz w:val="28"/>
          <w:szCs w:val="28"/>
          <w:bdr w:val="none" w:sz="0" w:space="0" w:color="auto" w:frame="1"/>
        </w:rPr>
        <w:t xml:space="preserve"> </w:t>
      </w:r>
      <w:proofErr w:type="spellStart"/>
      <w:r w:rsidRPr="00435BA7">
        <w:rPr>
          <w:rStyle w:val="a4"/>
          <w:rFonts w:ascii="Times New Roman" w:hAnsi="Times New Roman" w:cs="Times New Roman"/>
          <w:sz w:val="28"/>
          <w:szCs w:val="28"/>
          <w:bdr w:val="none" w:sz="0" w:space="0" w:color="auto" w:frame="1"/>
        </w:rPr>
        <w:t>supporting</w:t>
      </w:r>
      <w:proofErr w:type="spellEnd"/>
      <w:r w:rsidRPr="00435BA7">
        <w:rPr>
          <w:rStyle w:val="a4"/>
          <w:rFonts w:ascii="Times New Roman" w:hAnsi="Times New Roman" w:cs="Times New Roman"/>
          <w:sz w:val="28"/>
          <w:szCs w:val="28"/>
          <w:bdr w:val="none" w:sz="0" w:space="0" w:color="auto" w:frame="1"/>
        </w:rPr>
        <w:t xml:space="preserve"> </w:t>
      </w:r>
      <w:proofErr w:type="spellStart"/>
      <w:r w:rsidRPr="00435BA7">
        <w:rPr>
          <w:rStyle w:val="a4"/>
          <w:rFonts w:ascii="Times New Roman" w:hAnsi="Times New Roman" w:cs="Times New Roman"/>
          <w:sz w:val="28"/>
          <w:szCs w:val="28"/>
          <w:bdr w:val="none" w:sz="0" w:space="0" w:color="auto" w:frame="1"/>
        </w:rPr>
        <w:t>security</w:t>
      </w:r>
      <w:proofErr w:type="spellEnd"/>
      <w:r w:rsidRPr="00435BA7">
        <w:rPr>
          <w:rStyle w:val="a4"/>
          <w:rFonts w:ascii="Times New Roman" w:hAnsi="Times New Roman" w:cs="Times New Roman"/>
          <w:sz w:val="28"/>
          <w:szCs w:val="28"/>
          <w:bdr w:val="none" w:sz="0" w:space="0" w:color="auto" w:frame="1"/>
        </w:rPr>
        <w:t xml:space="preserve"> </w:t>
      </w:r>
      <w:proofErr w:type="spellStart"/>
      <w:r w:rsidRPr="00435BA7">
        <w:rPr>
          <w:rStyle w:val="a4"/>
          <w:rFonts w:ascii="Times New Roman" w:hAnsi="Times New Roman" w:cs="Times New Roman"/>
          <w:sz w:val="28"/>
          <w:szCs w:val="28"/>
          <w:bdr w:val="none" w:sz="0" w:space="0" w:color="auto" w:frame="1"/>
        </w:rPr>
        <w:t>sector</w:t>
      </w:r>
      <w:proofErr w:type="spellEnd"/>
      <w:r w:rsidRPr="00435BA7">
        <w:rPr>
          <w:rStyle w:val="a4"/>
          <w:rFonts w:ascii="Times New Roman" w:hAnsi="Times New Roman" w:cs="Times New Roman"/>
          <w:sz w:val="28"/>
          <w:szCs w:val="28"/>
          <w:bdr w:val="none" w:sz="0" w:space="0" w:color="auto" w:frame="1"/>
        </w:rPr>
        <w:t xml:space="preserve"> </w:t>
      </w:r>
      <w:proofErr w:type="spellStart"/>
      <w:r w:rsidRPr="00435BA7">
        <w:rPr>
          <w:rStyle w:val="a4"/>
          <w:rFonts w:ascii="Times New Roman" w:hAnsi="Times New Roman" w:cs="Times New Roman"/>
          <w:sz w:val="28"/>
          <w:szCs w:val="28"/>
          <w:bdr w:val="none" w:sz="0" w:space="0" w:color="auto" w:frame="1"/>
        </w:rPr>
        <w:t>reform</w:t>
      </w:r>
      <w:proofErr w:type="spellEnd"/>
      <w:r w:rsidRPr="00435BA7">
        <w:rPr>
          <w:rStyle w:val="a4"/>
          <w:rFonts w:ascii="Times New Roman" w:hAnsi="Times New Roman" w:cs="Times New Roman"/>
          <w:sz w:val="28"/>
          <w:szCs w:val="28"/>
          <w:bdr w:val="none" w:sz="0" w:space="0" w:color="auto" w:frame="1"/>
        </w:rPr>
        <w:t xml:space="preserve"> (A/62/659–S/2008/39)</w:t>
      </w:r>
      <w:r w:rsidRPr="00435BA7">
        <w:rPr>
          <w:rFonts w:ascii="Times New Roman" w:hAnsi="Times New Roman" w:cs="Times New Roman"/>
          <w:sz w:val="28"/>
          <w:szCs w:val="28"/>
        </w:rPr>
        <w:fldChar w:fldCharType="end"/>
      </w:r>
    </w:p>
    <w:p w:rsidR="00380E80" w:rsidRPr="00435BA7" w:rsidRDefault="00380E80" w:rsidP="00380E80">
      <w:pPr>
        <w:shd w:val="clear" w:color="auto" w:fill="FFFFFF"/>
        <w:spacing w:after="0" w:line="240" w:lineRule="auto"/>
        <w:ind w:left="720"/>
        <w:textAlignment w:val="baseline"/>
        <w:rPr>
          <w:rStyle w:val="a6"/>
          <w:rFonts w:ascii="Times New Roman" w:hAnsi="Times New Roman" w:cs="Times New Roman"/>
          <w:sz w:val="28"/>
          <w:szCs w:val="28"/>
          <w:bdr w:val="none" w:sz="0" w:space="0" w:color="auto" w:frame="1"/>
        </w:rPr>
      </w:pPr>
    </w:p>
    <w:p w:rsidR="00380E80" w:rsidRPr="00435BA7" w:rsidRDefault="00380E80" w:rsidP="00380E80">
      <w:pPr>
        <w:shd w:val="clear" w:color="auto" w:fill="FFFFFF"/>
        <w:spacing w:after="0" w:line="240" w:lineRule="auto"/>
        <w:ind w:left="720"/>
        <w:textAlignment w:val="baseline"/>
        <w:rPr>
          <w:rFonts w:ascii="Times New Roman" w:hAnsi="Times New Roman" w:cs="Times New Roman"/>
          <w:sz w:val="28"/>
          <w:szCs w:val="28"/>
        </w:rPr>
      </w:pPr>
      <w:r w:rsidRPr="00435BA7">
        <w:rPr>
          <w:rStyle w:val="a6"/>
          <w:rFonts w:ascii="Times New Roman" w:hAnsi="Times New Roman" w:cs="Times New Roman"/>
          <w:sz w:val="28"/>
          <w:szCs w:val="28"/>
          <w:bdr w:val="none" w:sz="0" w:space="0" w:color="auto" w:frame="1"/>
        </w:rPr>
        <w:t>ЄВРОПЕЙСЬКИЙ СОЮЗ</w:t>
      </w:r>
    </w:p>
    <w:p w:rsidR="00380E80" w:rsidRPr="00435BA7" w:rsidRDefault="00380E80" w:rsidP="00380E80">
      <w:pPr>
        <w:pStyle w:val="a5"/>
        <w:shd w:val="clear" w:color="auto" w:fill="FFFFFF"/>
        <w:spacing w:before="0" w:beforeAutospacing="0" w:after="0" w:afterAutospacing="0"/>
        <w:ind w:firstLine="567"/>
        <w:jc w:val="both"/>
        <w:textAlignment w:val="baseline"/>
        <w:rPr>
          <w:sz w:val="28"/>
          <w:szCs w:val="28"/>
        </w:rPr>
      </w:pPr>
      <w:r w:rsidRPr="00435BA7">
        <w:rPr>
          <w:sz w:val="28"/>
          <w:szCs w:val="28"/>
        </w:rPr>
        <w:t>Європейський Союз (ЄС) – це економічне і політичне товариство </w:t>
      </w:r>
      <w:hyperlink r:id="rId11" w:history="1">
        <w:r w:rsidRPr="00435BA7">
          <w:rPr>
            <w:rStyle w:val="a4"/>
            <w:sz w:val="28"/>
            <w:szCs w:val="28"/>
            <w:bdr w:val="none" w:sz="0" w:space="0" w:color="auto" w:frame="1"/>
          </w:rPr>
          <w:t>2- європейських країн</w:t>
        </w:r>
      </w:hyperlink>
      <w:r w:rsidRPr="00435BA7">
        <w:rPr>
          <w:sz w:val="28"/>
          <w:szCs w:val="28"/>
        </w:rPr>
        <w:t xml:space="preserve">. Мета цієї організації, створеної після 2-ї світової війни – сприяння економічній співпраці, а значить, уникнення конфліктів. Європейське Економічне Співтовариство (ЄЕС) було засноване у 1958р. Спочатку воно налічувало шість країн: Бельгію, Німеччину, Францію, Італію, Люксембург і Нідерланди. Щоб відобразити еволюцію з чисто економічного союзу у політичний, ЄЕС у 1993р. перебрало нинішню назву – Європейський Союз (ЄС). ЄС </w:t>
      </w:r>
      <w:proofErr w:type="spellStart"/>
      <w:r w:rsidRPr="00435BA7">
        <w:rPr>
          <w:sz w:val="28"/>
          <w:szCs w:val="28"/>
        </w:rPr>
        <w:t>грунтується</w:t>
      </w:r>
      <w:proofErr w:type="spellEnd"/>
      <w:r w:rsidRPr="00435BA7">
        <w:rPr>
          <w:sz w:val="28"/>
          <w:szCs w:val="28"/>
        </w:rPr>
        <w:t xml:space="preserve"> на верховенстві права. Людська гідність, свобода, демократія, рівність, верховенство права і дотримання прав людини є фундаментальними цінностями ЄС. Основоположний документ ЄС – </w:t>
      </w:r>
      <w:hyperlink r:id="rId12" w:history="1">
        <w:r w:rsidRPr="00435BA7">
          <w:rPr>
            <w:rStyle w:val="a4"/>
            <w:sz w:val="28"/>
            <w:szCs w:val="28"/>
            <w:bdr w:val="none" w:sz="0" w:space="0" w:color="auto" w:frame="1"/>
          </w:rPr>
          <w:t>Лісабонський договір 2009</w:t>
        </w:r>
      </w:hyperlink>
      <w:r w:rsidRPr="00435BA7">
        <w:rPr>
          <w:sz w:val="28"/>
          <w:szCs w:val="28"/>
        </w:rPr>
        <w:t>.</w:t>
      </w:r>
    </w:p>
    <w:p w:rsidR="00380E80" w:rsidRPr="00435BA7" w:rsidRDefault="00380E80" w:rsidP="00380E80">
      <w:pPr>
        <w:pStyle w:val="a3"/>
        <w:tabs>
          <w:tab w:val="left" w:pos="993"/>
        </w:tabs>
        <w:ind w:left="0" w:firstLine="426"/>
        <w:jc w:val="both"/>
        <w:rPr>
          <w:rFonts w:ascii="Times New Roman" w:hAnsi="Times New Roman" w:cs="Times New Roman"/>
          <w:bCs/>
          <w:sz w:val="28"/>
          <w:szCs w:val="28"/>
        </w:rPr>
      </w:pPr>
      <w:r w:rsidRPr="00435BA7">
        <w:rPr>
          <w:rFonts w:ascii="Times New Roman" w:hAnsi="Times New Roman" w:cs="Times New Roman"/>
          <w:b/>
          <w:bCs/>
          <w:sz w:val="28"/>
          <w:szCs w:val="28"/>
        </w:rPr>
        <w:t>Що робить ЄС для реформування сфери безпеки?</w:t>
      </w:r>
    </w:p>
    <w:p w:rsidR="00380E80" w:rsidRPr="00435BA7" w:rsidRDefault="00380E80" w:rsidP="00380E80">
      <w:pPr>
        <w:pStyle w:val="a3"/>
        <w:tabs>
          <w:tab w:val="left" w:pos="993"/>
        </w:tabs>
        <w:ind w:left="0" w:firstLine="426"/>
        <w:jc w:val="both"/>
        <w:rPr>
          <w:rFonts w:ascii="Times New Roman" w:hAnsi="Times New Roman" w:cs="Times New Roman"/>
          <w:bCs/>
          <w:sz w:val="28"/>
          <w:szCs w:val="28"/>
        </w:rPr>
      </w:pPr>
      <w:r w:rsidRPr="00435BA7">
        <w:rPr>
          <w:rFonts w:ascii="Times New Roman" w:hAnsi="Times New Roman" w:cs="Times New Roman"/>
          <w:bCs/>
          <w:sz w:val="28"/>
          <w:szCs w:val="28"/>
        </w:rPr>
        <w:t>ЄС від самого початку долучився до реформування сфери безпеки в різних аспектах, включаючи поліцейські та військові операції, зміцнення верховенства права, судової і пенітенціарної систем. Спочатку ці заходи здійснювались без спеціальної політики реформування сфери безпеки. У 2003 році ЄС схвалив свою першу </w:t>
      </w:r>
      <w:hyperlink r:id="rId13" w:history="1">
        <w:r w:rsidRPr="00435BA7">
          <w:rPr>
            <w:rStyle w:val="a4"/>
            <w:rFonts w:ascii="Times New Roman" w:hAnsi="Times New Roman" w:cs="Times New Roman"/>
            <w:bCs/>
            <w:sz w:val="28"/>
            <w:szCs w:val="28"/>
          </w:rPr>
          <w:t>Стратегію європейської безпеки</w:t>
        </w:r>
      </w:hyperlink>
      <w:r w:rsidRPr="00435BA7">
        <w:rPr>
          <w:rFonts w:ascii="Times New Roman" w:hAnsi="Times New Roman" w:cs="Times New Roman"/>
          <w:bCs/>
          <w:sz w:val="28"/>
          <w:szCs w:val="28"/>
        </w:rPr>
        <w:t>. У 2005 році Європейська Рада схвалила </w:t>
      </w:r>
      <w:hyperlink r:id="rId14" w:history="1">
        <w:r w:rsidRPr="00435BA7">
          <w:rPr>
            <w:rStyle w:val="a4"/>
            <w:rFonts w:ascii="Times New Roman" w:hAnsi="Times New Roman" w:cs="Times New Roman"/>
            <w:bCs/>
            <w:sz w:val="28"/>
            <w:szCs w:val="28"/>
          </w:rPr>
          <w:t>Концепцію підтримки реформування сфери безпеки в рамках Європейської політики безпеки та оборони</w:t>
        </w:r>
      </w:hyperlink>
      <w:r w:rsidRPr="00435BA7">
        <w:rPr>
          <w:rFonts w:ascii="Times New Roman" w:hAnsi="Times New Roman" w:cs="Times New Roman"/>
          <w:bCs/>
          <w:sz w:val="28"/>
          <w:szCs w:val="28"/>
        </w:rPr>
        <w:t>. У 2006 році Єврокомісія схвалила </w:t>
      </w:r>
      <w:hyperlink r:id="rId15" w:history="1">
        <w:r w:rsidRPr="00435BA7">
          <w:rPr>
            <w:rStyle w:val="a4"/>
            <w:rFonts w:ascii="Times New Roman" w:hAnsi="Times New Roman" w:cs="Times New Roman"/>
            <w:bCs/>
            <w:sz w:val="28"/>
            <w:szCs w:val="28"/>
          </w:rPr>
          <w:t>Концепцію підтримки реформування сфери безпеки Європейським Співтовариством</w:t>
        </w:r>
      </w:hyperlink>
      <w:r w:rsidRPr="00435BA7">
        <w:rPr>
          <w:rFonts w:ascii="Times New Roman" w:hAnsi="Times New Roman" w:cs="Times New Roman"/>
          <w:bCs/>
          <w:sz w:val="28"/>
          <w:szCs w:val="28"/>
        </w:rPr>
        <w:t>. Ці документи Визначили концептуальний підхід ЄС до реформ у сфері безпеки. У 2016р. Європейська комісія оприлюднила Повідомлення для Європейського парламенту та Ради – </w:t>
      </w:r>
      <w:hyperlink r:id="rId16" w:history="1">
        <w:r w:rsidRPr="00435BA7">
          <w:rPr>
            <w:rStyle w:val="a4"/>
            <w:rFonts w:ascii="Times New Roman" w:hAnsi="Times New Roman" w:cs="Times New Roman"/>
            <w:bCs/>
            <w:sz w:val="28"/>
            <w:szCs w:val="28"/>
          </w:rPr>
          <w:t>Елементи стратегічних засад реформування сфери безпеки в ЄС</w:t>
        </w:r>
      </w:hyperlink>
      <w:r w:rsidRPr="00435BA7">
        <w:rPr>
          <w:rFonts w:ascii="Times New Roman" w:hAnsi="Times New Roman" w:cs="Times New Roman"/>
          <w:bCs/>
          <w:sz w:val="28"/>
          <w:szCs w:val="28"/>
        </w:rPr>
        <w:t>.</w:t>
      </w:r>
    </w:p>
    <w:p w:rsidR="00380E80" w:rsidRPr="00435BA7" w:rsidRDefault="00380E80" w:rsidP="00380E80">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Європейський Союз здійснює заходи з реформування сфери безпеки на трьох взаємопов’язаних рівнях: рівні громад, рівні країн-учасниць і спільно з міжнародними організаціями. На рівні громад ці заходи здійснює переважно Рада та Комісія. Заходи Комісії виключно цивільні, тоді як Рада здійснює цивільні, військові та змішані заходи. На рівні країн-учасниць країни ЄС впливають на проблематику та політику ЄС з реформування сфери безпеки і самостійно здійснюють заходи в третіх країнах. ЄС як організація бере активну участь у заходах реформування сфери безпеки, розроблених міжнародними організаціями. Крім того, країни-учасниці в силу свого членства і за власною ініціативою беруть участь у численних ініціативах з реформування сфери безпеки, що здійснюються спільно з міжнародними організаціями. Як наслідок, багато проектів, заходів та спільних дій з реформування сфери безпеки, в яких </w:t>
      </w:r>
      <w:r w:rsidRPr="00435BA7">
        <w:rPr>
          <w:rFonts w:ascii="Times New Roman" w:hAnsi="Times New Roman" w:cs="Times New Roman"/>
          <w:bCs/>
          <w:sz w:val="28"/>
          <w:szCs w:val="28"/>
        </w:rPr>
        <w:lastRenderedPageBreak/>
        <w:t>бере участь, фінансує або організує ЄС або задіяні країни-члени ЄС, перетинаються.</w:t>
      </w:r>
    </w:p>
    <w:p w:rsidR="00380E80" w:rsidRPr="00435BA7" w:rsidRDefault="00380E80" w:rsidP="00380E80">
      <w:pPr>
        <w:pStyle w:val="a3"/>
        <w:tabs>
          <w:tab w:val="left" w:pos="993"/>
        </w:tabs>
        <w:spacing w:after="0"/>
        <w:ind w:left="0" w:firstLine="567"/>
        <w:jc w:val="both"/>
        <w:rPr>
          <w:rFonts w:ascii="Times New Roman" w:hAnsi="Times New Roman" w:cs="Times New Roman"/>
          <w:bCs/>
          <w:sz w:val="28"/>
          <w:szCs w:val="28"/>
        </w:rPr>
      </w:pPr>
    </w:p>
    <w:p w:rsidR="00380E80" w:rsidRPr="00435BA7" w:rsidRDefault="00380E80" w:rsidP="00380E80">
      <w:pPr>
        <w:pStyle w:val="a3"/>
        <w:tabs>
          <w:tab w:val="left" w:pos="993"/>
        </w:tabs>
        <w:jc w:val="both"/>
        <w:rPr>
          <w:rFonts w:ascii="Times New Roman" w:hAnsi="Times New Roman" w:cs="Times New Roman"/>
          <w:bCs/>
          <w:sz w:val="28"/>
          <w:szCs w:val="28"/>
        </w:rPr>
      </w:pPr>
      <w:r w:rsidRPr="00435BA7">
        <w:rPr>
          <w:rFonts w:ascii="Times New Roman" w:hAnsi="Times New Roman" w:cs="Times New Roman"/>
          <w:b/>
          <w:bCs/>
          <w:sz w:val="28"/>
          <w:szCs w:val="28"/>
        </w:rPr>
        <w:t>РАДА ЄВРОПИ</w:t>
      </w:r>
    </w:p>
    <w:p w:rsidR="00380E80" w:rsidRPr="00435BA7" w:rsidRDefault="00102D25" w:rsidP="00380E80">
      <w:pPr>
        <w:pStyle w:val="a3"/>
        <w:tabs>
          <w:tab w:val="left" w:pos="993"/>
        </w:tabs>
        <w:ind w:left="0" w:firstLine="567"/>
        <w:jc w:val="both"/>
        <w:rPr>
          <w:rFonts w:ascii="Times New Roman" w:hAnsi="Times New Roman" w:cs="Times New Roman"/>
          <w:bCs/>
          <w:sz w:val="28"/>
          <w:szCs w:val="28"/>
        </w:rPr>
      </w:pPr>
      <w:hyperlink r:id="rId17" w:history="1">
        <w:r w:rsidR="00380E80" w:rsidRPr="00435BA7">
          <w:rPr>
            <w:rStyle w:val="a4"/>
            <w:rFonts w:ascii="Times New Roman" w:hAnsi="Times New Roman" w:cs="Times New Roman"/>
            <w:bCs/>
            <w:sz w:val="28"/>
            <w:szCs w:val="28"/>
          </w:rPr>
          <w:t>Рада Європи</w:t>
        </w:r>
      </w:hyperlink>
      <w:r w:rsidR="00380E80" w:rsidRPr="00435BA7">
        <w:rPr>
          <w:rFonts w:ascii="Times New Roman" w:hAnsi="Times New Roman" w:cs="Times New Roman"/>
          <w:bCs/>
          <w:sz w:val="28"/>
          <w:szCs w:val="28"/>
        </w:rPr>
        <w:t> (РЄ) міжнародна організація із штаб-квартирою у Страсбурзі. РЄ об’єднує 47 європейських країн і була створена у 1949 році для підтримки демократії та захисту прав людини і верховенства права у Європі. Від початку РЄ переважно займалась правами людини, верховенством права, підзвітністю урядів та іншими питаннями врядування. Ці теми поступово еволюціонували в напрямку демократичного урядування безпекою, оскільки всі вони внутрішньо стосуються безпеки та підзвітності. Зміни в міжнародній ситуації, що відбулись у 1990-х рр., теж сприяли повороту до тем сфери безпеки.</w:t>
      </w:r>
    </w:p>
    <w:p w:rsidR="00380E80" w:rsidRPr="00435BA7" w:rsidRDefault="00380E80" w:rsidP="00380E80">
      <w:pPr>
        <w:pStyle w:val="a3"/>
        <w:tabs>
          <w:tab w:val="left" w:pos="993"/>
        </w:tabs>
        <w:spacing w:after="0"/>
        <w:ind w:left="0" w:firstLine="567"/>
        <w:jc w:val="both"/>
        <w:rPr>
          <w:rFonts w:ascii="Times New Roman" w:hAnsi="Times New Roman" w:cs="Times New Roman"/>
          <w:b/>
          <w:bCs/>
          <w:sz w:val="28"/>
          <w:szCs w:val="28"/>
        </w:rPr>
      </w:pPr>
      <w:r w:rsidRPr="00435BA7">
        <w:rPr>
          <w:rFonts w:ascii="Times New Roman" w:hAnsi="Times New Roman" w:cs="Times New Roman"/>
          <w:b/>
          <w:bCs/>
          <w:sz w:val="28"/>
          <w:szCs w:val="28"/>
        </w:rPr>
        <w:t>Що робить РЄ для реформування сфери безпеки?</w:t>
      </w:r>
    </w:p>
    <w:p w:rsidR="00380E80" w:rsidRPr="00435BA7" w:rsidRDefault="00380E80" w:rsidP="00380E80">
      <w:p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sz w:val="28"/>
          <w:szCs w:val="28"/>
          <w:lang w:eastAsia="uk-UA"/>
        </w:rPr>
        <w:t xml:space="preserve">Діяльність РЄ з урядування безпекою охоплює різні питання, в </w:t>
      </w:r>
      <w:proofErr w:type="spellStart"/>
      <w:r w:rsidRPr="00435BA7">
        <w:rPr>
          <w:rFonts w:ascii="Times New Roman" w:eastAsia="Times New Roman" w:hAnsi="Times New Roman" w:cs="Times New Roman"/>
          <w:sz w:val="28"/>
          <w:szCs w:val="28"/>
          <w:lang w:eastAsia="uk-UA"/>
        </w:rPr>
        <w:t>т.ч</w:t>
      </w:r>
      <w:proofErr w:type="spellEnd"/>
      <w:r w:rsidRPr="00435BA7">
        <w:rPr>
          <w:rFonts w:ascii="Times New Roman" w:eastAsia="Times New Roman" w:hAnsi="Times New Roman" w:cs="Times New Roman"/>
          <w:sz w:val="28"/>
          <w:szCs w:val="28"/>
          <w:lang w:eastAsia="uk-UA"/>
        </w:rPr>
        <w:t xml:space="preserve">. розбудову </w:t>
      </w:r>
      <w:proofErr w:type="spellStart"/>
      <w:r w:rsidRPr="00435BA7">
        <w:rPr>
          <w:rFonts w:ascii="Times New Roman" w:eastAsia="Times New Roman" w:hAnsi="Times New Roman" w:cs="Times New Roman"/>
          <w:sz w:val="28"/>
          <w:szCs w:val="28"/>
          <w:lang w:eastAsia="uk-UA"/>
        </w:rPr>
        <w:t>спроможностей</w:t>
      </w:r>
      <w:proofErr w:type="spellEnd"/>
      <w:r w:rsidRPr="00435BA7">
        <w:rPr>
          <w:rFonts w:ascii="Times New Roman" w:eastAsia="Times New Roman" w:hAnsi="Times New Roman" w:cs="Times New Roman"/>
          <w:sz w:val="28"/>
          <w:szCs w:val="28"/>
          <w:lang w:eastAsia="uk-UA"/>
        </w:rPr>
        <w:t>, слідчі та судові процедури, а також дорадчі та навчальні задачі. Завдяки програмам підготовки до членства в ЄС РЄ зміцнює можливості країн-претендентів в аспекті підзвітності, прав людини та верховенства права. РЄ розслідує такі проблеми, як таємні затримання. Вона також надає політичні консультації та організує навчальні заходи для персоналу сфери безпеки. Важливою сферою дій РЄ є встановлення стандартів сфери безпеки. Крім того, РЄ забезпечує підзвітність діяльності сектору безпеки країн-учасниць і виконує важливу юридичну функцію, коли йдеться про порушення прав людини.</w:t>
      </w:r>
    </w:p>
    <w:p w:rsidR="00380E80" w:rsidRPr="00435BA7" w:rsidRDefault="00380E80" w:rsidP="00380E80">
      <w:pPr>
        <w:shd w:val="clear" w:color="auto" w:fill="FFFFFF"/>
        <w:spacing w:after="0" w:line="240" w:lineRule="auto"/>
        <w:ind w:firstLine="360"/>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sz w:val="28"/>
          <w:szCs w:val="28"/>
          <w:lang w:eastAsia="uk-UA"/>
        </w:rPr>
        <w:t>Основні документи РЄ з реформування сфери безпеки:</w:t>
      </w:r>
    </w:p>
    <w:p w:rsidR="00380E80" w:rsidRPr="00435BA7" w:rsidRDefault="00102D25" w:rsidP="00380E80">
      <w:pPr>
        <w:numPr>
          <w:ilvl w:val="0"/>
          <w:numId w:val="3"/>
        </w:numPr>
        <w:shd w:val="clear" w:color="auto" w:fill="FFFFFF"/>
        <w:spacing w:after="0" w:line="240" w:lineRule="auto"/>
        <w:textAlignment w:val="baseline"/>
        <w:rPr>
          <w:rFonts w:ascii="Times New Roman" w:eastAsia="Times New Roman" w:hAnsi="Times New Roman" w:cs="Times New Roman"/>
          <w:sz w:val="28"/>
          <w:szCs w:val="28"/>
          <w:lang w:eastAsia="uk-UA"/>
        </w:rPr>
      </w:pPr>
      <w:hyperlink r:id="rId18" w:history="1">
        <w:proofErr w:type="spellStart"/>
        <w:r w:rsidR="00380E80" w:rsidRPr="00435BA7">
          <w:rPr>
            <w:rFonts w:ascii="Times New Roman" w:eastAsia="Times New Roman" w:hAnsi="Times New Roman" w:cs="Times New Roman"/>
            <w:sz w:val="28"/>
            <w:szCs w:val="28"/>
            <w:bdr w:val="none" w:sz="0" w:space="0" w:color="auto" w:frame="1"/>
            <w:lang w:eastAsia="uk-UA"/>
          </w:rPr>
          <w:t>Resolution</w:t>
        </w:r>
        <w:proofErr w:type="spellEnd"/>
        <w:r w:rsidR="00380E80" w:rsidRPr="00435BA7">
          <w:rPr>
            <w:rFonts w:ascii="Times New Roman" w:eastAsia="Times New Roman" w:hAnsi="Times New Roman" w:cs="Times New Roman"/>
            <w:sz w:val="28"/>
            <w:szCs w:val="28"/>
            <w:bdr w:val="none" w:sz="0" w:space="0" w:color="auto" w:frame="1"/>
            <w:lang w:eastAsia="uk-UA"/>
          </w:rPr>
          <w:t xml:space="preserve"> </w:t>
        </w:r>
        <w:proofErr w:type="spellStart"/>
        <w:r w:rsidR="00380E80" w:rsidRPr="00435BA7">
          <w:rPr>
            <w:rFonts w:ascii="Times New Roman" w:eastAsia="Times New Roman" w:hAnsi="Times New Roman" w:cs="Times New Roman"/>
            <w:sz w:val="28"/>
            <w:szCs w:val="28"/>
            <w:bdr w:val="none" w:sz="0" w:space="0" w:color="auto" w:frame="1"/>
            <w:lang w:eastAsia="uk-UA"/>
          </w:rPr>
          <w:t>on</w:t>
        </w:r>
        <w:proofErr w:type="spellEnd"/>
        <w:r w:rsidR="00380E80" w:rsidRPr="00435BA7">
          <w:rPr>
            <w:rFonts w:ascii="Times New Roman" w:eastAsia="Times New Roman" w:hAnsi="Times New Roman" w:cs="Times New Roman"/>
            <w:sz w:val="28"/>
            <w:szCs w:val="28"/>
            <w:bdr w:val="none" w:sz="0" w:space="0" w:color="auto" w:frame="1"/>
            <w:lang w:eastAsia="uk-UA"/>
          </w:rPr>
          <w:t xml:space="preserve"> </w:t>
        </w:r>
        <w:proofErr w:type="spellStart"/>
        <w:r w:rsidR="00380E80" w:rsidRPr="00435BA7">
          <w:rPr>
            <w:rFonts w:ascii="Times New Roman" w:eastAsia="Times New Roman" w:hAnsi="Times New Roman" w:cs="Times New Roman"/>
            <w:sz w:val="28"/>
            <w:szCs w:val="28"/>
            <w:bdr w:val="none" w:sz="0" w:space="0" w:color="auto" w:frame="1"/>
            <w:lang w:eastAsia="uk-UA"/>
          </w:rPr>
          <w:t>oversight</w:t>
        </w:r>
        <w:proofErr w:type="spellEnd"/>
        <w:r w:rsidR="00380E80" w:rsidRPr="00435BA7">
          <w:rPr>
            <w:rFonts w:ascii="Times New Roman" w:eastAsia="Times New Roman" w:hAnsi="Times New Roman" w:cs="Times New Roman"/>
            <w:sz w:val="28"/>
            <w:szCs w:val="28"/>
            <w:bdr w:val="none" w:sz="0" w:space="0" w:color="auto" w:frame="1"/>
            <w:lang w:eastAsia="uk-UA"/>
          </w:rPr>
          <w:t xml:space="preserve"> </w:t>
        </w:r>
        <w:proofErr w:type="spellStart"/>
        <w:r w:rsidR="00380E80" w:rsidRPr="00435BA7">
          <w:rPr>
            <w:rFonts w:ascii="Times New Roman" w:eastAsia="Times New Roman" w:hAnsi="Times New Roman" w:cs="Times New Roman"/>
            <w:sz w:val="28"/>
            <w:szCs w:val="28"/>
            <w:bdr w:val="none" w:sz="0" w:space="0" w:color="auto" w:frame="1"/>
            <w:lang w:eastAsia="uk-UA"/>
          </w:rPr>
          <w:t>of</w:t>
        </w:r>
        <w:proofErr w:type="spellEnd"/>
        <w:r w:rsidR="00380E80" w:rsidRPr="00435BA7">
          <w:rPr>
            <w:rFonts w:ascii="Times New Roman" w:eastAsia="Times New Roman" w:hAnsi="Times New Roman" w:cs="Times New Roman"/>
            <w:sz w:val="28"/>
            <w:szCs w:val="28"/>
            <w:bdr w:val="none" w:sz="0" w:space="0" w:color="auto" w:frame="1"/>
            <w:lang w:eastAsia="uk-UA"/>
          </w:rPr>
          <w:t xml:space="preserve"> </w:t>
        </w:r>
        <w:proofErr w:type="spellStart"/>
        <w:r w:rsidR="00380E80" w:rsidRPr="00435BA7">
          <w:rPr>
            <w:rFonts w:ascii="Times New Roman" w:eastAsia="Times New Roman" w:hAnsi="Times New Roman" w:cs="Times New Roman"/>
            <w:sz w:val="28"/>
            <w:szCs w:val="28"/>
            <w:bdr w:val="none" w:sz="0" w:space="0" w:color="auto" w:frame="1"/>
            <w:lang w:eastAsia="uk-UA"/>
          </w:rPr>
          <w:t>the</w:t>
        </w:r>
        <w:proofErr w:type="spellEnd"/>
        <w:r w:rsidR="00380E80" w:rsidRPr="00435BA7">
          <w:rPr>
            <w:rFonts w:ascii="Times New Roman" w:eastAsia="Times New Roman" w:hAnsi="Times New Roman" w:cs="Times New Roman"/>
            <w:sz w:val="28"/>
            <w:szCs w:val="28"/>
            <w:bdr w:val="none" w:sz="0" w:space="0" w:color="auto" w:frame="1"/>
            <w:lang w:eastAsia="uk-UA"/>
          </w:rPr>
          <w:t xml:space="preserve"> </w:t>
        </w:r>
        <w:proofErr w:type="spellStart"/>
        <w:r w:rsidR="00380E80" w:rsidRPr="00435BA7">
          <w:rPr>
            <w:rFonts w:ascii="Times New Roman" w:eastAsia="Times New Roman" w:hAnsi="Times New Roman" w:cs="Times New Roman"/>
            <w:sz w:val="28"/>
            <w:szCs w:val="28"/>
            <w:bdr w:val="none" w:sz="0" w:space="0" w:color="auto" w:frame="1"/>
            <w:lang w:eastAsia="uk-UA"/>
          </w:rPr>
          <w:t>intelligence</w:t>
        </w:r>
        <w:proofErr w:type="spellEnd"/>
        <w:r w:rsidR="00380E80" w:rsidRPr="00435BA7">
          <w:rPr>
            <w:rFonts w:ascii="Times New Roman" w:eastAsia="Times New Roman" w:hAnsi="Times New Roman" w:cs="Times New Roman"/>
            <w:sz w:val="28"/>
            <w:szCs w:val="28"/>
            <w:bdr w:val="none" w:sz="0" w:space="0" w:color="auto" w:frame="1"/>
            <w:lang w:eastAsia="uk-UA"/>
          </w:rPr>
          <w:t xml:space="preserve"> </w:t>
        </w:r>
        <w:proofErr w:type="spellStart"/>
        <w:r w:rsidR="00380E80" w:rsidRPr="00435BA7">
          <w:rPr>
            <w:rFonts w:ascii="Times New Roman" w:eastAsia="Times New Roman" w:hAnsi="Times New Roman" w:cs="Times New Roman"/>
            <w:sz w:val="28"/>
            <w:szCs w:val="28"/>
            <w:bdr w:val="none" w:sz="0" w:space="0" w:color="auto" w:frame="1"/>
            <w:lang w:eastAsia="uk-UA"/>
          </w:rPr>
          <w:t>sector</w:t>
        </w:r>
        <w:proofErr w:type="spellEnd"/>
      </w:hyperlink>
      <w:r w:rsidR="00380E80" w:rsidRPr="00435BA7">
        <w:rPr>
          <w:rFonts w:ascii="Times New Roman" w:eastAsia="Times New Roman" w:hAnsi="Times New Roman" w:cs="Times New Roman"/>
          <w:sz w:val="28"/>
          <w:szCs w:val="28"/>
          <w:lang w:eastAsia="uk-UA"/>
        </w:rPr>
        <w:t>. 1999</w:t>
      </w:r>
    </w:p>
    <w:p w:rsidR="00380E80" w:rsidRPr="00435BA7" w:rsidRDefault="00102D25" w:rsidP="00380E80">
      <w:pPr>
        <w:numPr>
          <w:ilvl w:val="0"/>
          <w:numId w:val="3"/>
        </w:numPr>
        <w:shd w:val="clear" w:color="auto" w:fill="FFFFFF"/>
        <w:spacing w:after="0" w:line="240" w:lineRule="auto"/>
        <w:textAlignment w:val="baseline"/>
        <w:rPr>
          <w:rFonts w:ascii="Times New Roman" w:eastAsia="Times New Roman" w:hAnsi="Times New Roman" w:cs="Times New Roman"/>
          <w:sz w:val="28"/>
          <w:szCs w:val="28"/>
          <w:lang w:eastAsia="uk-UA"/>
        </w:rPr>
      </w:pPr>
      <w:hyperlink r:id="rId19" w:history="1">
        <w:proofErr w:type="spellStart"/>
        <w:r w:rsidR="00380E80" w:rsidRPr="00435BA7">
          <w:rPr>
            <w:rFonts w:ascii="Times New Roman" w:eastAsia="Times New Roman" w:hAnsi="Times New Roman" w:cs="Times New Roman"/>
            <w:sz w:val="28"/>
            <w:szCs w:val="28"/>
            <w:bdr w:val="none" w:sz="0" w:space="0" w:color="auto" w:frame="1"/>
            <w:lang w:eastAsia="uk-UA"/>
          </w:rPr>
          <w:t>Recommendation</w:t>
        </w:r>
        <w:proofErr w:type="spellEnd"/>
        <w:r w:rsidR="00380E80" w:rsidRPr="00435BA7">
          <w:rPr>
            <w:rFonts w:ascii="Times New Roman" w:eastAsia="Times New Roman" w:hAnsi="Times New Roman" w:cs="Times New Roman"/>
            <w:sz w:val="28"/>
            <w:szCs w:val="28"/>
            <w:bdr w:val="none" w:sz="0" w:space="0" w:color="auto" w:frame="1"/>
            <w:lang w:eastAsia="uk-UA"/>
          </w:rPr>
          <w:t xml:space="preserve"> </w:t>
        </w:r>
        <w:proofErr w:type="spellStart"/>
        <w:r w:rsidR="00380E80" w:rsidRPr="00435BA7">
          <w:rPr>
            <w:rFonts w:ascii="Times New Roman" w:eastAsia="Times New Roman" w:hAnsi="Times New Roman" w:cs="Times New Roman"/>
            <w:sz w:val="28"/>
            <w:szCs w:val="28"/>
            <w:bdr w:val="none" w:sz="0" w:space="0" w:color="auto" w:frame="1"/>
            <w:lang w:eastAsia="uk-UA"/>
          </w:rPr>
          <w:t>of</w:t>
        </w:r>
        <w:proofErr w:type="spellEnd"/>
        <w:r w:rsidR="00380E80" w:rsidRPr="00435BA7">
          <w:rPr>
            <w:rFonts w:ascii="Times New Roman" w:eastAsia="Times New Roman" w:hAnsi="Times New Roman" w:cs="Times New Roman"/>
            <w:sz w:val="28"/>
            <w:szCs w:val="28"/>
            <w:bdr w:val="none" w:sz="0" w:space="0" w:color="auto" w:frame="1"/>
            <w:lang w:eastAsia="uk-UA"/>
          </w:rPr>
          <w:t xml:space="preserve"> </w:t>
        </w:r>
        <w:proofErr w:type="spellStart"/>
        <w:r w:rsidR="00380E80" w:rsidRPr="00435BA7">
          <w:rPr>
            <w:rFonts w:ascii="Times New Roman" w:eastAsia="Times New Roman" w:hAnsi="Times New Roman" w:cs="Times New Roman"/>
            <w:sz w:val="28"/>
            <w:szCs w:val="28"/>
            <w:bdr w:val="none" w:sz="0" w:space="0" w:color="auto" w:frame="1"/>
            <w:lang w:eastAsia="uk-UA"/>
          </w:rPr>
          <w:t>the</w:t>
        </w:r>
        <w:proofErr w:type="spellEnd"/>
        <w:r w:rsidR="00380E80" w:rsidRPr="00435BA7">
          <w:rPr>
            <w:rFonts w:ascii="Times New Roman" w:eastAsia="Times New Roman" w:hAnsi="Times New Roman" w:cs="Times New Roman"/>
            <w:sz w:val="28"/>
            <w:szCs w:val="28"/>
            <w:bdr w:val="none" w:sz="0" w:space="0" w:color="auto" w:frame="1"/>
            <w:lang w:eastAsia="uk-UA"/>
          </w:rPr>
          <w:t xml:space="preserve"> </w:t>
        </w:r>
        <w:proofErr w:type="spellStart"/>
        <w:r w:rsidR="00380E80" w:rsidRPr="00435BA7">
          <w:rPr>
            <w:rFonts w:ascii="Times New Roman" w:eastAsia="Times New Roman" w:hAnsi="Times New Roman" w:cs="Times New Roman"/>
            <w:sz w:val="28"/>
            <w:szCs w:val="28"/>
            <w:bdr w:val="none" w:sz="0" w:space="0" w:color="auto" w:frame="1"/>
            <w:lang w:eastAsia="uk-UA"/>
          </w:rPr>
          <w:t>Committee</w:t>
        </w:r>
        <w:proofErr w:type="spellEnd"/>
        <w:r w:rsidR="00380E80" w:rsidRPr="00435BA7">
          <w:rPr>
            <w:rFonts w:ascii="Times New Roman" w:eastAsia="Times New Roman" w:hAnsi="Times New Roman" w:cs="Times New Roman"/>
            <w:sz w:val="28"/>
            <w:szCs w:val="28"/>
            <w:bdr w:val="none" w:sz="0" w:space="0" w:color="auto" w:frame="1"/>
            <w:lang w:eastAsia="uk-UA"/>
          </w:rPr>
          <w:t xml:space="preserve"> </w:t>
        </w:r>
        <w:proofErr w:type="spellStart"/>
        <w:r w:rsidR="00380E80" w:rsidRPr="00435BA7">
          <w:rPr>
            <w:rFonts w:ascii="Times New Roman" w:eastAsia="Times New Roman" w:hAnsi="Times New Roman" w:cs="Times New Roman"/>
            <w:sz w:val="28"/>
            <w:szCs w:val="28"/>
            <w:bdr w:val="none" w:sz="0" w:space="0" w:color="auto" w:frame="1"/>
            <w:lang w:eastAsia="uk-UA"/>
          </w:rPr>
          <w:t>of</w:t>
        </w:r>
        <w:proofErr w:type="spellEnd"/>
        <w:r w:rsidR="00380E80" w:rsidRPr="00435BA7">
          <w:rPr>
            <w:rFonts w:ascii="Times New Roman" w:eastAsia="Times New Roman" w:hAnsi="Times New Roman" w:cs="Times New Roman"/>
            <w:sz w:val="28"/>
            <w:szCs w:val="28"/>
            <w:bdr w:val="none" w:sz="0" w:space="0" w:color="auto" w:frame="1"/>
            <w:lang w:eastAsia="uk-UA"/>
          </w:rPr>
          <w:t xml:space="preserve"> </w:t>
        </w:r>
        <w:proofErr w:type="spellStart"/>
        <w:r w:rsidR="00380E80" w:rsidRPr="00435BA7">
          <w:rPr>
            <w:rFonts w:ascii="Times New Roman" w:eastAsia="Times New Roman" w:hAnsi="Times New Roman" w:cs="Times New Roman"/>
            <w:sz w:val="28"/>
            <w:szCs w:val="28"/>
            <w:bdr w:val="none" w:sz="0" w:space="0" w:color="auto" w:frame="1"/>
            <w:lang w:eastAsia="uk-UA"/>
          </w:rPr>
          <w:t>Ministers</w:t>
        </w:r>
        <w:proofErr w:type="spellEnd"/>
        <w:r w:rsidR="00380E80" w:rsidRPr="00435BA7">
          <w:rPr>
            <w:rFonts w:ascii="Times New Roman" w:eastAsia="Times New Roman" w:hAnsi="Times New Roman" w:cs="Times New Roman"/>
            <w:sz w:val="28"/>
            <w:szCs w:val="28"/>
            <w:bdr w:val="none" w:sz="0" w:space="0" w:color="auto" w:frame="1"/>
            <w:lang w:eastAsia="uk-UA"/>
          </w:rPr>
          <w:t xml:space="preserve"> </w:t>
        </w:r>
        <w:proofErr w:type="spellStart"/>
        <w:r w:rsidR="00380E80" w:rsidRPr="00435BA7">
          <w:rPr>
            <w:rFonts w:ascii="Times New Roman" w:eastAsia="Times New Roman" w:hAnsi="Times New Roman" w:cs="Times New Roman"/>
            <w:sz w:val="28"/>
            <w:szCs w:val="28"/>
            <w:bdr w:val="none" w:sz="0" w:space="0" w:color="auto" w:frame="1"/>
            <w:lang w:eastAsia="uk-UA"/>
          </w:rPr>
          <w:t>to</w:t>
        </w:r>
        <w:proofErr w:type="spellEnd"/>
        <w:r w:rsidR="00380E80" w:rsidRPr="00435BA7">
          <w:rPr>
            <w:rFonts w:ascii="Times New Roman" w:eastAsia="Times New Roman" w:hAnsi="Times New Roman" w:cs="Times New Roman"/>
            <w:sz w:val="28"/>
            <w:szCs w:val="28"/>
            <w:bdr w:val="none" w:sz="0" w:space="0" w:color="auto" w:frame="1"/>
            <w:lang w:eastAsia="uk-UA"/>
          </w:rPr>
          <w:t xml:space="preserve"> </w:t>
        </w:r>
        <w:proofErr w:type="spellStart"/>
        <w:r w:rsidR="00380E80" w:rsidRPr="00435BA7">
          <w:rPr>
            <w:rFonts w:ascii="Times New Roman" w:eastAsia="Times New Roman" w:hAnsi="Times New Roman" w:cs="Times New Roman"/>
            <w:sz w:val="28"/>
            <w:szCs w:val="28"/>
            <w:bdr w:val="none" w:sz="0" w:space="0" w:color="auto" w:frame="1"/>
            <w:lang w:eastAsia="uk-UA"/>
          </w:rPr>
          <w:t>Member</w:t>
        </w:r>
        <w:proofErr w:type="spellEnd"/>
        <w:r w:rsidR="00380E80" w:rsidRPr="00435BA7">
          <w:rPr>
            <w:rFonts w:ascii="Times New Roman" w:eastAsia="Times New Roman" w:hAnsi="Times New Roman" w:cs="Times New Roman"/>
            <w:sz w:val="28"/>
            <w:szCs w:val="28"/>
            <w:bdr w:val="none" w:sz="0" w:space="0" w:color="auto" w:frame="1"/>
            <w:lang w:eastAsia="uk-UA"/>
          </w:rPr>
          <w:t xml:space="preserve"> </w:t>
        </w:r>
        <w:proofErr w:type="spellStart"/>
        <w:r w:rsidR="00380E80" w:rsidRPr="00435BA7">
          <w:rPr>
            <w:rFonts w:ascii="Times New Roman" w:eastAsia="Times New Roman" w:hAnsi="Times New Roman" w:cs="Times New Roman"/>
            <w:sz w:val="28"/>
            <w:szCs w:val="28"/>
            <w:bdr w:val="none" w:sz="0" w:space="0" w:color="auto" w:frame="1"/>
            <w:lang w:eastAsia="uk-UA"/>
          </w:rPr>
          <w:t>States</w:t>
        </w:r>
        <w:proofErr w:type="spellEnd"/>
        <w:r w:rsidR="00380E80" w:rsidRPr="00435BA7">
          <w:rPr>
            <w:rFonts w:ascii="Times New Roman" w:eastAsia="Times New Roman" w:hAnsi="Times New Roman" w:cs="Times New Roman"/>
            <w:sz w:val="28"/>
            <w:szCs w:val="28"/>
            <w:bdr w:val="none" w:sz="0" w:space="0" w:color="auto" w:frame="1"/>
            <w:lang w:eastAsia="uk-UA"/>
          </w:rPr>
          <w:t xml:space="preserve"> </w:t>
        </w:r>
        <w:proofErr w:type="spellStart"/>
        <w:r w:rsidR="00380E80" w:rsidRPr="00435BA7">
          <w:rPr>
            <w:rFonts w:ascii="Times New Roman" w:eastAsia="Times New Roman" w:hAnsi="Times New Roman" w:cs="Times New Roman"/>
            <w:sz w:val="28"/>
            <w:szCs w:val="28"/>
            <w:bdr w:val="none" w:sz="0" w:space="0" w:color="auto" w:frame="1"/>
            <w:lang w:eastAsia="uk-UA"/>
          </w:rPr>
          <w:t>on</w:t>
        </w:r>
        <w:proofErr w:type="spellEnd"/>
        <w:r w:rsidR="00380E80" w:rsidRPr="00435BA7">
          <w:rPr>
            <w:rFonts w:ascii="Times New Roman" w:eastAsia="Times New Roman" w:hAnsi="Times New Roman" w:cs="Times New Roman"/>
            <w:sz w:val="28"/>
            <w:szCs w:val="28"/>
            <w:bdr w:val="none" w:sz="0" w:space="0" w:color="auto" w:frame="1"/>
            <w:lang w:eastAsia="uk-UA"/>
          </w:rPr>
          <w:t xml:space="preserve"> </w:t>
        </w:r>
        <w:proofErr w:type="spellStart"/>
        <w:r w:rsidR="00380E80" w:rsidRPr="00435BA7">
          <w:rPr>
            <w:rFonts w:ascii="Times New Roman" w:eastAsia="Times New Roman" w:hAnsi="Times New Roman" w:cs="Times New Roman"/>
            <w:sz w:val="28"/>
            <w:szCs w:val="28"/>
            <w:bdr w:val="none" w:sz="0" w:space="0" w:color="auto" w:frame="1"/>
            <w:lang w:eastAsia="uk-UA"/>
          </w:rPr>
          <w:t>the</w:t>
        </w:r>
        <w:proofErr w:type="spellEnd"/>
        <w:r w:rsidR="00380E80" w:rsidRPr="00435BA7">
          <w:rPr>
            <w:rFonts w:ascii="Times New Roman" w:eastAsia="Times New Roman" w:hAnsi="Times New Roman" w:cs="Times New Roman"/>
            <w:sz w:val="28"/>
            <w:szCs w:val="28"/>
            <w:bdr w:val="none" w:sz="0" w:space="0" w:color="auto" w:frame="1"/>
            <w:lang w:eastAsia="uk-UA"/>
          </w:rPr>
          <w:t xml:space="preserve"> </w:t>
        </w:r>
        <w:proofErr w:type="spellStart"/>
        <w:r w:rsidR="00380E80" w:rsidRPr="00435BA7">
          <w:rPr>
            <w:rFonts w:ascii="Times New Roman" w:eastAsia="Times New Roman" w:hAnsi="Times New Roman" w:cs="Times New Roman"/>
            <w:sz w:val="28"/>
            <w:szCs w:val="28"/>
            <w:bdr w:val="none" w:sz="0" w:space="0" w:color="auto" w:frame="1"/>
            <w:lang w:eastAsia="uk-UA"/>
          </w:rPr>
          <w:t>European</w:t>
        </w:r>
        <w:proofErr w:type="spellEnd"/>
        <w:r w:rsidR="00380E80" w:rsidRPr="00435BA7">
          <w:rPr>
            <w:rFonts w:ascii="Times New Roman" w:eastAsia="Times New Roman" w:hAnsi="Times New Roman" w:cs="Times New Roman"/>
            <w:sz w:val="28"/>
            <w:szCs w:val="28"/>
            <w:bdr w:val="none" w:sz="0" w:space="0" w:color="auto" w:frame="1"/>
            <w:lang w:eastAsia="uk-UA"/>
          </w:rPr>
          <w:t xml:space="preserve"> </w:t>
        </w:r>
        <w:proofErr w:type="spellStart"/>
        <w:r w:rsidR="00380E80" w:rsidRPr="00435BA7">
          <w:rPr>
            <w:rFonts w:ascii="Times New Roman" w:eastAsia="Times New Roman" w:hAnsi="Times New Roman" w:cs="Times New Roman"/>
            <w:sz w:val="28"/>
            <w:szCs w:val="28"/>
            <w:bdr w:val="none" w:sz="0" w:space="0" w:color="auto" w:frame="1"/>
            <w:lang w:eastAsia="uk-UA"/>
          </w:rPr>
          <w:t>Code</w:t>
        </w:r>
        <w:proofErr w:type="spellEnd"/>
        <w:r w:rsidR="00380E80" w:rsidRPr="00435BA7">
          <w:rPr>
            <w:rFonts w:ascii="Times New Roman" w:eastAsia="Times New Roman" w:hAnsi="Times New Roman" w:cs="Times New Roman"/>
            <w:sz w:val="28"/>
            <w:szCs w:val="28"/>
            <w:bdr w:val="none" w:sz="0" w:space="0" w:color="auto" w:frame="1"/>
            <w:lang w:eastAsia="uk-UA"/>
          </w:rPr>
          <w:t xml:space="preserve"> </w:t>
        </w:r>
        <w:proofErr w:type="spellStart"/>
        <w:r w:rsidR="00380E80" w:rsidRPr="00435BA7">
          <w:rPr>
            <w:rFonts w:ascii="Times New Roman" w:eastAsia="Times New Roman" w:hAnsi="Times New Roman" w:cs="Times New Roman"/>
            <w:sz w:val="28"/>
            <w:szCs w:val="28"/>
            <w:bdr w:val="none" w:sz="0" w:space="0" w:color="auto" w:frame="1"/>
            <w:lang w:eastAsia="uk-UA"/>
          </w:rPr>
          <w:t>of</w:t>
        </w:r>
        <w:proofErr w:type="spellEnd"/>
        <w:r w:rsidR="00380E80" w:rsidRPr="00435BA7">
          <w:rPr>
            <w:rFonts w:ascii="Times New Roman" w:eastAsia="Times New Roman" w:hAnsi="Times New Roman" w:cs="Times New Roman"/>
            <w:sz w:val="28"/>
            <w:szCs w:val="28"/>
            <w:bdr w:val="none" w:sz="0" w:space="0" w:color="auto" w:frame="1"/>
            <w:lang w:eastAsia="uk-UA"/>
          </w:rPr>
          <w:t xml:space="preserve"> </w:t>
        </w:r>
        <w:proofErr w:type="spellStart"/>
        <w:r w:rsidR="00380E80" w:rsidRPr="00435BA7">
          <w:rPr>
            <w:rFonts w:ascii="Times New Roman" w:eastAsia="Times New Roman" w:hAnsi="Times New Roman" w:cs="Times New Roman"/>
            <w:sz w:val="28"/>
            <w:szCs w:val="28"/>
            <w:bdr w:val="none" w:sz="0" w:space="0" w:color="auto" w:frame="1"/>
            <w:lang w:eastAsia="uk-UA"/>
          </w:rPr>
          <w:t>Police</w:t>
        </w:r>
        <w:proofErr w:type="spellEnd"/>
        <w:r w:rsidR="00380E80" w:rsidRPr="00435BA7">
          <w:rPr>
            <w:rFonts w:ascii="Times New Roman" w:eastAsia="Times New Roman" w:hAnsi="Times New Roman" w:cs="Times New Roman"/>
            <w:sz w:val="28"/>
            <w:szCs w:val="28"/>
            <w:bdr w:val="none" w:sz="0" w:space="0" w:color="auto" w:frame="1"/>
            <w:lang w:eastAsia="uk-UA"/>
          </w:rPr>
          <w:t xml:space="preserve"> </w:t>
        </w:r>
        <w:proofErr w:type="spellStart"/>
        <w:r w:rsidR="00380E80" w:rsidRPr="00435BA7">
          <w:rPr>
            <w:rFonts w:ascii="Times New Roman" w:eastAsia="Times New Roman" w:hAnsi="Times New Roman" w:cs="Times New Roman"/>
            <w:sz w:val="28"/>
            <w:szCs w:val="28"/>
            <w:bdr w:val="none" w:sz="0" w:space="0" w:color="auto" w:frame="1"/>
            <w:lang w:eastAsia="uk-UA"/>
          </w:rPr>
          <w:t>Ethics</w:t>
        </w:r>
        <w:proofErr w:type="spellEnd"/>
      </w:hyperlink>
      <w:r w:rsidR="00380E80" w:rsidRPr="00435BA7">
        <w:rPr>
          <w:rFonts w:ascii="Times New Roman" w:eastAsia="Times New Roman" w:hAnsi="Times New Roman" w:cs="Times New Roman"/>
          <w:sz w:val="28"/>
          <w:szCs w:val="28"/>
          <w:lang w:eastAsia="uk-UA"/>
        </w:rPr>
        <w:t> 2001</w:t>
      </w:r>
    </w:p>
    <w:p w:rsidR="00380E80" w:rsidRPr="00435BA7" w:rsidRDefault="00380E80" w:rsidP="00380E80">
      <w:pPr>
        <w:numPr>
          <w:ilvl w:val="0"/>
          <w:numId w:val="3"/>
        </w:numPr>
        <w:shd w:val="clear" w:color="auto" w:fill="FFFFFF"/>
        <w:spacing w:after="0" w:line="240" w:lineRule="auto"/>
        <w:textAlignment w:val="baseline"/>
        <w:rPr>
          <w:rFonts w:ascii="Times New Roman" w:eastAsia="Times New Roman" w:hAnsi="Times New Roman" w:cs="Times New Roman"/>
          <w:sz w:val="28"/>
          <w:szCs w:val="28"/>
          <w:lang w:eastAsia="uk-UA"/>
        </w:rPr>
      </w:pPr>
      <w:proofErr w:type="spellStart"/>
      <w:r w:rsidRPr="00435BA7">
        <w:rPr>
          <w:rFonts w:ascii="Times New Roman" w:eastAsia="Times New Roman" w:hAnsi="Times New Roman" w:cs="Times New Roman"/>
          <w:sz w:val="28"/>
          <w:szCs w:val="28"/>
          <w:lang w:eastAsia="uk-UA"/>
        </w:rPr>
        <w:t>Council</w:t>
      </w:r>
      <w:proofErr w:type="spellEnd"/>
      <w:r w:rsidRPr="00435BA7">
        <w:rPr>
          <w:rFonts w:ascii="Times New Roman" w:eastAsia="Times New Roman" w:hAnsi="Times New Roman" w:cs="Times New Roman"/>
          <w:sz w:val="28"/>
          <w:szCs w:val="28"/>
          <w:lang w:eastAsia="uk-UA"/>
        </w:rPr>
        <w:t xml:space="preserve"> </w:t>
      </w:r>
      <w:proofErr w:type="spellStart"/>
      <w:r w:rsidRPr="00435BA7">
        <w:rPr>
          <w:rFonts w:ascii="Times New Roman" w:eastAsia="Times New Roman" w:hAnsi="Times New Roman" w:cs="Times New Roman"/>
          <w:sz w:val="28"/>
          <w:szCs w:val="28"/>
          <w:lang w:eastAsia="uk-UA"/>
        </w:rPr>
        <w:t>of</w:t>
      </w:r>
      <w:proofErr w:type="spellEnd"/>
      <w:r w:rsidRPr="00435BA7">
        <w:rPr>
          <w:rFonts w:ascii="Times New Roman" w:eastAsia="Times New Roman" w:hAnsi="Times New Roman" w:cs="Times New Roman"/>
          <w:sz w:val="28"/>
          <w:szCs w:val="28"/>
          <w:lang w:eastAsia="uk-UA"/>
        </w:rPr>
        <w:t xml:space="preserve"> </w:t>
      </w:r>
      <w:proofErr w:type="spellStart"/>
      <w:r w:rsidRPr="00435BA7">
        <w:rPr>
          <w:rFonts w:ascii="Times New Roman" w:eastAsia="Times New Roman" w:hAnsi="Times New Roman" w:cs="Times New Roman"/>
          <w:sz w:val="28"/>
          <w:szCs w:val="28"/>
          <w:lang w:eastAsia="uk-UA"/>
        </w:rPr>
        <w:t>Europe</w:t>
      </w:r>
      <w:proofErr w:type="spellEnd"/>
      <w:r w:rsidRPr="00435BA7">
        <w:rPr>
          <w:rFonts w:ascii="Times New Roman" w:eastAsia="Times New Roman" w:hAnsi="Times New Roman" w:cs="Times New Roman"/>
          <w:sz w:val="28"/>
          <w:szCs w:val="28"/>
          <w:lang w:eastAsia="uk-UA"/>
        </w:rPr>
        <w:t xml:space="preserve">: </w:t>
      </w:r>
      <w:proofErr w:type="spellStart"/>
      <w:r w:rsidRPr="00435BA7">
        <w:rPr>
          <w:rFonts w:ascii="Times New Roman" w:eastAsia="Times New Roman" w:hAnsi="Times New Roman" w:cs="Times New Roman"/>
          <w:sz w:val="28"/>
          <w:szCs w:val="28"/>
          <w:lang w:eastAsia="uk-UA"/>
        </w:rPr>
        <w:t>Committee</w:t>
      </w:r>
      <w:proofErr w:type="spellEnd"/>
      <w:r w:rsidRPr="00435BA7">
        <w:rPr>
          <w:rFonts w:ascii="Times New Roman" w:eastAsia="Times New Roman" w:hAnsi="Times New Roman" w:cs="Times New Roman"/>
          <w:sz w:val="28"/>
          <w:szCs w:val="28"/>
          <w:lang w:eastAsia="uk-UA"/>
        </w:rPr>
        <w:t xml:space="preserve"> </w:t>
      </w:r>
      <w:proofErr w:type="spellStart"/>
      <w:r w:rsidRPr="00435BA7">
        <w:rPr>
          <w:rFonts w:ascii="Times New Roman" w:eastAsia="Times New Roman" w:hAnsi="Times New Roman" w:cs="Times New Roman"/>
          <w:sz w:val="28"/>
          <w:szCs w:val="28"/>
          <w:lang w:eastAsia="uk-UA"/>
        </w:rPr>
        <w:t>of</w:t>
      </w:r>
      <w:proofErr w:type="spellEnd"/>
      <w:r w:rsidRPr="00435BA7">
        <w:rPr>
          <w:rFonts w:ascii="Times New Roman" w:eastAsia="Times New Roman" w:hAnsi="Times New Roman" w:cs="Times New Roman"/>
          <w:sz w:val="28"/>
          <w:szCs w:val="28"/>
          <w:lang w:eastAsia="uk-UA"/>
        </w:rPr>
        <w:t xml:space="preserve"> </w:t>
      </w:r>
      <w:proofErr w:type="spellStart"/>
      <w:r w:rsidRPr="00435BA7">
        <w:rPr>
          <w:rFonts w:ascii="Times New Roman" w:eastAsia="Times New Roman" w:hAnsi="Times New Roman" w:cs="Times New Roman"/>
          <w:sz w:val="28"/>
          <w:szCs w:val="28"/>
          <w:lang w:eastAsia="uk-UA"/>
        </w:rPr>
        <w:t>Ministers</w:t>
      </w:r>
      <w:proofErr w:type="spellEnd"/>
      <w:r w:rsidRPr="00435BA7">
        <w:rPr>
          <w:rFonts w:ascii="Times New Roman" w:eastAsia="Times New Roman" w:hAnsi="Times New Roman" w:cs="Times New Roman"/>
          <w:sz w:val="28"/>
          <w:szCs w:val="28"/>
          <w:lang w:eastAsia="uk-UA"/>
        </w:rPr>
        <w:fldChar w:fldCharType="begin"/>
      </w:r>
      <w:r w:rsidRPr="00435BA7">
        <w:rPr>
          <w:rFonts w:ascii="Times New Roman" w:eastAsia="Times New Roman" w:hAnsi="Times New Roman" w:cs="Times New Roman"/>
          <w:sz w:val="28"/>
          <w:szCs w:val="28"/>
          <w:lang w:eastAsia="uk-UA"/>
        </w:rPr>
        <w:instrText xml:space="preserve"> HYPERLINK "http://www.refworld.org/docid/47fdfb220.html" </w:instrText>
      </w:r>
      <w:r w:rsidRPr="00435BA7">
        <w:rPr>
          <w:rFonts w:ascii="Times New Roman" w:eastAsia="Times New Roman" w:hAnsi="Times New Roman" w:cs="Times New Roman"/>
          <w:sz w:val="28"/>
          <w:szCs w:val="28"/>
          <w:lang w:eastAsia="uk-UA"/>
        </w:rPr>
        <w:fldChar w:fldCharType="separate"/>
      </w:r>
      <w:r w:rsidRPr="00435BA7">
        <w:rPr>
          <w:rFonts w:ascii="Times New Roman" w:eastAsia="Times New Roman" w:hAnsi="Times New Roman" w:cs="Times New Roman"/>
          <w:sz w:val="28"/>
          <w:szCs w:val="28"/>
          <w:bdr w:val="none" w:sz="0" w:space="0" w:color="auto" w:frame="1"/>
          <w:lang w:eastAsia="uk-UA"/>
        </w:rPr>
        <w:t>, </w:t>
      </w:r>
      <w:proofErr w:type="spellStart"/>
      <w:r w:rsidRPr="00435BA7">
        <w:rPr>
          <w:rFonts w:ascii="Times New Roman" w:eastAsia="Times New Roman" w:hAnsi="Times New Roman" w:cs="Times New Roman"/>
          <w:sz w:val="28"/>
          <w:szCs w:val="28"/>
          <w:bdr w:val="none" w:sz="0" w:space="0" w:color="auto" w:frame="1"/>
          <w:lang w:eastAsia="uk-UA"/>
        </w:rPr>
        <w:t>Guidelines</w:t>
      </w:r>
      <w:proofErr w:type="spellEnd"/>
      <w:r w:rsidRPr="00435BA7">
        <w:rPr>
          <w:rFonts w:ascii="Times New Roman" w:eastAsia="Times New Roman" w:hAnsi="Times New Roman" w:cs="Times New Roman"/>
          <w:sz w:val="28"/>
          <w:szCs w:val="28"/>
          <w:bdr w:val="none" w:sz="0" w:space="0" w:color="auto" w:frame="1"/>
          <w:lang w:eastAsia="uk-UA"/>
        </w:rPr>
        <w:t xml:space="preserve"> </w:t>
      </w:r>
      <w:proofErr w:type="spellStart"/>
      <w:r w:rsidRPr="00435BA7">
        <w:rPr>
          <w:rFonts w:ascii="Times New Roman" w:eastAsia="Times New Roman" w:hAnsi="Times New Roman" w:cs="Times New Roman"/>
          <w:sz w:val="28"/>
          <w:szCs w:val="28"/>
          <w:bdr w:val="none" w:sz="0" w:space="0" w:color="auto" w:frame="1"/>
          <w:lang w:eastAsia="uk-UA"/>
        </w:rPr>
        <w:t>on</w:t>
      </w:r>
      <w:proofErr w:type="spellEnd"/>
      <w:r w:rsidRPr="00435BA7">
        <w:rPr>
          <w:rFonts w:ascii="Times New Roman" w:eastAsia="Times New Roman" w:hAnsi="Times New Roman" w:cs="Times New Roman"/>
          <w:sz w:val="28"/>
          <w:szCs w:val="28"/>
          <w:bdr w:val="none" w:sz="0" w:space="0" w:color="auto" w:frame="1"/>
          <w:lang w:eastAsia="uk-UA"/>
        </w:rPr>
        <w:t xml:space="preserve"> </w:t>
      </w:r>
      <w:proofErr w:type="spellStart"/>
      <w:r w:rsidRPr="00435BA7">
        <w:rPr>
          <w:rFonts w:ascii="Times New Roman" w:eastAsia="Times New Roman" w:hAnsi="Times New Roman" w:cs="Times New Roman"/>
          <w:sz w:val="28"/>
          <w:szCs w:val="28"/>
          <w:bdr w:val="none" w:sz="0" w:space="0" w:color="auto" w:frame="1"/>
          <w:lang w:eastAsia="uk-UA"/>
        </w:rPr>
        <w:t>human</w:t>
      </w:r>
      <w:proofErr w:type="spellEnd"/>
      <w:r w:rsidRPr="00435BA7">
        <w:rPr>
          <w:rFonts w:ascii="Times New Roman" w:eastAsia="Times New Roman" w:hAnsi="Times New Roman" w:cs="Times New Roman"/>
          <w:sz w:val="28"/>
          <w:szCs w:val="28"/>
          <w:bdr w:val="none" w:sz="0" w:space="0" w:color="auto" w:frame="1"/>
          <w:lang w:eastAsia="uk-UA"/>
        </w:rPr>
        <w:t xml:space="preserve"> </w:t>
      </w:r>
      <w:proofErr w:type="spellStart"/>
      <w:r w:rsidRPr="00435BA7">
        <w:rPr>
          <w:rFonts w:ascii="Times New Roman" w:eastAsia="Times New Roman" w:hAnsi="Times New Roman" w:cs="Times New Roman"/>
          <w:sz w:val="28"/>
          <w:szCs w:val="28"/>
          <w:bdr w:val="none" w:sz="0" w:space="0" w:color="auto" w:frame="1"/>
          <w:lang w:eastAsia="uk-UA"/>
        </w:rPr>
        <w:t>rights</w:t>
      </w:r>
      <w:proofErr w:type="spellEnd"/>
      <w:r w:rsidRPr="00435BA7">
        <w:rPr>
          <w:rFonts w:ascii="Times New Roman" w:eastAsia="Times New Roman" w:hAnsi="Times New Roman" w:cs="Times New Roman"/>
          <w:sz w:val="28"/>
          <w:szCs w:val="28"/>
          <w:bdr w:val="none" w:sz="0" w:space="0" w:color="auto" w:frame="1"/>
          <w:lang w:eastAsia="uk-UA"/>
        </w:rPr>
        <w:t xml:space="preserve"> </w:t>
      </w:r>
      <w:proofErr w:type="spellStart"/>
      <w:r w:rsidRPr="00435BA7">
        <w:rPr>
          <w:rFonts w:ascii="Times New Roman" w:eastAsia="Times New Roman" w:hAnsi="Times New Roman" w:cs="Times New Roman"/>
          <w:sz w:val="28"/>
          <w:szCs w:val="28"/>
          <w:bdr w:val="none" w:sz="0" w:space="0" w:color="auto" w:frame="1"/>
          <w:lang w:eastAsia="uk-UA"/>
        </w:rPr>
        <w:t>and</w:t>
      </w:r>
      <w:proofErr w:type="spellEnd"/>
      <w:r w:rsidRPr="00435BA7">
        <w:rPr>
          <w:rFonts w:ascii="Times New Roman" w:eastAsia="Times New Roman" w:hAnsi="Times New Roman" w:cs="Times New Roman"/>
          <w:sz w:val="28"/>
          <w:szCs w:val="28"/>
          <w:bdr w:val="none" w:sz="0" w:space="0" w:color="auto" w:frame="1"/>
          <w:lang w:eastAsia="uk-UA"/>
        </w:rPr>
        <w:t xml:space="preserve"> </w:t>
      </w:r>
      <w:proofErr w:type="spellStart"/>
      <w:r w:rsidRPr="00435BA7">
        <w:rPr>
          <w:rFonts w:ascii="Times New Roman" w:eastAsia="Times New Roman" w:hAnsi="Times New Roman" w:cs="Times New Roman"/>
          <w:sz w:val="28"/>
          <w:szCs w:val="28"/>
          <w:bdr w:val="none" w:sz="0" w:space="0" w:color="auto" w:frame="1"/>
          <w:lang w:eastAsia="uk-UA"/>
        </w:rPr>
        <w:t>the</w:t>
      </w:r>
      <w:proofErr w:type="spellEnd"/>
      <w:r w:rsidRPr="00435BA7">
        <w:rPr>
          <w:rFonts w:ascii="Times New Roman" w:eastAsia="Times New Roman" w:hAnsi="Times New Roman" w:cs="Times New Roman"/>
          <w:sz w:val="28"/>
          <w:szCs w:val="28"/>
          <w:bdr w:val="none" w:sz="0" w:space="0" w:color="auto" w:frame="1"/>
          <w:lang w:eastAsia="uk-UA"/>
        </w:rPr>
        <w:t xml:space="preserve"> </w:t>
      </w:r>
      <w:proofErr w:type="spellStart"/>
      <w:r w:rsidRPr="00435BA7">
        <w:rPr>
          <w:rFonts w:ascii="Times New Roman" w:eastAsia="Times New Roman" w:hAnsi="Times New Roman" w:cs="Times New Roman"/>
          <w:sz w:val="28"/>
          <w:szCs w:val="28"/>
          <w:bdr w:val="none" w:sz="0" w:space="0" w:color="auto" w:frame="1"/>
          <w:lang w:eastAsia="uk-UA"/>
        </w:rPr>
        <w:t>fight</w:t>
      </w:r>
      <w:proofErr w:type="spellEnd"/>
      <w:r w:rsidRPr="00435BA7">
        <w:rPr>
          <w:rFonts w:ascii="Times New Roman" w:eastAsia="Times New Roman" w:hAnsi="Times New Roman" w:cs="Times New Roman"/>
          <w:sz w:val="28"/>
          <w:szCs w:val="28"/>
          <w:bdr w:val="none" w:sz="0" w:space="0" w:color="auto" w:frame="1"/>
          <w:lang w:eastAsia="uk-UA"/>
        </w:rPr>
        <w:t xml:space="preserve"> </w:t>
      </w:r>
      <w:proofErr w:type="spellStart"/>
      <w:r w:rsidRPr="00435BA7">
        <w:rPr>
          <w:rFonts w:ascii="Times New Roman" w:eastAsia="Times New Roman" w:hAnsi="Times New Roman" w:cs="Times New Roman"/>
          <w:sz w:val="28"/>
          <w:szCs w:val="28"/>
          <w:bdr w:val="none" w:sz="0" w:space="0" w:color="auto" w:frame="1"/>
          <w:lang w:eastAsia="uk-UA"/>
        </w:rPr>
        <w:t>against</w:t>
      </w:r>
      <w:proofErr w:type="spellEnd"/>
      <w:r w:rsidRPr="00435BA7">
        <w:rPr>
          <w:rFonts w:ascii="Times New Roman" w:eastAsia="Times New Roman" w:hAnsi="Times New Roman" w:cs="Times New Roman"/>
          <w:sz w:val="28"/>
          <w:szCs w:val="28"/>
          <w:bdr w:val="none" w:sz="0" w:space="0" w:color="auto" w:frame="1"/>
          <w:lang w:eastAsia="uk-UA"/>
        </w:rPr>
        <w:t xml:space="preserve"> </w:t>
      </w:r>
      <w:proofErr w:type="spellStart"/>
      <w:r w:rsidRPr="00435BA7">
        <w:rPr>
          <w:rFonts w:ascii="Times New Roman" w:eastAsia="Times New Roman" w:hAnsi="Times New Roman" w:cs="Times New Roman"/>
          <w:sz w:val="28"/>
          <w:szCs w:val="28"/>
          <w:bdr w:val="none" w:sz="0" w:space="0" w:color="auto" w:frame="1"/>
          <w:lang w:eastAsia="uk-UA"/>
        </w:rPr>
        <w:t>terrorism</w:t>
      </w:r>
      <w:proofErr w:type="spellEnd"/>
      <w:r w:rsidRPr="00435BA7">
        <w:rPr>
          <w:rFonts w:ascii="Times New Roman" w:eastAsia="Times New Roman" w:hAnsi="Times New Roman" w:cs="Times New Roman"/>
          <w:sz w:val="28"/>
          <w:szCs w:val="28"/>
          <w:bdr w:val="none" w:sz="0" w:space="0" w:color="auto" w:frame="1"/>
          <w:lang w:eastAsia="uk-UA"/>
        </w:rPr>
        <w:t>,</w:t>
      </w:r>
      <w:r w:rsidRPr="00435BA7">
        <w:rPr>
          <w:rFonts w:ascii="Times New Roman" w:eastAsia="Times New Roman" w:hAnsi="Times New Roman" w:cs="Times New Roman"/>
          <w:sz w:val="28"/>
          <w:szCs w:val="28"/>
          <w:lang w:eastAsia="uk-UA"/>
        </w:rPr>
        <w:fldChar w:fldCharType="end"/>
      </w:r>
      <w:r w:rsidRPr="00435BA7">
        <w:rPr>
          <w:rFonts w:ascii="Times New Roman" w:eastAsia="Times New Roman" w:hAnsi="Times New Roman" w:cs="Times New Roman"/>
          <w:sz w:val="28"/>
          <w:szCs w:val="28"/>
          <w:lang w:eastAsia="uk-UA"/>
        </w:rPr>
        <w:t xml:space="preserve"> 11 </w:t>
      </w:r>
      <w:proofErr w:type="spellStart"/>
      <w:r w:rsidRPr="00435BA7">
        <w:rPr>
          <w:rFonts w:ascii="Times New Roman" w:eastAsia="Times New Roman" w:hAnsi="Times New Roman" w:cs="Times New Roman"/>
          <w:sz w:val="28"/>
          <w:szCs w:val="28"/>
          <w:lang w:eastAsia="uk-UA"/>
        </w:rPr>
        <w:t>July</w:t>
      </w:r>
      <w:proofErr w:type="spellEnd"/>
      <w:r w:rsidRPr="00435BA7">
        <w:rPr>
          <w:rFonts w:ascii="Times New Roman" w:eastAsia="Times New Roman" w:hAnsi="Times New Roman" w:cs="Times New Roman"/>
          <w:sz w:val="28"/>
          <w:szCs w:val="28"/>
          <w:lang w:eastAsia="uk-UA"/>
        </w:rPr>
        <w:t xml:space="preserve"> 2002.</w:t>
      </w:r>
    </w:p>
    <w:p w:rsidR="00380E80" w:rsidRPr="00435BA7" w:rsidRDefault="00380E80" w:rsidP="00380E80">
      <w:pPr>
        <w:numPr>
          <w:ilvl w:val="0"/>
          <w:numId w:val="3"/>
        </w:numPr>
        <w:shd w:val="clear" w:color="auto" w:fill="FFFFFF"/>
        <w:spacing w:after="0" w:line="240" w:lineRule="auto"/>
        <w:textAlignment w:val="baseline"/>
        <w:rPr>
          <w:rFonts w:ascii="Times New Roman" w:eastAsia="Times New Roman" w:hAnsi="Times New Roman" w:cs="Times New Roman"/>
          <w:sz w:val="28"/>
          <w:szCs w:val="28"/>
          <w:lang w:eastAsia="uk-UA"/>
        </w:rPr>
      </w:pPr>
      <w:proofErr w:type="spellStart"/>
      <w:r w:rsidRPr="00435BA7">
        <w:rPr>
          <w:rFonts w:ascii="Times New Roman" w:eastAsia="Times New Roman" w:hAnsi="Times New Roman" w:cs="Times New Roman"/>
          <w:sz w:val="28"/>
          <w:szCs w:val="28"/>
          <w:lang w:eastAsia="uk-UA"/>
        </w:rPr>
        <w:t>Council</w:t>
      </w:r>
      <w:proofErr w:type="spellEnd"/>
      <w:r w:rsidRPr="00435BA7">
        <w:rPr>
          <w:rFonts w:ascii="Times New Roman" w:eastAsia="Times New Roman" w:hAnsi="Times New Roman" w:cs="Times New Roman"/>
          <w:sz w:val="28"/>
          <w:szCs w:val="28"/>
          <w:lang w:eastAsia="uk-UA"/>
        </w:rPr>
        <w:t xml:space="preserve"> </w:t>
      </w:r>
      <w:proofErr w:type="spellStart"/>
      <w:r w:rsidRPr="00435BA7">
        <w:rPr>
          <w:rFonts w:ascii="Times New Roman" w:eastAsia="Times New Roman" w:hAnsi="Times New Roman" w:cs="Times New Roman"/>
          <w:sz w:val="28"/>
          <w:szCs w:val="28"/>
          <w:lang w:eastAsia="uk-UA"/>
        </w:rPr>
        <w:t>of</w:t>
      </w:r>
      <w:proofErr w:type="spellEnd"/>
      <w:r w:rsidRPr="00435BA7">
        <w:rPr>
          <w:rFonts w:ascii="Times New Roman" w:eastAsia="Times New Roman" w:hAnsi="Times New Roman" w:cs="Times New Roman"/>
          <w:sz w:val="28"/>
          <w:szCs w:val="28"/>
          <w:lang w:eastAsia="uk-UA"/>
        </w:rPr>
        <w:t xml:space="preserve"> </w:t>
      </w:r>
      <w:proofErr w:type="spellStart"/>
      <w:r w:rsidRPr="00435BA7">
        <w:rPr>
          <w:rFonts w:ascii="Times New Roman" w:eastAsia="Times New Roman" w:hAnsi="Times New Roman" w:cs="Times New Roman"/>
          <w:sz w:val="28"/>
          <w:szCs w:val="28"/>
          <w:lang w:eastAsia="uk-UA"/>
        </w:rPr>
        <w:t>Europe</w:t>
      </w:r>
      <w:proofErr w:type="spellEnd"/>
      <w:r w:rsidRPr="00435BA7">
        <w:rPr>
          <w:rFonts w:ascii="Times New Roman" w:eastAsia="Times New Roman" w:hAnsi="Times New Roman" w:cs="Times New Roman"/>
          <w:sz w:val="28"/>
          <w:szCs w:val="28"/>
          <w:lang w:eastAsia="uk-UA"/>
        </w:rPr>
        <w:t xml:space="preserve">, </w:t>
      </w:r>
      <w:proofErr w:type="spellStart"/>
      <w:r w:rsidRPr="00435BA7">
        <w:rPr>
          <w:rFonts w:ascii="Times New Roman" w:eastAsia="Times New Roman" w:hAnsi="Times New Roman" w:cs="Times New Roman"/>
          <w:sz w:val="28"/>
          <w:szCs w:val="28"/>
          <w:lang w:eastAsia="uk-UA"/>
        </w:rPr>
        <w:t>Parliamentary</w:t>
      </w:r>
      <w:proofErr w:type="spellEnd"/>
      <w:r w:rsidRPr="00435BA7">
        <w:rPr>
          <w:rFonts w:ascii="Times New Roman" w:eastAsia="Times New Roman" w:hAnsi="Times New Roman" w:cs="Times New Roman"/>
          <w:sz w:val="28"/>
          <w:szCs w:val="28"/>
          <w:lang w:eastAsia="uk-UA"/>
        </w:rPr>
        <w:t xml:space="preserve"> </w:t>
      </w:r>
      <w:proofErr w:type="spellStart"/>
      <w:r w:rsidRPr="00435BA7">
        <w:rPr>
          <w:rFonts w:ascii="Times New Roman" w:eastAsia="Times New Roman" w:hAnsi="Times New Roman" w:cs="Times New Roman"/>
          <w:sz w:val="28"/>
          <w:szCs w:val="28"/>
          <w:lang w:eastAsia="uk-UA"/>
        </w:rPr>
        <w:t>Assembly</w:t>
      </w:r>
      <w:proofErr w:type="spellEnd"/>
      <w:r w:rsidRPr="00435BA7">
        <w:rPr>
          <w:rFonts w:ascii="Times New Roman" w:eastAsia="Times New Roman" w:hAnsi="Times New Roman" w:cs="Times New Roman"/>
          <w:sz w:val="28"/>
          <w:szCs w:val="28"/>
          <w:lang w:eastAsia="uk-UA"/>
        </w:rPr>
        <w:t>, ‘</w:t>
      </w:r>
      <w:proofErr w:type="spellStart"/>
      <w:r w:rsidRPr="00435BA7">
        <w:rPr>
          <w:rFonts w:ascii="Times New Roman" w:eastAsia="Times New Roman" w:hAnsi="Times New Roman" w:cs="Times New Roman"/>
          <w:sz w:val="28"/>
          <w:szCs w:val="28"/>
          <w:lang w:eastAsia="uk-UA"/>
        </w:rPr>
        <w:fldChar w:fldCharType="begin"/>
      </w:r>
      <w:r w:rsidRPr="00435BA7">
        <w:rPr>
          <w:rFonts w:ascii="Times New Roman" w:eastAsia="Times New Roman" w:hAnsi="Times New Roman" w:cs="Times New Roman"/>
          <w:sz w:val="28"/>
          <w:szCs w:val="28"/>
          <w:lang w:eastAsia="uk-UA"/>
        </w:rPr>
        <w:instrText xml:space="preserve"> HYPERLINK "http://www.assembly.coe.int/nw/xml/XRef/Xref-XML2HTML-en.asp?fileid=17360&amp;lang=en" </w:instrText>
      </w:r>
      <w:r w:rsidRPr="00435BA7">
        <w:rPr>
          <w:rFonts w:ascii="Times New Roman" w:eastAsia="Times New Roman" w:hAnsi="Times New Roman" w:cs="Times New Roman"/>
          <w:sz w:val="28"/>
          <w:szCs w:val="28"/>
          <w:lang w:eastAsia="uk-UA"/>
        </w:rPr>
        <w:fldChar w:fldCharType="separate"/>
      </w:r>
      <w:r w:rsidRPr="00435BA7">
        <w:rPr>
          <w:rFonts w:ascii="Times New Roman" w:eastAsia="Times New Roman" w:hAnsi="Times New Roman" w:cs="Times New Roman"/>
          <w:sz w:val="28"/>
          <w:szCs w:val="28"/>
          <w:bdr w:val="none" w:sz="0" w:space="0" w:color="auto" w:frame="1"/>
          <w:lang w:eastAsia="uk-UA"/>
        </w:rPr>
        <w:t>Democratic</w:t>
      </w:r>
      <w:proofErr w:type="spellEnd"/>
      <w:r w:rsidRPr="00435BA7">
        <w:rPr>
          <w:rFonts w:ascii="Times New Roman" w:eastAsia="Times New Roman" w:hAnsi="Times New Roman" w:cs="Times New Roman"/>
          <w:sz w:val="28"/>
          <w:szCs w:val="28"/>
          <w:bdr w:val="none" w:sz="0" w:space="0" w:color="auto" w:frame="1"/>
          <w:lang w:eastAsia="uk-UA"/>
        </w:rPr>
        <w:t xml:space="preserve"> </w:t>
      </w:r>
      <w:proofErr w:type="spellStart"/>
      <w:r w:rsidRPr="00435BA7">
        <w:rPr>
          <w:rFonts w:ascii="Times New Roman" w:eastAsia="Times New Roman" w:hAnsi="Times New Roman" w:cs="Times New Roman"/>
          <w:sz w:val="28"/>
          <w:szCs w:val="28"/>
          <w:bdr w:val="none" w:sz="0" w:space="0" w:color="auto" w:frame="1"/>
          <w:lang w:eastAsia="uk-UA"/>
        </w:rPr>
        <w:t>oversight</w:t>
      </w:r>
      <w:proofErr w:type="spellEnd"/>
      <w:r w:rsidRPr="00435BA7">
        <w:rPr>
          <w:rFonts w:ascii="Times New Roman" w:eastAsia="Times New Roman" w:hAnsi="Times New Roman" w:cs="Times New Roman"/>
          <w:sz w:val="28"/>
          <w:szCs w:val="28"/>
          <w:bdr w:val="none" w:sz="0" w:space="0" w:color="auto" w:frame="1"/>
          <w:lang w:eastAsia="uk-UA"/>
        </w:rPr>
        <w:t xml:space="preserve"> </w:t>
      </w:r>
      <w:proofErr w:type="spellStart"/>
      <w:r w:rsidRPr="00435BA7">
        <w:rPr>
          <w:rFonts w:ascii="Times New Roman" w:eastAsia="Times New Roman" w:hAnsi="Times New Roman" w:cs="Times New Roman"/>
          <w:sz w:val="28"/>
          <w:szCs w:val="28"/>
          <w:bdr w:val="none" w:sz="0" w:space="0" w:color="auto" w:frame="1"/>
          <w:lang w:eastAsia="uk-UA"/>
        </w:rPr>
        <w:t>of</w:t>
      </w:r>
      <w:proofErr w:type="spellEnd"/>
      <w:r w:rsidRPr="00435BA7">
        <w:rPr>
          <w:rFonts w:ascii="Times New Roman" w:eastAsia="Times New Roman" w:hAnsi="Times New Roman" w:cs="Times New Roman"/>
          <w:sz w:val="28"/>
          <w:szCs w:val="28"/>
          <w:bdr w:val="none" w:sz="0" w:space="0" w:color="auto" w:frame="1"/>
          <w:lang w:eastAsia="uk-UA"/>
        </w:rPr>
        <w:t xml:space="preserve"> </w:t>
      </w:r>
      <w:proofErr w:type="spellStart"/>
      <w:r w:rsidRPr="00435BA7">
        <w:rPr>
          <w:rFonts w:ascii="Times New Roman" w:eastAsia="Times New Roman" w:hAnsi="Times New Roman" w:cs="Times New Roman"/>
          <w:sz w:val="28"/>
          <w:szCs w:val="28"/>
          <w:bdr w:val="none" w:sz="0" w:space="0" w:color="auto" w:frame="1"/>
          <w:lang w:eastAsia="uk-UA"/>
        </w:rPr>
        <w:t>the</w:t>
      </w:r>
      <w:proofErr w:type="spellEnd"/>
      <w:r w:rsidRPr="00435BA7">
        <w:rPr>
          <w:rFonts w:ascii="Times New Roman" w:eastAsia="Times New Roman" w:hAnsi="Times New Roman" w:cs="Times New Roman"/>
          <w:sz w:val="28"/>
          <w:szCs w:val="28"/>
          <w:bdr w:val="none" w:sz="0" w:space="0" w:color="auto" w:frame="1"/>
          <w:lang w:eastAsia="uk-UA"/>
        </w:rPr>
        <w:t xml:space="preserve"> </w:t>
      </w:r>
      <w:proofErr w:type="spellStart"/>
      <w:r w:rsidRPr="00435BA7">
        <w:rPr>
          <w:rFonts w:ascii="Times New Roman" w:eastAsia="Times New Roman" w:hAnsi="Times New Roman" w:cs="Times New Roman"/>
          <w:sz w:val="28"/>
          <w:szCs w:val="28"/>
          <w:bdr w:val="none" w:sz="0" w:space="0" w:color="auto" w:frame="1"/>
          <w:lang w:eastAsia="uk-UA"/>
        </w:rPr>
        <w:t>security</w:t>
      </w:r>
      <w:proofErr w:type="spellEnd"/>
      <w:r w:rsidRPr="00435BA7">
        <w:rPr>
          <w:rFonts w:ascii="Times New Roman" w:eastAsia="Times New Roman" w:hAnsi="Times New Roman" w:cs="Times New Roman"/>
          <w:sz w:val="28"/>
          <w:szCs w:val="28"/>
          <w:bdr w:val="none" w:sz="0" w:space="0" w:color="auto" w:frame="1"/>
          <w:lang w:eastAsia="uk-UA"/>
        </w:rPr>
        <w:t xml:space="preserve"> </w:t>
      </w:r>
      <w:proofErr w:type="spellStart"/>
      <w:r w:rsidRPr="00435BA7">
        <w:rPr>
          <w:rFonts w:ascii="Times New Roman" w:eastAsia="Times New Roman" w:hAnsi="Times New Roman" w:cs="Times New Roman"/>
          <w:sz w:val="28"/>
          <w:szCs w:val="28"/>
          <w:bdr w:val="none" w:sz="0" w:space="0" w:color="auto" w:frame="1"/>
          <w:lang w:eastAsia="uk-UA"/>
        </w:rPr>
        <w:t>sector</w:t>
      </w:r>
      <w:proofErr w:type="spellEnd"/>
      <w:r w:rsidRPr="00435BA7">
        <w:rPr>
          <w:rFonts w:ascii="Times New Roman" w:eastAsia="Times New Roman" w:hAnsi="Times New Roman" w:cs="Times New Roman"/>
          <w:sz w:val="28"/>
          <w:szCs w:val="28"/>
          <w:bdr w:val="none" w:sz="0" w:space="0" w:color="auto" w:frame="1"/>
          <w:lang w:eastAsia="uk-UA"/>
        </w:rPr>
        <w:t xml:space="preserve"> </w:t>
      </w:r>
      <w:proofErr w:type="spellStart"/>
      <w:r w:rsidRPr="00435BA7">
        <w:rPr>
          <w:rFonts w:ascii="Times New Roman" w:eastAsia="Times New Roman" w:hAnsi="Times New Roman" w:cs="Times New Roman"/>
          <w:sz w:val="28"/>
          <w:szCs w:val="28"/>
          <w:bdr w:val="none" w:sz="0" w:space="0" w:color="auto" w:frame="1"/>
          <w:lang w:eastAsia="uk-UA"/>
        </w:rPr>
        <w:t>in</w:t>
      </w:r>
      <w:proofErr w:type="spellEnd"/>
      <w:r w:rsidRPr="00435BA7">
        <w:rPr>
          <w:rFonts w:ascii="Times New Roman" w:eastAsia="Times New Roman" w:hAnsi="Times New Roman" w:cs="Times New Roman"/>
          <w:sz w:val="28"/>
          <w:szCs w:val="28"/>
          <w:bdr w:val="none" w:sz="0" w:space="0" w:color="auto" w:frame="1"/>
          <w:lang w:eastAsia="uk-UA"/>
        </w:rPr>
        <w:t xml:space="preserve"> </w:t>
      </w:r>
      <w:proofErr w:type="spellStart"/>
      <w:r w:rsidRPr="00435BA7">
        <w:rPr>
          <w:rFonts w:ascii="Times New Roman" w:eastAsia="Times New Roman" w:hAnsi="Times New Roman" w:cs="Times New Roman"/>
          <w:sz w:val="28"/>
          <w:szCs w:val="28"/>
          <w:bdr w:val="none" w:sz="0" w:space="0" w:color="auto" w:frame="1"/>
          <w:lang w:eastAsia="uk-UA"/>
        </w:rPr>
        <w:t>member</w:t>
      </w:r>
      <w:proofErr w:type="spellEnd"/>
      <w:r w:rsidRPr="00435BA7">
        <w:rPr>
          <w:rFonts w:ascii="Times New Roman" w:eastAsia="Times New Roman" w:hAnsi="Times New Roman" w:cs="Times New Roman"/>
          <w:sz w:val="28"/>
          <w:szCs w:val="28"/>
          <w:bdr w:val="none" w:sz="0" w:space="0" w:color="auto" w:frame="1"/>
          <w:lang w:eastAsia="uk-UA"/>
        </w:rPr>
        <w:t xml:space="preserve"> </w:t>
      </w:r>
      <w:proofErr w:type="spellStart"/>
      <w:r w:rsidRPr="00435BA7">
        <w:rPr>
          <w:rFonts w:ascii="Times New Roman" w:eastAsia="Times New Roman" w:hAnsi="Times New Roman" w:cs="Times New Roman"/>
          <w:sz w:val="28"/>
          <w:szCs w:val="28"/>
          <w:bdr w:val="none" w:sz="0" w:space="0" w:color="auto" w:frame="1"/>
          <w:lang w:eastAsia="uk-UA"/>
        </w:rPr>
        <w:t>states</w:t>
      </w:r>
      <w:proofErr w:type="spellEnd"/>
      <w:r w:rsidRPr="00435BA7">
        <w:rPr>
          <w:rFonts w:ascii="Times New Roman" w:eastAsia="Times New Roman" w:hAnsi="Times New Roman" w:cs="Times New Roman"/>
          <w:sz w:val="28"/>
          <w:szCs w:val="28"/>
          <w:bdr w:val="none" w:sz="0" w:space="0" w:color="auto" w:frame="1"/>
          <w:lang w:eastAsia="uk-UA"/>
        </w:rPr>
        <w:t xml:space="preserve">’, </w:t>
      </w:r>
      <w:proofErr w:type="spellStart"/>
      <w:r w:rsidRPr="00435BA7">
        <w:rPr>
          <w:rFonts w:ascii="Times New Roman" w:eastAsia="Times New Roman" w:hAnsi="Times New Roman" w:cs="Times New Roman"/>
          <w:sz w:val="28"/>
          <w:szCs w:val="28"/>
          <w:bdr w:val="none" w:sz="0" w:space="0" w:color="auto" w:frame="1"/>
          <w:lang w:eastAsia="uk-UA"/>
        </w:rPr>
        <w:t>Recommendation</w:t>
      </w:r>
      <w:proofErr w:type="spellEnd"/>
      <w:r w:rsidRPr="00435BA7">
        <w:rPr>
          <w:rFonts w:ascii="Times New Roman" w:eastAsia="Times New Roman" w:hAnsi="Times New Roman" w:cs="Times New Roman"/>
          <w:sz w:val="28"/>
          <w:szCs w:val="28"/>
          <w:bdr w:val="none" w:sz="0" w:space="0" w:color="auto" w:frame="1"/>
          <w:lang w:eastAsia="uk-UA"/>
        </w:rPr>
        <w:t xml:space="preserve"> 1713</w:t>
      </w:r>
      <w:r w:rsidRPr="00435BA7">
        <w:rPr>
          <w:rFonts w:ascii="Times New Roman" w:eastAsia="Times New Roman" w:hAnsi="Times New Roman" w:cs="Times New Roman"/>
          <w:sz w:val="28"/>
          <w:szCs w:val="28"/>
          <w:lang w:eastAsia="uk-UA"/>
        </w:rPr>
        <w:fldChar w:fldCharType="end"/>
      </w:r>
      <w:r w:rsidRPr="00435BA7">
        <w:rPr>
          <w:rFonts w:ascii="Times New Roman" w:eastAsia="Times New Roman" w:hAnsi="Times New Roman" w:cs="Times New Roman"/>
          <w:sz w:val="28"/>
          <w:szCs w:val="28"/>
          <w:lang w:eastAsia="uk-UA"/>
        </w:rPr>
        <w:t> 2005.</w:t>
      </w:r>
    </w:p>
    <w:p w:rsidR="00380E80" w:rsidRPr="00435BA7" w:rsidRDefault="00380E80" w:rsidP="00380E80">
      <w:pPr>
        <w:numPr>
          <w:ilvl w:val="0"/>
          <w:numId w:val="3"/>
        </w:numPr>
        <w:shd w:val="clear" w:color="auto" w:fill="FFFFFF"/>
        <w:spacing w:after="0" w:line="240" w:lineRule="auto"/>
        <w:textAlignment w:val="baseline"/>
        <w:rPr>
          <w:rFonts w:ascii="Times New Roman" w:eastAsia="Times New Roman" w:hAnsi="Times New Roman" w:cs="Times New Roman"/>
          <w:sz w:val="28"/>
          <w:szCs w:val="28"/>
          <w:lang w:eastAsia="uk-UA"/>
        </w:rPr>
      </w:pPr>
      <w:proofErr w:type="spellStart"/>
      <w:r w:rsidRPr="00435BA7">
        <w:rPr>
          <w:rFonts w:ascii="Times New Roman" w:eastAsia="Times New Roman" w:hAnsi="Times New Roman" w:cs="Times New Roman"/>
          <w:sz w:val="28"/>
          <w:szCs w:val="28"/>
          <w:lang w:eastAsia="uk-UA"/>
        </w:rPr>
        <w:t>Council</w:t>
      </w:r>
      <w:proofErr w:type="spellEnd"/>
      <w:r w:rsidRPr="00435BA7">
        <w:rPr>
          <w:rFonts w:ascii="Times New Roman" w:eastAsia="Times New Roman" w:hAnsi="Times New Roman" w:cs="Times New Roman"/>
          <w:sz w:val="28"/>
          <w:szCs w:val="28"/>
          <w:lang w:eastAsia="uk-UA"/>
        </w:rPr>
        <w:t xml:space="preserve"> </w:t>
      </w:r>
      <w:proofErr w:type="spellStart"/>
      <w:r w:rsidRPr="00435BA7">
        <w:rPr>
          <w:rFonts w:ascii="Times New Roman" w:eastAsia="Times New Roman" w:hAnsi="Times New Roman" w:cs="Times New Roman"/>
          <w:sz w:val="28"/>
          <w:szCs w:val="28"/>
          <w:lang w:eastAsia="uk-UA"/>
        </w:rPr>
        <w:t>of</w:t>
      </w:r>
      <w:proofErr w:type="spellEnd"/>
      <w:r w:rsidRPr="00435BA7">
        <w:rPr>
          <w:rFonts w:ascii="Times New Roman" w:eastAsia="Times New Roman" w:hAnsi="Times New Roman" w:cs="Times New Roman"/>
          <w:sz w:val="28"/>
          <w:szCs w:val="28"/>
          <w:lang w:eastAsia="uk-UA"/>
        </w:rPr>
        <w:t xml:space="preserve"> </w:t>
      </w:r>
      <w:proofErr w:type="spellStart"/>
      <w:r w:rsidRPr="00435BA7">
        <w:rPr>
          <w:rFonts w:ascii="Times New Roman" w:eastAsia="Times New Roman" w:hAnsi="Times New Roman" w:cs="Times New Roman"/>
          <w:sz w:val="28"/>
          <w:szCs w:val="28"/>
          <w:lang w:eastAsia="uk-UA"/>
        </w:rPr>
        <w:t>Europe</w:t>
      </w:r>
      <w:proofErr w:type="spellEnd"/>
      <w:r w:rsidRPr="00435BA7">
        <w:rPr>
          <w:rFonts w:ascii="Times New Roman" w:eastAsia="Times New Roman" w:hAnsi="Times New Roman" w:cs="Times New Roman"/>
          <w:sz w:val="28"/>
          <w:szCs w:val="28"/>
          <w:lang w:eastAsia="uk-UA"/>
        </w:rPr>
        <w:t xml:space="preserve">: </w:t>
      </w:r>
      <w:proofErr w:type="spellStart"/>
      <w:r w:rsidRPr="00435BA7">
        <w:rPr>
          <w:rFonts w:ascii="Times New Roman" w:eastAsia="Times New Roman" w:hAnsi="Times New Roman" w:cs="Times New Roman"/>
          <w:sz w:val="28"/>
          <w:szCs w:val="28"/>
          <w:lang w:eastAsia="uk-UA"/>
        </w:rPr>
        <w:t>Committee</w:t>
      </w:r>
      <w:proofErr w:type="spellEnd"/>
      <w:r w:rsidRPr="00435BA7">
        <w:rPr>
          <w:rFonts w:ascii="Times New Roman" w:eastAsia="Times New Roman" w:hAnsi="Times New Roman" w:cs="Times New Roman"/>
          <w:sz w:val="28"/>
          <w:szCs w:val="28"/>
          <w:lang w:eastAsia="uk-UA"/>
        </w:rPr>
        <w:t xml:space="preserve"> </w:t>
      </w:r>
      <w:proofErr w:type="spellStart"/>
      <w:r w:rsidRPr="00435BA7">
        <w:rPr>
          <w:rFonts w:ascii="Times New Roman" w:eastAsia="Times New Roman" w:hAnsi="Times New Roman" w:cs="Times New Roman"/>
          <w:sz w:val="28"/>
          <w:szCs w:val="28"/>
          <w:lang w:eastAsia="uk-UA"/>
        </w:rPr>
        <w:t>of</w:t>
      </w:r>
      <w:proofErr w:type="spellEnd"/>
      <w:r w:rsidRPr="00435BA7">
        <w:rPr>
          <w:rFonts w:ascii="Times New Roman" w:eastAsia="Times New Roman" w:hAnsi="Times New Roman" w:cs="Times New Roman"/>
          <w:sz w:val="28"/>
          <w:szCs w:val="28"/>
          <w:lang w:eastAsia="uk-UA"/>
        </w:rPr>
        <w:t xml:space="preserve"> </w:t>
      </w:r>
      <w:proofErr w:type="spellStart"/>
      <w:r w:rsidRPr="00435BA7">
        <w:rPr>
          <w:rFonts w:ascii="Times New Roman" w:eastAsia="Times New Roman" w:hAnsi="Times New Roman" w:cs="Times New Roman"/>
          <w:sz w:val="28"/>
          <w:szCs w:val="28"/>
          <w:lang w:eastAsia="uk-UA"/>
        </w:rPr>
        <w:t>Ministers</w:t>
      </w:r>
      <w:proofErr w:type="spellEnd"/>
      <w:r w:rsidRPr="00435BA7">
        <w:rPr>
          <w:rFonts w:ascii="Times New Roman" w:eastAsia="Times New Roman" w:hAnsi="Times New Roman" w:cs="Times New Roman"/>
          <w:sz w:val="28"/>
          <w:szCs w:val="28"/>
          <w:lang w:eastAsia="uk-UA"/>
        </w:rPr>
        <w:t>, </w:t>
      </w:r>
      <w:proofErr w:type="spellStart"/>
      <w:r w:rsidRPr="00435BA7">
        <w:rPr>
          <w:rFonts w:ascii="Times New Roman" w:eastAsia="Times New Roman" w:hAnsi="Times New Roman" w:cs="Times New Roman"/>
          <w:sz w:val="28"/>
          <w:szCs w:val="28"/>
          <w:lang w:eastAsia="uk-UA"/>
        </w:rPr>
        <w:fldChar w:fldCharType="begin"/>
      </w:r>
      <w:r w:rsidRPr="00435BA7">
        <w:rPr>
          <w:rFonts w:ascii="Times New Roman" w:eastAsia="Times New Roman" w:hAnsi="Times New Roman" w:cs="Times New Roman"/>
          <w:sz w:val="28"/>
          <w:szCs w:val="28"/>
          <w:lang w:eastAsia="uk-UA"/>
        </w:rPr>
        <w:instrText xml:space="preserve"> HYPERLINK "http://www.refworld.org/docid/506979172.html" </w:instrText>
      </w:r>
      <w:r w:rsidRPr="00435BA7">
        <w:rPr>
          <w:rFonts w:ascii="Times New Roman" w:eastAsia="Times New Roman" w:hAnsi="Times New Roman" w:cs="Times New Roman"/>
          <w:sz w:val="28"/>
          <w:szCs w:val="28"/>
          <w:lang w:eastAsia="uk-UA"/>
        </w:rPr>
        <w:fldChar w:fldCharType="separate"/>
      </w:r>
      <w:r w:rsidRPr="00435BA7">
        <w:rPr>
          <w:rFonts w:ascii="Times New Roman" w:eastAsia="Times New Roman" w:hAnsi="Times New Roman" w:cs="Times New Roman"/>
          <w:sz w:val="28"/>
          <w:szCs w:val="28"/>
          <w:bdr w:val="none" w:sz="0" w:space="0" w:color="auto" w:frame="1"/>
          <w:lang w:eastAsia="uk-UA"/>
        </w:rPr>
        <w:t>Recommendation</w:t>
      </w:r>
      <w:proofErr w:type="spellEnd"/>
      <w:r w:rsidRPr="00435BA7">
        <w:rPr>
          <w:rFonts w:ascii="Times New Roman" w:eastAsia="Times New Roman" w:hAnsi="Times New Roman" w:cs="Times New Roman"/>
          <w:sz w:val="28"/>
          <w:szCs w:val="28"/>
          <w:bdr w:val="none" w:sz="0" w:space="0" w:color="auto" w:frame="1"/>
          <w:lang w:eastAsia="uk-UA"/>
        </w:rPr>
        <w:t xml:space="preserve"> CM/</w:t>
      </w:r>
      <w:proofErr w:type="spellStart"/>
      <w:r w:rsidRPr="00435BA7">
        <w:rPr>
          <w:rFonts w:ascii="Times New Roman" w:eastAsia="Times New Roman" w:hAnsi="Times New Roman" w:cs="Times New Roman"/>
          <w:sz w:val="28"/>
          <w:szCs w:val="28"/>
          <w:bdr w:val="none" w:sz="0" w:space="0" w:color="auto" w:frame="1"/>
          <w:lang w:eastAsia="uk-UA"/>
        </w:rPr>
        <w:t>Rec</w:t>
      </w:r>
      <w:proofErr w:type="spellEnd"/>
      <w:r w:rsidRPr="00435BA7">
        <w:rPr>
          <w:rFonts w:ascii="Times New Roman" w:eastAsia="Times New Roman" w:hAnsi="Times New Roman" w:cs="Times New Roman"/>
          <w:sz w:val="28"/>
          <w:szCs w:val="28"/>
          <w:bdr w:val="none" w:sz="0" w:space="0" w:color="auto" w:frame="1"/>
          <w:lang w:eastAsia="uk-UA"/>
        </w:rPr>
        <w:t xml:space="preserve">(2010)4 </w:t>
      </w:r>
      <w:proofErr w:type="spellStart"/>
      <w:r w:rsidRPr="00435BA7">
        <w:rPr>
          <w:rFonts w:ascii="Times New Roman" w:eastAsia="Times New Roman" w:hAnsi="Times New Roman" w:cs="Times New Roman"/>
          <w:sz w:val="28"/>
          <w:szCs w:val="28"/>
          <w:bdr w:val="none" w:sz="0" w:space="0" w:color="auto" w:frame="1"/>
          <w:lang w:eastAsia="uk-UA"/>
        </w:rPr>
        <w:t>of</w:t>
      </w:r>
      <w:proofErr w:type="spellEnd"/>
      <w:r w:rsidRPr="00435BA7">
        <w:rPr>
          <w:rFonts w:ascii="Times New Roman" w:eastAsia="Times New Roman" w:hAnsi="Times New Roman" w:cs="Times New Roman"/>
          <w:sz w:val="28"/>
          <w:szCs w:val="28"/>
          <w:bdr w:val="none" w:sz="0" w:space="0" w:color="auto" w:frame="1"/>
          <w:lang w:eastAsia="uk-UA"/>
        </w:rPr>
        <w:t xml:space="preserve"> </w:t>
      </w:r>
      <w:proofErr w:type="spellStart"/>
      <w:r w:rsidRPr="00435BA7">
        <w:rPr>
          <w:rFonts w:ascii="Times New Roman" w:eastAsia="Times New Roman" w:hAnsi="Times New Roman" w:cs="Times New Roman"/>
          <w:sz w:val="28"/>
          <w:szCs w:val="28"/>
          <w:bdr w:val="none" w:sz="0" w:space="0" w:color="auto" w:frame="1"/>
          <w:lang w:eastAsia="uk-UA"/>
        </w:rPr>
        <w:t>the</w:t>
      </w:r>
      <w:proofErr w:type="spellEnd"/>
      <w:r w:rsidRPr="00435BA7">
        <w:rPr>
          <w:rFonts w:ascii="Times New Roman" w:eastAsia="Times New Roman" w:hAnsi="Times New Roman" w:cs="Times New Roman"/>
          <w:sz w:val="28"/>
          <w:szCs w:val="28"/>
          <w:bdr w:val="none" w:sz="0" w:space="0" w:color="auto" w:frame="1"/>
          <w:lang w:eastAsia="uk-UA"/>
        </w:rPr>
        <w:t xml:space="preserve"> </w:t>
      </w:r>
      <w:proofErr w:type="spellStart"/>
      <w:r w:rsidRPr="00435BA7">
        <w:rPr>
          <w:rFonts w:ascii="Times New Roman" w:eastAsia="Times New Roman" w:hAnsi="Times New Roman" w:cs="Times New Roman"/>
          <w:sz w:val="28"/>
          <w:szCs w:val="28"/>
          <w:bdr w:val="none" w:sz="0" w:space="0" w:color="auto" w:frame="1"/>
          <w:lang w:eastAsia="uk-UA"/>
        </w:rPr>
        <w:t>Committee</w:t>
      </w:r>
      <w:proofErr w:type="spellEnd"/>
      <w:r w:rsidRPr="00435BA7">
        <w:rPr>
          <w:rFonts w:ascii="Times New Roman" w:eastAsia="Times New Roman" w:hAnsi="Times New Roman" w:cs="Times New Roman"/>
          <w:sz w:val="28"/>
          <w:szCs w:val="28"/>
          <w:bdr w:val="none" w:sz="0" w:space="0" w:color="auto" w:frame="1"/>
          <w:lang w:eastAsia="uk-UA"/>
        </w:rPr>
        <w:t xml:space="preserve"> </w:t>
      </w:r>
      <w:proofErr w:type="spellStart"/>
      <w:r w:rsidRPr="00435BA7">
        <w:rPr>
          <w:rFonts w:ascii="Times New Roman" w:eastAsia="Times New Roman" w:hAnsi="Times New Roman" w:cs="Times New Roman"/>
          <w:sz w:val="28"/>
          <w:szCs w:val="28"/>
          <w:bdr w:val="none" w:sz="0" w:space="0" w:color="auto" w:frame="1"/>
          <w:lang w:eastAsia="uk-UA"/>
        </w:rPr>
        <w:t>of</w:t>
      </w:r>
      <w:proofErr w:type="spellEnd"/>
      <w:r w:rsidRPr="00435BA7">
        <w:rPr>
          <w:rFonts w:ascii="Times New Roman" w:eastAsia="Times New Roman" w:hAnsi="Times New Roman" w:cs="Times New Roman"/>
          <w:sz w:val="28"/>
          <w:szCs w:val="28"/>
          <w:bdr w:val="none" w:sz="0" w:space="0" w:color="auto" w:frame="1"/>
          <w:lang w:eastAsia="uk-UA"/>
        </w:rPr>
        <w:t xml:space="preserve"> </w:t>
      </w:r>
      <w:proofErr w:type="spellStart"/>
      <w:r w:rsidRPr="00435BA7">
        <w:rPr>
          <w:rFonts w:ascii="Times New Roman" w:eastAsia="Times New Roman" w:hAnsi="Times New Roman" w:cs="Times New Roman"/>
          <w:sz w:val="28"/>
          <w:szCs w:val="28"/>
          <w:bdr w:val="none" w:sz="0" w:space="0" w:color="auto" w:frame="1"/>
          <w:lang w:eastAsia="uk-UA"/>
        </w:rPr>
        <w:t>Ministers</w:t>
      </w:r>
      <w:proofErr w:type="spellEnd"/>
      <w:r w:rsidRPr="00435BA7">
        <w:rPr>
          <w:rFonts w:ascii="Times New Roman" w:eastAsia="Times New Roman" w:hAnsi="Times New Roman" w:cs="Times New Roman"/>
          <w:sz w:val="28"/>
          <w:szCs w:val="28"/>
          <w:bdr w:val="none" w:sz="0" w:space="0" w:color="auto" w:frame="1"/>
          <w:lang w:eastAsia="uk-UA"/>
        </w:rPr>
        <w:t xml:space="preserve"> </w:t>
      </w:r>
      <w:proofErr w:type="spellStart"/>
      <w:r w:rsidRPr="00435BA7">
        <w:rPr>
          <w:rFonts w:ascii="Times New Roman" w:eastAsia="Times New Roman" w:hAnsi="Times New Roman" w:cs="Times New Roman"/>
          <w:sz w:val="28"/>
          <w:szCs w:val="28"/>
          <w:bdr w:val="none" w:sz="0" w:space="0" w:color="auto" w:frame="1"/>
          <w:lang w:eastAsia="uk-UA"/>
        </w:rPr>
        <w:t>to</w:t>
      </w:r>
      <w:proofErr w:type="spellEnd"/>
      <w:r w:rsidRPr="00435BA7">
        <w:rPr>
          <w:rFonts w:ascii="Times New Roman" w:eastAsia="Times New Roman" w:hAnsi="Times New Roman" w:cs="Times New Roman"/>
          <w:sz w:val="28"/>
          <w:szCs w:val="28"/>
          <w:bdr w:val="none" w:sz="0" w:space="0" w:color="auto" w:frame="1"/>
          <w:lang w:eastAsia="uk-UA"/>
        </w:rPr>
        <w:t xml:space="preserve"> </w:t>
      </w:r>
      <w:proofErr w:type="spellStart"/>
      <w:r w:rsidRPr="00435BA7">
        <w:rPr>
          <w:rFonts w:ascii="Times New Roman" w:eastAsia="Times New Roman" w:hAnsi="Times New Roman" w:cs="Times New Roman"/>
          <w:sz w:val="28"/>
          <w:szCs w:val="28"/>
          <w:bdr w:val="none" w:sz="0" w:space="0" w:color="auto" w:frame="1"/>
          <w:lang w:eastAsia="uk-UA"/>
        </w:rPr>
        <w:t>member</w:t>
      </w:r>
      <w:proofErr w:type="spellEnd"/>
      <w:r w:rsidRPr="00435BA7">
        <w:rPr>
          <w:rFonts w:ascii="Times New Roman" w:eastAsia="Times New Roman" w:hAnsi="Times New Roman" w:cs="Times New Roman"/>
          <w:sz w:val="28"/>
          <w:szCs w:val="28"/>
          <w:bdr w:val="none" w:sz="0" w:space="0" w:color="auto" w:frame="1"/>
          <w:lang w:eastAsia="uk-UA"/>
        </w:rPr>
        <w:t xml:space="preserve"> </w:t>
      </w:r>
      <w:proofErr w:type="spellStart"/>
      <w:r w:rsidRPr="00435BA7">
        <w:rPr>
          <w:rFonts w:ascii="Times New Roman" w:eastAsia="Times New Roman" w:hAnsi="Times New Roman" w:cs="Times New Roman"/>
          <w:sz w:val="28"/>
          <w:szCs w:val="28"/>
          <w:bdr w:val="none" w:sz="0" w:space="0" w:color="auto" w:frame="1"/>
          <w:lang w:eastAsia="uk-UA"/>
        </w:rPr>
        <w:t>states</w:t>
      </w:r>
      <w:proofErr w:type="spellEnd"/>
      <w:r w:rsidRPr="00435BA7">
        <w:rPr>
          <w:rFonts w:ascii="Times New Roman" w:eastAsia="Times New Roman" w:hAnsi="Times New Roman" w:cs="Times New Roman"/>
          <w:sz w:val="28"/>
          <w:szCs w:val="28"/>
          <w:bdr w:val="none" w:sz="0" w:space="0" w:color="auto" w:frame="1"/>
          <w:lang w:eastAsia="uk-UA"/>
        </w:rPr>
        <w:t xml:space="preserve"> </w:t>
      </w:r>
      <w:proofErr w:type="spellStart"/>
      <w:r w:rsidRPr="00435BA7">
        <w:rPr>
          <w:rFonts w:ascii="Times New Roman" w:eastAsia="Times New Roman" w:hAnsi="Times New Roman" w:cs="Times New Roman"/>
          <w:sz w:val="28"/>
          <w:szCs w:val="28"/>
          <w:bdr w:val="none" w:sz="0" w:space="0" w:color="auto" w:frame="1"/>
          <w:lang w:eastAsia="uk-UA"/>
        </w:rPr>
        <w:t>on</w:t>
      </w:r>
      <w:proofErr w:type="spellEnd"/>
      <w:r w:rsidRPr="00435BA7">
        <w:rPr>
          <w:rFonts w:ascii="Times New Roman" w:eastAsia="Times New Roman" w:hAnsi="Times New Roman" w:cs="Times New Roman"/>
          <w:sz w:val="28"/>
          <w:szCs w:val="28"/>
          <w:bdr w:val="none" w:sz="0" w:space="0" w:color="auto" w:frame="1"/>
          <w:lang w:eastAsia="uk-UA"/>
        </w:rPr>
        <w:t xml:space="preserve"> </w:t>
      </w:r>
      <w:proofErr w:type="spellStart"/>
      <w:r w:rsidRPr="00435BA7">
        <w:rPr>
          <w:rFonts w:ascii="Times New Roman" w:eastAsia="Times New Roman" w:hAnsi="Times New Roman" w:cs="Times New Roman"/>
          <w:sz w:val="28"/>
          <w:szCs w:val="28"/>
          <w:bdr w:val="none" w:sz="0" w:space="0" w:color="auto" w:frame="1"/>
          <w:lang w:eastAsia="uk-UA"/>
        </w:rPr>
        <w:t>human</w:t>
      </w:r>
      <w:proofErr w:type="spellEnd"/>
      <w:r w:rsidRPr="00435BA7">
        <w:rPr>
          <w:rFonts w:ascii="Times New Roman" w:eastAsia="Times New Roman" w:hAnsi="Times New Roman" w:cs="Times New Roman"/>
          <w:sz w:val="28"/>
          <w:szCs w:val="28"/>
          <w:bdr w:val="none" w:sz="0" w:space="0" w:color="auto" w:frame="1"/>
          <w:lang w:eastAsia="uk-UA"/>
        </w:rPr>
        <w:t xml:space="preserve"> </w:t>
      </w:r>
      <w:proofErr w:type="spellStart"/>
      <w:r w:rsidRPr="00435BA7">
        <w:rPr>
          <w:rFonts w:ascii="Times New Roman" w:eastAsia="Times New Roman" w:hAnsi="Times New Roman" w:cs="Times New Roman"/>
          <w:sz w:val="28"/>
          <w:szCs w:val="28"/>
          <w:bdr w:val="none" w:sz="0" w:space="0" w:color="auto" w:frame="1"/>
          <w:lang w:eastAsia="uk-UA"/>
        </w:rPr>
        <w:t>rights</w:t>
      </w:r>
      <w:proofErr w:type="spellEnd"/>
      <w:r w:rsidRPr="00435BA7">
        <w:rPr>
          <w:rFonts w:ascii="Times New Roman" w:eastAsia="Times New Roman" w:hAnsi="Times New Roman" w:cs="Times New Roman"/>
          <w:sz w:val="28"/>
          <w:szCs w:val="28"/>
          <w:bdr w:val="none" w:sz="0" w:space="0" w:color="auto" w:frame="1"/>
          <w:lang w:eastAsia="uk-UA"/>
        </w:rPr>
        <w:t xml:space="preserve"> </w:t>
      </w:r>
      <w:proofErr w:type="spellStart"/>
      <w:r w:rsidRPr="00435BA7">
        <w:rPr>
          <w:rFonts w:ascii="Times New Roman" w:eastAsia="Times New Roman" w:hAnsi="Times New Roman" w:cs="Times New Roman"/>
          <w:sz w:val="28"/>
          <w:szCs w:val="28"/>
          <w:bdr w:val="none" w:sz="0" w:space="0" w:color="auto" w:frame="1"/>
          <w:lang w:eastAsia="uk-UA"/>
        </w:rPr>
        <w:t>of</w:t>
      </w:r>
      <w:proofErr w:type="spellEnd"/>
      <w:r w:rsidRPr="00435BA7">
        <w:rPr>
          <w:rFonts w:ascii="Times New Roman" w:eastAsia="Times New Roman" w:hAnsi="Times New Roman" w:cs="Times New Roman"/>
          <w:sz w:val="28"/>
          <w:szCs w:val="28"/>
          <w:bdr w:val="none" w:sz="0" w:space="0" w:color="auto" w:frame="1"/>
          <w:lang w:eastAsia="uk-UA"/>
        </w:rPr>
        <w:t xml:space="preserve"> </w:t>
      </w:r>
      <w:proofErr w:type="spellStart"/>
      <w:r w:rsidRPr="00435BA7">
        <w:rPr>
          <w:rFonts w:ascii="Times New Roman" w:eastAsia="Times New Roman" w:hAnsi="Times New Roman" w:cs="Times New Roman"/>
          <w:sz w:val="28"/>
          <w:szCs w:val="28"/>
          <w:bdr w:val="none" w:sz="0" w:space="0" w:color="auto" w:frame="1"/>
          <w:lang w:eastAsia="uk-UA"/>
        </w:rPr>
        <w:t>members</w:t>
      </w:r>
      <w:proofErr w:type="spellEnd"/>
      <w:r w:rsidRPr="00435BA7">
        <w:rPr>
          <w:rFonts w:ascii="Times New Roman" w:eastAsia="Times New Roman" w:hAnsi="Times New Roman" w:cs="Times New Roman"/>
          <w:sz w:val="28"/>
          <w:szCs w:val="28"/>
          <w:bdr w:val="none" w:sz="0" w:space="0" w:color="auto" w:frame="1"/>
          <w:lang w:eastAsia="uk-UA"/>
        </w:rPr>
        <w:t xml:space="preserve"> </w:t>
      </w:r>
      <w:proofErr w:type="spellStart"/>
      <w:r w:rsidRPr="00435BA7">
        <w:rPr>
          <w:rFonts w:ascii="Times New Roman" w:eastAsia="Times New Roman" w:hAnsi="Times New Roman" w:cs="Times New Roman"/>
          <w:sz w:val="28"/>
          <w:szCs w:val="28"/>
          <w:bdr w:val="none" w:sz="0" w:space="0" w:color="auto" w:frame="1"/>
          <w:lang w:eastAsia="uk-UA"/>
        </w:rPr>
        <w:t>of</w:t>
      </w:r>
      <w:proofErr w:type="spellEnd"/>
      <w:r w:rsidRPr="00435BA7">
        <w:rPr>
          <w:rFonts w:ascii="Times New Roman" w:eastAsia="Times New Roman" w:hAnsi="Times New Roman" w:cs="Times New Roman"/>
          <w:sz w:val="28"/>
          <w:szCs w:val="28"/>
          <w:bdr w:val="none" w:sz="0" w:space="0" w:color="auto" w:frame="1"/>
          <w:lang w:eastAsia="uk-UA"/>
        </w:rPr>
        <w:t xml:space="preserve"> </w:t>
      </w:r>
      <w:proofErr w:type="spellStart"/>
      <w:r w:rsidRPr="00435BA7">
        <w:rPr>
          <w:rFonts w:ascii="Times New Roman" w:eastAsia="Times New Roman" w:hAnsi="Times New Roman" w:cs="Times New Roman"/>
          <w:sz w:val="28"/>
          <w:szCs w:val="28"/>
          <w:bdr w:val="none" w:sz="0" w:space="0" w:color="auto" w:frame="1"/>
          <w:lang w:eastAsia="uk-UA"/>
        </w:rPr>
        <w:t>the</w:t>
      </w:r>
      <w:proofErr w:type="spellEnd"/>
      <w:r w:rsidRPr="00435BA7">
        <w:rPr>
          <w:rFonts w:ascii="Times New Roman" w:eastAsia="Times New Roman" w:hAnsi="Times New Roman" w:cs="Times New Roman"/>
          <w:sz w:val="28"/>
          <w:szCs w:val="28"/>
          <w:bdr w:val="none" w:sz="0" w:space="0" w:color="auto" w:frame="1"/>
          <w:lang w:eastAsia="uk-UA"/>
        </w:rPr>
        <w:t xml:space="preserve"> </w:t>
      </w:r>
      <w:proofErr w:type="spellStart"/>
      <w:r w:rsidRPr="00435BA7">
        <w:rPr>
          <w:rFonts w:ascii="Times New Roman" w:eastAsia="Times New Roman" w:hAnsi="Times New Roman" w:cs="Times New Roman"/>
          <w:sz w:val="28"/>
          <w:szCs w:val="28"/>
          <w:bdr w:val="none" w:sz="0" w:space="0" w:color="auto" w:frame="1"/>
          <w:lang w:eastAsia="uk-UA"/>
        </w:rPr>
        <w:t>armed</w:t>
      </w:r>
      <w:proofErr w:type="spellEnd"/>
      <w:r w:rsidRPr="00435BA7">
        <w:rPr>
          <w:rFonts w:ascii="Times New Roman" w:eastAsia="Times New Roman" w:hAnsi="Times New Roman" w:cs="Times New Roman"/>
          <w:sz w:val="28"/>
          <w:szCs w:val="28"/>
          <w:bdr w:val="none" w:sz="0" w:space="0" w:color="auto" w:frame="1"/>
          <w:lang w:eastAsia="uk-UA"/>
        </w:rPr>
        <w:t xml:space="preserve"> </w:t>
      </w:r>
      <w:proofErr w:type="spellStart"/>
      <w:r w:rsidRPr="00435BA7">
        <w:rPr>
          <w:rFonts w:ascii="Times New Roman" w:eastAsia="Times New Roman" w:hAnsi="Times New Roman" w:cs="Times New Roman"/>
          <w:sz w:val="28"/>
          <w:szCs w:val="28"/>
          <w:bdr w:val="none" w:sz="0" w:space="0" w:color="auto" w:frame="1"/>
          <w:lang w:eastAsia="uk-UA"/>
        </w:rPr>
        <w:t>forces</w:t>
      </w:r>
      <w:proofErr w:type="spellEnd"/>
      <w:r w:rsidRPr="00435BA7">
        <w:rPr>
          <w:rFonts w:ascii="Times New Roman" w:eastAsia="Times New Roman" w:hAnsi="Times New Roman" w:cs="Times New Roman"/>
          <w:sz w:val="28"/>
          <w:szCs w:val="28"/>
          <w:lang w:eastAsia="uk-UA"/>
        </w:rPr>
        <w:fldChar w:fldCharType="end"/>
      </w:r>
      <w:r w:rsidRPr="00435BA7">
        <w:rPr>
          <w:rFonts w:ascii="Times New Roman" w:eastAsia="Times New Roman" w:hAnsi="Times New Roman" w:cs="Times New Roman"/>
          <w:sz w:val="28"/>
          <w:szCs w:val="28"/>
          <w:lang w:eastAsia="uk-UA"/>
        </w:rPr>
        <w:t xml:space="preserve">, 24 </w:t>
      </w:r>
      <w:proofErr w:type="spellStart"/>
      <w:r w:rsidRPr="00435BA7">
        <w:rPr>
          <w:rFonts w:ascii="Times New Roman" w:eastAsia="Times New Roman" w:hAnsi="Times New Roman" w:cs="Times New Roman"/>
          <w:sz w:val="28"/>
          <w:szCs w:val="28"/>
          <w:lang w:eastAsia="uk-UA"/>
        </w:rPr>
        <w:t>February</w:t>
      </w:r>
      <w:proofErr w:type="spellEnd"/>
      <w:r w:rsidRPr="00435BA7">
        <w:rPr>
          <w:rFonts w:ascii="Times New Roman" w:eastAsia="Times New Roman" w:hAnsi="Times New Roman" w:cs="Times New Roman"/>
          <w:sz w:val="28"/>
          <w:szCs w:val="28"/>
          <w:lang w:eastAsia="uk-UA"/>
        </w:rPr>
        <w:t xml:space="preserve"> 2010.</w:t>
      </w:r>
    </w:p>
    <w:p w:rsidR="00380E80" w:rsidRPr="00435BA7" w:rsidRDefault="00380E80" w:rsidP="00380E80">
      <w:pPr>
        <w:pStyle w:val="a3"/>
        <w:tabs>
          <w:tab w:val="left" w:pos="993"/>
        </w:tabs>
        <w:ind w:left="0" w:firstLine="567"/>
        <w:jc w:val="both"/>
        <w:rPr>
          <w:rFonts w:ascii="Times New Roman" w:hAnsi="Times New Roman" w:cs="Times New Roman"/>
          <w:b/>
          <w:bCs/>
          <w:sz w:val="28"/>
          <w:szCs w:val="28"/>
        </w:rPr>
      </w:pPr>
    </w:p>
    <w:p w:rsidR="00380E80" w:rsidRPr="00435BA7" w:rsidRDefault="00380E80" w:rsidP="00380E80">
      <w:pPr>
        <w:shd w:val="clear" w:color="auto" w:fill="FFFFFF"/>
        <w:spacing w:after="0" w:line="240" w:lineRule="auto"/>
        <w:ind w:left="720"/>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b/>
          <w:bCs/>
          <w:sz w:val="28"/>
          <w:szCs w:val="28"/>
          <w:bdr w:val="none" w:sz="0" w:space="0" w:color="auto" w:frame="1"/>
          <w:lang w:eastAsia="uk-UA"/>
        </w:rPr>
        <w:t>ЄВРОПЕЙСЬКИЙ СУД З ПРАВ ЛЮДИНИ (ЄСПЛ)</w:t>
      </w:r>
    </w:p>
    <w:p w:rsidR="00380E80" w:rsidRPr="00435BA7" w:rsidRDefault="00102D25" w:rsidP="00380E80">
      <w:pPr>
        <w:shd w:val="clear" w:color="auto" w:fill="FFFFFF"/>
        <w:tabs>
          <w:tab w:val="left" w:pos="567"/>
        </w:tabs>
        <w:spacing w:after="0" w:line="240" w:lineRule="auto"/>
        <w:ind w:firstLine="567"/>
        <w:jc w:val="both"/>
        <w:textAlignment w:val="baseline"/>
        <w:rPr>
          <w:rFonts w:ascii="Times New Roman" w:eastAsia="Times New Roman" w:hAnsi="Times New Roman" w:cs="Times New Roman"/>
          <w:sz w:val="28"/>
          <w:szCs w:val="28"/>
          <w:lang w:eastAsia="uk-UA"/>
        </w:rPr>
      </w:pPr>
      <w:hyperlink r:id="rId20" w:history="1">
        <w:r w:rsidR="00380E80" w:rsidRPr="00435BA7">
          <w:rPr>
            <w:rFonts w:ascii="Times New Roman" w:eastAsia="Times New Roman" w:hAnsi="Times New Roman" w:cs="Times New Roman"/>
            <w:sz w:val="28"/>
            <w:szCs w:val="28"/>
            <w:bdr w:val="none" w:sz="0" w:space="0" w:color="auto" w:frame="1"/>
            <w:lang w:eastAsia="uk-UA"/>
          </w:rPr>
          <w:t>Рада Європи</w:t>
        </w:r>
      </w:hyperlink>
      <w:r w:rsidR="00380E80" w:rsidRPr="00435BA7">
        <w:rPr>
          <w:rFonts w:ascii="Times New Roman" w:eastAsia="Times New Roman" w:hAnsi="Times New Roman" w:cs="Times New Roman"/>
          <w:sz w:val="28"/>
          <w:szCs w:val="28"/>
          <w:lang w:eastAsia="uk-UA"/>
        </w:rPr>
        <w:t> визначає </w:t>
      </w:r>
      <w:hyperlink r:id="rId21" w:history="1">
        <w:r w:rsidR="00380E80" w:rsidRPr="00435BA7">
          <w:rPr>
            <w:rFonts w:ascii="Times New Roman" w:eastAsia="Times New Roman" w:hAnsi="Times New Roman" w:cs="Times New Roman"/>
            <w:sz w:val="28"/>
            <w:szCs w:val="28"/>
            <w:bdr w:val="none" w:sz="0" w:space="0" w:color="auto" w:frame="1"/>
            <w:lang w:eastAsia="uk-UA"/>
          </w:rPr>
          <w:t>Європейський суд з прав людини</w:t>
        </w:r>
      </w:hyperlink>
      <w:r w:rsidR="00380E80" w:rsidRPr="00435BA7">
        <w:rPr>
          <w:rFonts w:ascii="Times New Roman" w:eastAsia="Times New Roman" w:hAnsi="Times New Roman" w:cs="Times New Roman"/>
          <w:sz w:val="28"/>
          <w:szCs w:val="28"/>
          <w:lang w:eastAsia="uk-UA"/>
        </w:rPr>
        <w:t> (ЄСПЛ) як міжнародний суд, створений у 1959 році, який розглядає заяви фізичних осіб або держав про порушення громадянських і політичних прав, викладених у </w:t>
      </w:r>
      <w:hyperlink r:id="rId22" w:history="1">
        <w:r w:rsidR="00380E80" w:rsidRPr="00435BA7">
          <w:rPr>
            <w:rFonts w:ascii="Times New Roman" w:eastAsia="Times New Roman" w:hAnsi="Times New Roman" w:cs="Times New Roman"/>
            <w:sz w:val="28"/>
            <w:szCs w:val="28"/>
            <w:bdr w:val="none" w:sz="0" w:space="0" w:color="auto" w:frame="1"/>
            <w:lang w:eastAsia="uk-UA"/>
          </w:rPr>
          <w:t>Європейській конвенції про права людини</w:t>
        </w:r>
      </w:hyperlink>
      <w:r w:rsidR="00380E80" w:rsidRPr="00435BA7">
        <w:rPr>
          <w:rFonts w:ascii="Times New Roman" w:eastAsia="Times New Roman" w:hAnsi="Times New Roman" w:cs="Times New Roman"/>
          <w:sz w:val="28"/>
          <w:szCs w:val="28"/>
          <w:lang w:eastAsia="uk-UA"/>
        </w:rPr>
        <w:t>.</w:t>
      </w:r>
      <w:bookmarkStart w:id="0" w:name="_ftnref13"/>
      <w:r w:rsidR="00380E80" w:rsidRPr="00435BA7">
        <w:rPr>
          <w:rFonts w:ascii="Times New Roman" w:eastAsia="Times New Roman" w:hAnsi="Times New Roman" w:cs="Times New Roman"/>
          <w:sz w:val="28"/>
          <w:szCs w:val="28"/>
          <w:lang w:eastAsia="uk-UA"/>
        </w:rPr>
        <w:fldChar w:fldCharType="begin"/>
      </w:r>
      <w:r w:rsidR="00380E80" w:rsidRPr="00435BA7">
        <w:rPr>
          <w:rFonts w:ascii="Times New Roman" w:eastAsia="Times New Roman" w:hAnsi="Times New Roman" w:cs="Times New Roman"/>
          <w:sz w:val="28"/>
          <w:szCs w:val="28"/>
          <w:lang w:eastAsia="uk-UA"/>
        </w:rPr>
        <w:instrText xml:space="preserve"> HYPERLINK "https://securitysectorintegrity.com/uk/%D1%96%D0%BD%D1%81%D1%82%D0%B8%D1%82%D1%83%D1%82%D0%B8-%D1%82%D0%B0-%D0%BE%D1%80%D0%B3%D0%B0%D0%BD%D1%96%D0%B7%D0%B0%D1%86%D1%96%D1%97/%D0%BC%D1%96%D0%B6%D0%BD%D0%B0%D1%80%D0%BE%D0%B4%D0%BD%D1%96-%D0%BE%D1%80%D0%B3%D0%B0%D0%BD%D1%96%D0%B7%D0%B0%D1%86%D1%96%D1%97/" \l "_ftn13" </w:instrText>
      </w:r>
      <w:r w:rsidR="00380E80" w:rsidRPr="00435BA7">
        <w:rPr>
          <w:rFonts w:ascii="Times New Roman" w:eastAsia="Times New Roman" w:hAnsi="Times New Roman" w:cs="Times New Roman"/>
          <w:sz w:val="28"/>
          <w:szCs w:val="28"/>
          <w:lang w:eastAsia="uk-UA"/>
        </w:rPr>
        <w:fldChar w:fldCharType="separate"/>
      </w:r>
      <w:r w:rsidR="00380E80" w:rsidRPr="00435BA7">
        <w:rPr>
          <w:rFonts w:ascii="Times New Roman" w:eastAsia="Times New Roman" w:hAnsi="Times New Roman" w:cs="Times New Roman"/>
          <w:sz w:val="28"/>
          <w:szCs w:val="28"/>
          <w:bdr w:val="none" w:sz="0" w:space="0" w:color="auto" w:frame="1"/>
          <w:vertAlign w:val="superscript"/>
          <w:lang w:eastAsia="uk-UA"/>
        </w:rPr>
        <w:t>[13]</w:t>
      </w:r>
      <w:r w:rsidR="00380E80" w:rsidRPr="00435BA7">
        <w:rPr>
          <w:rFonts w:ascii="Times New Roman" w:eastAsia="Times New Roman" w:hAnsi="Times New Roman" w:cs="Times New Roman"/>
          <w:sz w:val="28"/>
          <w:szCs w:val="28"/>
          <w:lang w:eastAsia="uk-UA"/>
        </w:rPr>
        <w:fldChar w:fldCharType="end"/>
      </w:r>
      <w:bookmarkEnd w:id="0"/>
    </w:p>
    <w:p w:rsidR="00380E80" w:rsidRPr="00435BA7" w:rsidRDefault="00380E80" w:rsidP="00380E80">
      <w:pPr>
        <w:shd w:val="clear" w:color="auto" w:fill="FFFFFF"/>
        <w:tabs>
          <w:tab w:val="left" w:pos="567"/>
        </w:tabs>
        <w:spacing w:after="0" w:line="240" w:lineRule="auto"/>
        <w:ind w:firstLine="567"/>
        <w:jc w:val="both"/>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sz w:val="28"/>
          <w:szCs w:val="28"/>
          <w:lang w:eastAsia="uk-UA"/>
        </w:rPr>
        <w:t xml:space="preserve">Європейська конвенція про права людини – це міжнародний договір, у якому країни-учасниці Ради Європи зобов’язались забезпечити фундаментальні громадянські та політичні права не лише власних громадян, а всіх, хто перебуває в їхній юрисдикції. Конвенція, підписана в Римі 4 листопада 1950 року, набула чинності у 1953 році. </w:t>
      </w:r>
    </w:p>
    <w:p w:rsidR="00380E80" w:rsidRPr="00435BA7" w:rsidRDefault="00380E80" w:rsidP="00380E80">
      <w:pPr>
        <w:shd w:val="clear" w:color="auto" w:fill="FFFFFF"/>
        <w:tabs>
          <w:tab w:val="left" w:pos="567"/>
        </w:tabs>
        <w:spacing w:after="0" w:line="240" w:lineRule="auto"/>
        <w:ind w:firstLine="567"/>
        <w:jc w:val="both"/>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sz w:val="28"/>
          <w:szCs w:val="28"/>
          <w:lang w:eastAsia="uk-UA"/>
        </w:rPr>
        <w:lastRenderedPageBreak/>
        <w:t>Згідно зі </w:t>
      </w:r>
      <w:hyperlink r:id="rId23" w:history="1">
        <w:r w:rsidRPr="00435BA7">
          <w:rPr>
            <w:rFonts w:ascii="Times New Roman" w:eastAsia="Times New Roman" w:hAnsi="Times New Roman" w:cs="Times New Roman"/>
            <w:sz w:val="28"/>
            <w:szCs w:val="28"/>
            <w:bdr w:val="none" w:sz="0" w:space="0" w:color="auto" w:frame="1"/>
            <w:lang w:eastAsia="uk-UA"/>
          </w:rPr>
          <w:t>спрощеною версією Конвенції</w:t>
        </w:r>
      </w:hyperlink>
      <w:r w:rsidRPr="00435BA7">
        <w:rPr>
          <w:rFonts w:ascii="Times New Roman" w:eastAsia="Times New Roman" w:hAnsi="Times New Roman" w:cs="Times New Roman"/>
          <w:sz w:val="28"/>
          <w:szCs w:val="28"/>
          <w:lang w:eastAsia="uk-UA"/>
        </w:rPr>
        <w:t> та протоколами до неї, підготовленими ЄСПЛ, Конвенція про права людини Європейського Союзу підтверджує наступні права, викладені в </w:t>
      </w:r>
      <w:hyperlink r:id="rId24" w:history="1">
        <w:r w:rsidRPr="00435BA7">
          <w:rPr>
            <w:rFonts w:ascii="Times New Roman" w:eastAsia="Times New Roman" w:hAnsi="Times New Roman" w:cs="Times New Roman"/>
            <w:sz w:val="28"/>
            <w:szCs w:val="28"/>
            <w:bdr w:val="none" w:sz="0" w:space="0" w:color="auto" w:frame="1"/>
            <w:lang w:eastAsia="uk-UA"/>
          </w:rPr>
          <w:t>Загальній декларації прав людини</w:t>
        </w:r>
      </w:hyperlink>
      <w:r w:rsidRPr="00435BA7">
        <w:rPr>
          <w:rFonts w:ascii="Times New Roman" w:eastAsia="Times New Roman" w:hAnsi="Times New Roman" w:cs="Times New Roman"/>
          <w:sz w:val="28"/>
          <w:szCs w:val="28"/>
          <w:lang w:eastAsia="uk-UA"/>
        </w:rPr>
        <w:t xml:space="preserve">: </w:t>
      </w:r>
    </w:p>
    <w:p w:rsidR="00380E80" w:rsidRPr="00435BA7" w:rsidRDefault="00380E80" w:rsidP="00380E80">
      <w:pPr>
        <w:shd w:val="clear" w:color="auto" w:fill="FFFFFF"/>
        <w:tabs>
          <w:tab w:val="left" w:pos="567"/>
        </w:tabs>
        <w:spacing w:after="0" w:line="240" w:lineRule="auto"/>
        <w:ind w:firstLine="567"/>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i/>
          <w:iCs/>
          <w:sz w:val="28"/>
          <w:szCs w:val="28"/>
          <w:bdr w:val="none" w:sz="0" w:space="0" w:color="auto" w:frame="1"/>
          <w:lang w:eastAsia="uk-UA"/>
        </w:rPr>
        <w:t>Стаття 1 ‐ Зобов’язання поважати права людини</w:t>
      </w:r>
    </w:p>
    <w:p w:rsidR="00380E80" w:rsidRPr="00435BA7" w:rsidRDefault="00380E80" w:rsidP="00380E80">
      <w:pPr>
        <w:shd w:val="clear" w:color="auto" w:fill="FFFFFF"/>
        <w:tabs>
          <w:tab w:val="left" w:pos="567"/>
        </w:tabs>
        <w:spacing w:after="0" w:line="240" w:lineRule="auto"/>
        <w:ind w:firstLine="567"/>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i/>
          <w:iCs/>
          <w:sz w:val="28"/>
          <w:szCs w:val="28"/>
          <w:bdr w:val="none" w:sz="0" w:space="0" w:color="auto" w:frame="1"/>
          <w:lang w:eastAsia="uk-UA"/>
        </w:rPr>
        <w:t>Стаття 2 ‐ Право на життя</w:t>
      </w:r>
    </w:p>
    <w:p w:rsidR="00380E80" w:rsidRPr="00435BA7" w:rsidRDefault="00380E80" w:rsidP="00380E80">
      <w:pPr>
        <w:shd w:val="clear" w:color="auto" w:fill="FFFFFF"/>
        <w:tabs>
          <w:tab w:val="left" w:pos="567"/>
        </w:tabs>
        <w:spacing w:after="0" w:line="240" w:lineRule="auto"/>
        <w:ind w:firstLine="567"/>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i/>
          <w:iCs/>
          <w:sz w:val="28"/>
          <w:szCs w:val="28"/>
          <w:bdr w:val="none" w:sz="0" w:space="0" w:color="auto" w:frame="1"/>
          <w:lang w:eastAsia="uk-UA"/>
        </w:rPr>
        <w:t>Стаття 3 ‐ Заборона катувань</w:t>
      </w:r>
    </w:p>
    <w:p w:rsidR="00380E80" w:rsidRPr="00435BA7" w:rsidRDefault="00380E80" w:rsidP="00380E80">
      <w:pPr>
        <w:shd w:val="clear" w:color="auto" w:fill="FFFFFF"/>
        <w:tabs>
          <w:tab w:val="left" w:pos="567"/>
        </w:tabs>
        <w:spacing w:after="0" w:line="240" w:lineRule="auto"/>
        <w:ind w:firstLine="567"/>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i/>
          <w:iCs/>
          <w:sz w:val="28"/>
          <w:szCs w:val="28"/>
          <w:bdr w:val="none" w:sz="0" w:space="0" w:color="auto" w:frame="1"/>
          <w:lang w:eastAsia="uk-UA"/>
        </w:rPr>
        <w:t>Стаття 4 ‐ Заборона рабства та примусової праці</w:t>
      </w:r>
    </w:p>
    <w:p w:rsidR="00380E80" w:rsidRPr="00435BA7" w:rsidRDefault="00380E80" w:rsidP="00380E80">
      <w:pPr>
        <w:shd w:val="clear" w:color="auto" w:fill="FFFFFF"/>
        <w:tabs>
          <w:tab w:val="left" w:pos="567"/>
        </w:tabs>
        <w:spacing w:after="0" w:line="240" w:lineRule="auto"/>
        <w:ind w:firstLine="567"/>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i/>
          <w:iCs/>
          <w:sz w:val="28"/>
          <w:szCs w:val="28"/>
          <w:bdr w:val="none" w:sz="0" w:space="0" w:color="auto" w:frame="1"/>
          <w:lang w:eastAsia="uk-UA"/>
        </w:rPr>
        <w:t>Стаття 5 ‐ Право на свободу та безпеку</w:t>
      </w:r>
    </w:p>
    <w:p w:rsidR="00380E80" w:rsidRPr="00435BA7" w:rsidRDefault="00380E80" w:rsidP="00380E80">
      <w:pPr>
        <w:shd w:val="clear" w:color="auto" w:fill="FFFFFF"/>
        <w:tabs>
          <w:tab w:val="left" w:pos="567"/>
        </w:tabs>
        <w:spacing w:after="0" w:line="240" w:lineRule="auto"/>
        <w:ind w:firstLine="567"/>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i/>
          <w:iCs/>
          <w:sz w:val="28"/>
          <w:szCs w:val="28"/>
          <w:bdr w:val="none" w:sz="0" w:space="0" w:color="auto" w:frame="1"/>
          <w:lang w:eastAsia="uk-UA"/>
        </w:rPr>
        <w:t>Стаття 6 ‐ Право на справедливий суд</w:t>
      </w:r>
    </w:p>
    <w:p w:rsidR="00380E80" w:rsidRPr="00435BA7" w:rsidRDefault="00380E80" w:rsidP="00380E80">
      <w:pPr>
        <w:shd w:val="clear" w:color="auto" w:fill="FFFFFF"/>
        <w:tabs>
          <w:tab w:val="left" w:pos="567"/>
        </w:tabs>
        <w:spacing w:after="0" w:line="240" w:lineRule="auto"/>
        <w:ind w:firstLine="567"/>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i/>
          <w:iCs/>
          <w:sz w:val="28"/>
          <w:szCs w:val="28"/>
          <w:bdr w:val="none" w:sz="0" w:space="0" w:color="auto" w:frame="1"/>
          <w:lang w:eastAsia="uk-UA"/>
        </w:rPr>
        <w:t>Стаття 7 ‐ Заборона покарання без закону</w:t>
      </w:r>
    </w:p>
    <w:p w:rsidR="00380E80" w:rsidRPr="00435BA7" w:rsidRDefault="00380E80" w:rsidP="00380E80">
      <w:pPr>
        <w:shd w:val="clear" w:color="auto" w:fill="FFFFFF"/>
        <w:tabs>
          <w:tab w:val="left" w:pos="567"/>
        </w:tabs>
        <w:spacing w:after="0" w:line="240" w:lineRule="auto"/>
        <w:ind w:firstLine="567"/>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i/>
          <w:iCs/>
          <w:sz w:val="28"/>
          <w:szCs w:val="28"/>
          <w:bdr w:val="none" w:sz="0" w:space="0" w:color="auto" w:frame="1"/>
          <w:lang w:eastAsia="uk-UA"/>
        </w:rPr>
        <w:t>Стаття 8 ‐ Право на повагу до приватного та сімейного життя</w:t>
      </w:r>
    </w:p>
    <w:p w:rsidR="00380E80" w:rsidRPr="00435BA7" w:rsidRDefault="00380E80" w:rsidP="00380E80">
      <w:pPr>
        <w:shd w:val="clear" w:color="auto" w:fill="FFFFFF"/>
        <w:tabs>
          <w:tab w:val="left" w:pos="567"/>
        </w:tabs>
        <w:spacing w:after="0" w:line="240" w:lineRule="auto"/>
        <w:ind w:firstLine="567"/>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i/>
          <w:iCs/>
          <w:sz w:val="28"/>
          <w:szCs w:val="28"/>
          <w:bdr w:val="none" w:sz="0" w:space="0" w:color="auto" w:frame="1"/>
          <w:lang w:eastAsia="uk-UA"/>
        </w:rPr>
        <w:t>Стаття 9 ‐ Свобода думки, совісті та релігії</w:t>
      </w:r>
    </w:p>
    <w:p w:rsidR="00380E80" w:rsidRPr="00435BA7" w:rsidRDefault="00380E80" w:rsidP="00380E80">
      <w:pPr>
        <w:shd w:val="clear" w:color="auto" w:fill="FFFFFF"/>
        <w:tabs>
          <w:tab w:val="left" w:pos="567"/>
        </w:tabs>
        <w:spacing w:after="0" w:line="240" w:lineRule="auto"/>
        <w:ind w:firstLine="567"/>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i/>
          <w:iCs/>
          <w:sz w:val="28"/>
          <w:szCs w:val="28"/>
          <w:bdr w:val="none" w:sz="0" w:space="0" w:color="auto" w:frame="1"/>
          <w:lang w:eastAsia="uk-UA"/>
        </w:rPr>
        <w:t>Стаття 10 ‐ Свобода волевиявлення</w:t>
      </w:r>
    </w:p>
    <w:p w:rsidR="00380E80" w:rsidRPr="00435BA7" w:rsidRDefault="00380E80" w:rsidP="00380E80">
      <w:pPr>
        <w:shd w:val="clear" w:color="auto" w:fill="FFFFFF"/>
        <w:tabs>
          <w:tab w:val="left" w:pos="567"/>
        </w:tabs>
        <w:spacing w:after="0" w:line="240" w:lineRule="auto"/>
        <w:ind w:firstLine="567"/>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i/>
          <w:iCs/>
          <w:sz w:val="28"/>
          <w:szCs w:val="28"/>
          <w:bdr w:val="none" w:sz="0" w:space="0" w:color="auto" w:frame="1"/>
          <w:lang w:eastAsia="uk-UA"/>
        </w:rPr>
        <w:t>Стаття 11 ‐ Свобода зборів та об’єднання</w:t>
      </w:r>
    </w:p>
    <w:p w:rsidR="00380E80" w:rsidRPr="00435BA7" w:rsidRDefault="00380E80" w:rsidP="00380E80">
      <w:pPr>
        <w:shd w:val="clear" w:color="auto" w:fill="FFFFFF"/>
        <w:tabs>
          <w:tab w:val="left" w:pos="567"/>
        </w:tabs>
        <w:spacing w:after="0" w:line="240" w:lineRule="auto"/>
        <w:ind w:firstLine="567"/>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i/>
          <w:iCs/>
          <w:sz w:val="28"/>
          <w:szCs w:val="28"/>
          <w:bdr w:val="none" w:sz="0" w:space="0" w:color="auto" w:frame="1"/>
          <w:lang w:eastAsia="uk-UA"/>
        </w:rPr>
        <w:t>Стаття 12 ‐ Право на одруження</w:t>
      </w:r>
    </w:p>
    <w:p w:rsidR="00380E80" w:rsidRPr="00435BA7" w:rsidRDefault="00380E80" w:rsidP="00380E80">
      <w:pPr>
        <w:shd w:val="clear" w:color="auto" w:fill="FFFFFF"/>
        <w:tabs>
          <w:tab w:val="left" w:pos="567"/>
        </w:tabs>
        <w:spacing w:after="0" w:line="240" w:lineRule="auto"/>
        <w:ind w:firstLine="567"/>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i/>
          <w:iCs/>
          <w:sz w:val="28"/>
          <w:szCs w:val="28"/>
          <w:bdr w:val="none" w:sz="0" w:space="0" w:color="auto" w:frame="1"/>
          <w:lang w:eastAsia="uk-UA"/>
        </w:rPr>
        <w:t>Стаття 13 ‐ Право на ефективний судовий захист</w:t>
      </w:r>
    </w:p>
    <w:p w:rsidR="00380E80" w:rsidRPr="00435BA7" w:rsidRDefault="00380E80" w:rsidP="00380E80">
      <w:pPr>
        <w:shd w:val="clear" w:color="auto" w:fill="FFFFFF"/>
        <w:tabs>
          <w:tab w:val="left" w:pos="567"/>
        </w:tabs>
        <w:spacing w:after="0" w:line="240" w:lineRule="auto"/>
        <w:ind w:firstLine="567"/>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i/>
          <w:iCs/>
          <w:sz w:val="28"/>
          <w:szCs w:val="28"/>
          <w:bdr w:val="none" w:sz="0" w:space="0" w:color="auto" w:frame="1"/>
          <w:lang w:eastAsia="uk-UA"/>
        </w:rPr>
        <w:t>Стаття 14 ‐ Заборона дискримінації</w:t>
      </w:r>
    </w:p>
    <w:p w:rsidR="00380E80" w:rsidRPr="00435BA7" w:rsidRDefault="00380E80" w:rsidP="00380E80">
      <w:pPr>
        <w:shd w:val="clear" w:color="auto" w:fill="FFFFFF"/>
        <w:tabs>
          <w:tab w:val="left" w:pos="567"/>
        </w:tabs>
        <w:spacing w:after="0" w:line="240" w:lineRule="auto"/>
        <w:ind w:firstLine="567"/>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i/>
          <w:iCs/>
          <w:sz w:val="28"/>
          <w:szCs w:val="28"/>
          <w:bdr w:val="none" w:sz="0" w:space="0" w:color="auto" w:frame="1"/>
          <w:lang w:eastAsia="uk-UA"/>
        </w:rPr>
        <w:t>Стаття 15 ‐ Обмеження прав за надзвичайних обставин</w:t>
      </w:r>
    </w:p>
    <w:p w:rsidR="00380E80" w:rsidRPr="00435BA7" w:rsidRDefault="00380E80" w:rsidP="00380E80">
      <w:pPr>
        <w:shd w:val="clear" w:color="auto" w:fill="FFFFFF"/>
        <w:tabs>
          <w:tab w:val="left" w:pos="567"/>
        </w:tabs>
        <w:spacing w:after="0" w:line="240" w:lineRule="auto"/>
        <w:ind w:firstLine="567"/>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i/>
          <w:iCs/>
          <w:sz w:val="28"/>
          <w:szCs w:val="28"/>
          <w:bdr w:val="none" w:sz="0" w:space="0" w:color="auto" w:frame="1"/>
          <w:lang w:eastAsia="uk-UA"/>
        </w:rPr>
        <w:t>Стаття 16 ‐ Обмеження політичної діяльності іноземців</w:t>
      </w:r>
    </w:p>
    <w:p w:rsidR="00380E80" w:rsidRPr="00435BA7" w:rsidRDefault="00380E80" w:rsidP="00380E80">
      <w:pPr>
        <w:shd w:val="clear" w:color="auto" w:fill="FFFFFF"/>
        <w:tabs>
          <w:tab w:val="left" w:pos="567"/>
        </w:tabs>
        <w:spacing w:after="0" w:line="240" w:lineRule="auto"/>
        <w:ind w:firstLine="567"/>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i/>
          <w:iCs/>
          <w:sz w:val="28"/>
          <w:szCs w:val="28"/>
          <w:bdr w:val="none" w:sz="0" w:space="0" w:color="auto" w:frame="1"/>
          <w:lang w:eastAsia="uk-UA"/>
        </w:rPr>
        <w:t>Стаття 17 ‐ Заборона зловживання правами</w:t>
      </w:r>
    </w:p>
    <w:p w:rsidR="00380E80" w:rsidRPr="00435BA7" w:rsidRDefault="00380E80" w:rsidP="00380E80">
      <w:pPr>
        <w:shd w:val="clear" w:color="auto" w:fill="FFFFFF"/>
        <w:tabs>
          <w:tab w:val="left" w:pos="567"/>
        </w:tabs>
        <w:spacing w:after="0" w:line="240" w:lineRule="auto"/>
        <w:ind w:firstLine="567"/>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i/>
          <w:iCs/>
          <w:sz w:val="28"/>
          <w:szCs w:val="28"/>
          <w:bdr w:val="none" w:sz="0" w:space="0" w:color="auto" w:frame="1"/>
          <w:lang w:eastAsia="uk-UA"/>
        </w:rPr>
        <w:t>Стаття 18 ‐ Обмеження застосування обмежень прав</w:t>
      </w:r>
    </w:p>
    <w:p w:rsidR="00380E80" w:rsidRPr="00435BA7" w:rsidRDefault="00380E80" w:rsidP="00380E80">
      <w:pPr>
        <w:shd w:val="clear" w:color="auto" w:fill="FFFFFF"/>
        <w:tabs>
          <w:tab w:val="left" w:pos="567"/>
        </w:tabs>
        <w:spacing w:after="0" w:line="240" w:lineRule="auto"/>
        <w:ind w:firstLine="567"/>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i/>
          <w:iCs/>
          <w:sz w:val="28"/>
          <w:szCs w:val="28"/>
          <w:bdr w:val="none" w:sz="0" w:space="0" w:color="auto" w:frame="1"/>
          <w:lang w:eastAsia="uk-UA"/>
        </w:rPr>
        <w:t> Статті 19-51 – Пояснення, як працює Європейський суд з прав людини</w:t>
      </w:r>
    </w:p>
    <w:p w:rsidR="00380E80" w:rsidRPr="00435BA7" w:rsidRDefault="00380E80" w:rsidP="00380E80">
      <w:pPr>
        <w:shd w:val="clear" w:color="auto" w:fill="FFFFFF"/>
        <w:tabs>
          <w:tab w:val="left" w:pos="567"/>
        </w:tabs>
        <w:spacing w:after="0" w:line="240" w:lineRule="auto"/>
        <w:ind w:firstLine="567"/>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i/>
          <w:iCs/>
          <w:sz w:val="28"/>
          <w:szCs w:val="28"/>
          <w:bdr w:val="none" w:sz="0" w:space="0" w:color="auto" w:frame="1"/>
          <w:lang w:eastAsia="uk-UA"/>
        </w:rPr>
        <w:t>Стаття 34 ‐ Якщо ваші права, викладені в Конвенції, були порушені в одній з країн-учасниць, ви маєте спочатку звернутись до всіх компетентних національних органів влади. Якщо це не діє, тоді ви можете звернутись безпосередньо до Європейського суду з прав людини у Страсбурзі.</w:t>
      </w:r>
    </w:p>
    <w:p w:rsidR="00380E80" w:rsidRPr="00435BA7" w:rsidRDefault="00380E80" w:rsidP="00380E80">
      <w:pPr>
        <w:shd w:val="clear" w:color="auto" w:fill="FFFFFF"/>
        <w:tabs>
          <w:tab w:val="left" w:pos="567"/>
        </w:tabs>
        <w:spacing w:after="0" w:line="240" w:lineRule="auto"/>
        <w:ind w:firstLine="567"/>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i/>
          <w:iCs/>
          <w:sz w:val="28"/>
          <w:szCs w:val="28"/>
          <w:bdr w:val="none" w:sz="0" w:space="0" w:color="auto" w:frame="1"/>
          <w:lang w:eastAsia="uk-UA"/>
        </w:rPr>
        <w:t>Стаття 52 ‐ На прохання Генерального секретаря Ради Європи уряд повинен пояснити, як національний закон захищає права, викладені в цій Конвенції.</w:t>
      </w:r>
    </w:p>
    <w:p w:rsidR="00380E80" w:rsidRPr="00435BA7" w:rsidRDefault="00380E80" w:rsidP="00380E80">
      <w:pPr>
        <w:shd w:val="clear" w:color="auto" w:fill="FFFFFF"/>
        <w:tabs>
          <w:tab w:val="left" w:pos="567"/>
        </w:tabs>
        <w:spacing w:after="0" w:line="240" w:lineRule="auto"/>
        <w:ind w:firstLine="567"/>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b/>
          <w:bCs/>
          <w:sz w:val="28"/>
          <w:szCs w:val="28"/>
          <w:bdr w:val="none" w:sz="0" w:space="0" w:color="auto" w:frame="1"/>
          <w:lang w:eastAsia="uk-UA"/>
        </w:rPr>
        <w:t>Протоколи до Конвенції</w:t>
      </w:r>
    </w:p>
    <w:p w:rsidR="00380E80" w:rsidRPr="00435BA7" w:rsidRDefault="00380E80" w:rsidP="00380E80">
      <w:pPr>
        <w:shd w:val="clear" w:color="auto" w:fill="FFFFFF"/>
        <w:tabs>
          <w:tab w:val="left" w:pos="567"/>
        </w:tabs>
        <w:spacing w:after="0" w:line="240" w:lineRule="auto"/>
        <w:ind w:firstLine="567"/>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i/>
          <w:iCs/>
          <w:sz w:val="28"/>
          <w:szCs w:val="28"/>
          <w:bdr w:val="none" w:sz="0" w:space="0" w:color="auto" w:frame="1"/>
          <w:lang w:eastAsia="uk-UA"/>
        </w:rPr>
        <w:t>Стаття 1 Протоколу № 1 ‐ Захист майна</w:t>
      </w:r>
    </w:p>
    <w:p w:rsidR="00380E80" w:rsidRPr="00435BA7" w:rsidRDefault="00380E80" w:rsidP="00380E80">
      <w:pPr>
        <w:shd w:val="clear" w:color="auto" w:fill="FFFFFF"/>
        <w:tabs>
          <w:tab w:val="left" w:pos="567"/>
        </w:tabs>
        <w:spacing w:after="0" w:line="240" w:lineRule="auto"/>
        <w:ind w:firstLine="567"/>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i/>
          <w:iCs/>
          <w:sz w:val="28"/>
          <w:szCs w:val="28"/>
          <w:bdr w:val="none" w:sz="0" w:space="0" w:color="auto" w:frame="1"/>
          <w:lang w:eastAsia="uk-UA"/>
        </w:rPr>
        <w:t>Стаття 2 Протоколу № 1 ‐ Право на освіту</w:t>
      </w:r>
    </w:p>
    <w:p w:rsidR="00380E80" w:rsidRPr="00435BA7" w:rsidRDefault="00380E80" w:rsidP="00380E80">
      <w:pPr>
        <w:shd w:val="clear" w:color="auto" w:fill="FFFFFF"/>
        <w:tabs>
          <w:tab w:val="left" w:pos="567"/>
        </w:tabs>
        <w:spacing w:after="0" w:line="240" w:lineRule="auto"/>
        <w:ind w:firstLine="567"/>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i/>
          <w:iCs/>
          <w:sz w:val="28"/>
          <w:szCs w:val="28"/>
          <w:bdr w:val="none" w:sz="0" w:space="0" w:color="auto" w:frame="1"/>
          <w:lang w:eastAsia="uk-UA"/>
        </w:rPr>
        <w:t>Стаття 3 Протоколу № 1 ‐ Право на вільні вибори</w:t>
      </w:r>
    </w:p>
    <w:p w:rsidR="00380E80" w:rsidRPr="00435BA7" w:rsidRDefault="00380E80" w:rsidP="00380E80">
      <w:pPr>
        <w:shd w:val="clear" w:color="auto" w:fill="FFFFFF"/>
        <w:tabs>
          <w:tab w:val="left" w:pos="567"/>
        </w:tabs>
        <w:spacing w:after="0" w:line="240" w:lineRule="auto"/>
        <w:ind w:firstLine="567"/>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i/>
          <w:iCs/>
          <w:sz w:val="28"/>
          <w:szCs w:val="28"/>
          <w:bdr w:val="none" w:sz="0" w:space="0" w:color="auto" w:frame="1"/>
          <w:lang w:eastAsia="uk-UA"/>
        </w:rPr>
        <w:t>Стаття 2 Протоколу № 4 ‐ Свобода пересування</w:t>
      </w:r>
    </w:p>
    <w:p w:rsidR="00380E80" w:rsidRPr="00435BA7" w:rsidRDefault="00380E80" w:rsidP="00380E80">
      <w:pPr>
        <w:shd w:val="clear" w:color="auto" w:fill="FFFFFF"/>
        <w:tabs>
          <w:tab w:val="left" w:pos="567"/>
        </w:tabs>
        <w:spacing w:after="0" w:line="240" w:lineRule="auto"/>
        <w:ind w:firstLine="567"/>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i/>
          <w:iCs/>
          <w:sz w:val="28"/>
          <w:szCs w:val="28"/>
          <w:bdr w:val="none" w:sz="0" w:space="0" w:color="auto" w:frame="1"/>
          <w:lang w:eastAsia="uk-UA"/>
        </w:rPr>
        <w:t>Стаття 1 Протоколу № 6 ‐ Скасування смертної кари</w:t>
      </w:r>
    </w:p>
    <w:p w:rsidR="00380E80" w:rsidRPr="00435BA7" w:rsidRDefault="00380E80" w:rsidP="00380E80">
      <w:pPr>
        <w:shd w:val="clear" w:color="auto" w:fill="FFFFFF"/>
        <w:tabs>
          <w:tab w:val="left" w:pos="567"/>
        </w:tabs>
        <w:spacing w:after="0" w:line="240" w:lineRule="auto"/>
        <w:ind w:firstLine="567"/>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i/>
          <w:iCs/>
          <w:sz w:val="28"/>
          <w:szCs w:val="28"/>
          <w:bdr w:val="none" w:sz="0" w:space="0" w:color="auto" w:frame="1"/>
          <w:lang w:eastAsia="uk-UA"/>
        </w:rPr>
        <w:t>Стаття 2 Протоколу № 7 ‐ Право на апеляцію в кримінальних справах</w:t>
      </w:r>
    </w:p>
    <w:p w:rsidR="00380E80" w:rsidRPr="00435BA7" w:rsidRDefault="00380E80" w:rsidP="00380E80">
      <w:pPr>
        <w:shd w:val="clear" w:color="auto" w:fill="FFFFFF"/>
        <w:tabs>
          <w:tab w:val="left" w:pos="567"/>
        </w:tabs>
        <w:spacing w:after="0" w:line="240" w:lineRule="auto"/>
        <w:ind w:firstLine="567"/>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i/>
          <w:iCs/>
          <w:sz w:val="28"/>
          <w:szCs w:val="28"/>
          <w:bdr w:val="none" w:sz="0" w:space="0" w:color="auto" w:frame="1"/>
          <w:lang w:eastAsia="uk-UA"/>
        </w:rPr>
        <w:t>Стаття 3 Протоколу № 7 ‐ Компенсація за неправомірний вирок</w:t>
      </w:r>
    </w:p>
    <w:p w:rsidR="00380E80" w:rsidRPr="00435BA7" w:rsidRDefault="00380E80" w:rsidP="00380E80">
      <w:pPr>
        <w:shd w:val="clear" w:color="auto" w:fill="FFFFFF"/>
        <w:tabs>
          <w:tab w:val="left" w:pos="567"/>
        </w:tabs>
        <w:spacing w:after="0" w:line="240" w:lineRule="auto"/>
        <w:ind w:firstLine="567"/>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i/>
          <w:iCs/>
          <w:sz w:val="28"/>
          <w:szCs w:val="28"/>
          <w:bdr w:val="none" w:sz="0" w:space="0" w:color="auto" w:frame="1"/>
          <w:lang w:eastAsia="uk-UA"/>
        </w:rPr>
        <w:t>Стаття 1 Протоколу № 12 ‐ Загальна заборона дискримінації</w:t>
      </w:r>
    </w:p>
    <w:p w:rsidR="00380E80" w:rsidRPr="00435BA7" w:rsidRDefault="00380E80" w:rsidP="00380E80">
      <w:pPr>
        <w:shd w:val="clear" w:color="auto" w:fill="FFFFFF"/>
        <w:tabs>
          <w:tab w:val="left" w:pos="567"/>
        </w:tabs>
        <w:spacing w:after="0" w:line="240" w:lineRule="auto"/>
        <w:ind w:firstLine="567"/>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b/>
          <w:bCs/>
          <w:i/>
          <w:iCs/>
          <w:sz w:val="28"/>
          <w:szCs w:val="28"/>
          <w:bdr w:val="none" w:sz="0" w:space="0" w:color="auto" w:frame="1"/>
          <w:lang w:eastAsia="uk-UA"/>
        </w:rPr>
        <w:t> </w:t>
      </w:r>
    </w:p>
    <w:p w:rsidR="00380E80" w:rsidRPr="00435BA7" w:rsidRDefault="00380E80" w:rsidP="00380E80">
      <w:pPr>
        <w:shd w:val="clear" w:color="auto" w:fill="FFFFFF"/>
        <w:tabs>
          <w:tab w:val="left" w:pos="567"/>
        </w:tabs>
        <w:spacing w:after="0" w:line="240" w:lineRule="auto"/>
        <w:ind w:firstLine="567"/>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b/>
          <w:bCs/>
          <w:sz w:val="28"/>
          <w:szCs w:val="28"/>
          <w:bdr w:val="none" w:sz="0" w:space="0" w:color="auto" w:frame="1"/>
          <w:lang w:eastAsia="uk-UA"/>
        </w:rPr>
        <w:t>Що робить ЄСПЛ для реформування та урядування сферою безпеки?</w:t>
      </w:r>
    </w:p>
    <w:p w:rsidR="00380E80" w:rsidRPr="00435BA7" w:rsidRDefault="00380E80" w:rsidP="00380E80">
      <w:pPr>
        <w:shd w:val="clear" w:color="auto" w:fill="FFFFFF"/>
        <w:tabs>
          <w:tab w:val="left" w:pos="567"/>
        </w:tabs>
        <w:spacing w:after="0" w:line="240" w:lineRule="auto"/>
        <w:ind w:firstLine="567"/>
        <w:jc w:val="both"/>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sz w:val="28"/>
          <w:szCs w:val="28"/>
          <w:lang w:eastAsia="uk-UA"/>
        </w:rPr>
        <w:t xml:space="preserve">Головна задача Європейського суду з прав людини у керівництві безпекою – забезпечувати правосуддя у випадках порушень прав людини персоналом сфери безпеки, якщо національні суди не втрутились або не втручаються, або у випадках, коли можливості оскарження їхніх рішень вичерпані. </w:t>
      </w:r>
    </w:p>
    <w:p w:rsidR="00380E80" w:rsidRPr="00435BA7" w:rsidRDefault="00380E80" w:rsidP="00380E80">
      <w:pPr>
        <w:shd w:val="clear" w:color="auto" w:fill="FFFFFF"/>
        <w:tabs>
          <w:tab w:val="left" w:pos="567"/>
        </w:tabs>
        <w:spacing w:after="0" w:line="240" w:lineRule="auto"/>
        <w:ind w:firstLine="567"/>
        <w:jc w:val="both"/>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sz w:val="28"/>
          <w:szCs w:val="28"/>
          <w:lang w:eastAsia="uk-UA"/>
        </w:rPr>
        <w:t>Згідно публікації Суду </w:t>
      </w:r>
      <w:proofErr w:type="spellStart"/>
      <w:r w:rsidRPr="00435BA7">
        <w:rPr>
          <w:rFonts w:ascii="Times New Roman" w:eastAsia="Times New Roman" w:hAnsi="Times New Roman" w:cs="Times New Roman"/>
          <w:sz w:val="28"/>
          <w:szCs w:val="28"/>
          <w:lang w:eastAsia="uk-UA"/>
        </w:rPr>
        <w:fldChar w:fldCharType="begin"/>
      </w:r>
      <w:r w:rsidRPr="00435BA7">
        <w:rPr>
          <w:rFonts w:ascii="Times New Roman" w:eastAsia="Times New Roman" w:hAnsi="Times New Roman" w:cs="Times New Roman"/>
          <w:sz w:val="28"/>
          <w:szCs w:val="28"/>
          <w:lang w:eastAsia="uk-UA"/>
        </w:rPr>
        <w:instrText xml:space="preserve"> HYPERLINK "http://www.echr.coe.int/Documents/Facts_Figures_2015_ENG.pdf" </w:instrText>
      </w:r>
      <w:r w:rsidRPr="00435BA7">
        <w:rPr>
          <w:rFonts w:ascii="Times New Roman" w:eastAsia="Times New Roman" w:hAnsi="Times New Roman" w:cs="Times New Roman"/>
          <w:sz w:val="28"/>
          <w:szCs w:val="28"/>
          <w:lang w:eastAsia="uk-UA"/>
        </w:rPr>
        <w:fldChar w:fldCharType="separate"/>
      </w:r>
      <w:r w:rsidRPr="00435BA7">
        <w:rPr>
          <w:rFonts w:ascii="Times New Roman" w:eastAsia="Times New Roman" w:hAnsi="Times New Roman" w:cs="Times New Roman"/>
          <w:sz w:val="28"/>
          <w:szCs w:val="28"/>
          <w:bdr w:val="none" w:sz="0" w:space="0" w:color="auto" w:frame="1"/>
          <w:lang w:eastAsia="uk-UA"/>
        </w:rPr>
        <w:t>Facts</w:t>
      </w:r>
      <w:proofErr w:type="spellEnd"/>
      <w:r w:rsidRPr="00435BA7">
        <w:rPr>
          <w:rFonts w:ascii="Times New Roman" w:eastAsia="Times New Roman" w:hAnsi="Times New Roman" w:cs="Times New Roman"/>
          <w:sz w:val="28"/>
          <w:szCs w:val="28"/>
          <w:bdr w:val="none" w:sz="0" w:space="0" w:color="auto" w:frame="1"/>
          <w:lang w:eastAsia="uk-UA"/>
        </w:rPr>
        <w:t xml:space="preserve"> </w:t>
      </w:r>
      <w:proofErr w:type="spellStart"/>
      <w:r w:rsidRPr="00435BA7">
        <w:rPr>
          <w:rFonts w:ascii="Times New Roman" w:eastAsia="Times New Roman" w:hAnsi="Times New Roman" w:cs="Times New Roman"/>
          <w:sz w:val="28"/>
          <w:szCs w:val="28"/>
          <w:bdr w:val="none" w:sz="0" w:space="0" w:color="auto" w:frame="1"/>
          <w:lang w:eastAsia="uk-UA"/>
        </w:rPr>
        <w:t>and</w:t>
      </w:r>
      <w:proofErr w:type="spellEnd"/>
      <w:r w:rsidRPr="00435BA7">
        <w:rPr>
          <w:rFonts w:ascii="Times New Roman" w:eastAsia="Times New Roman" w:hAnsi="Times New Roman" w:cs="Times New Roman"/>
          <w:sz w:val="28"/>
          <w:szCs w:val="28"/>
          <w:bdr w:val="none" w:sz="0" w:space="0" w:color="auto" w:frame="1"/>
          <w:lang w:eastAsia="uk-UA"/>
        </w:rPr>
        <w:t xml:space="preserve"> </w:t>
      </w:r>
      <w:proofErr w:type="spellStart"/>
      <w:r w:rsidRPr="00435BA7">
        <w:rPr>
          <w:rFonts w:ascii="Times New Roman" w:eastAsia="Times New Roman" w:hAnsi="Times New Roman" w:cs="Times New Roman"/>
          <w:sz w:val="28"/>
          <w:szCs w:val="28"/>
          <w:bdr w:val="none" w:sz="0" w:space="0" w:color="auto" w:frame="1"/>
          <w:lang w:eastAsia="uk-UA"/>
        </w:rPr>
        <w:t>Figures</w:t>
      </w:r>
      <w:proofErr w:type="spellEnd"/>
      <w:r w:rsidRPr="00435BA7">
        <w:rPr>
          <w:rFonts w:ascii="Times New Roman" w:eastAsia="Times New Roman" w:hAnsi="Times New Roman" w:cs="Times New Roman"/>
          <w:sz w:val="28"/>
          <w:szCs w:val="28"/>
          <w:lang w:eastAsia="uk-UA"/>
        </w:rPr>
        <w:fldChar w:fldCharType="end"/>
      </w:r>
      <w:r w:rsidRPr="00435BA7">
        <w:rPr>
          <w:rFonts w:ascii="Times New Roman" w:eastAsia="Times New Roman" w:hAnsi="Times New Roman" w:cs="Times New Roman"/>
          <w:sz w:val="28"/>
          <w:szCs w:val="28"/>
          <w:lang w:eastAsia="uk-UA"/>
        </w:rPr>
        <w:t xml:space="preserve"> у 2015 році четверта частина порушень, розглянутих ЄСПЛ, стосувалась Статті 6 (право на справедливий суд). Майже 23% з них стосувались заборони катувань та негуманного або </w:t>
      </w:r>
      <w:r w:rsidRPr="00435BA7">
        <w:rPr>
          <w:rFonts w:ascii="Times New Roman" w:eastAsia="Times New Roman" w:hAnsi="Times New Roman" w:cs="Times New Roman"/>
          <w:sz w:val="28"/>
          <w:szCs w:val="28"/>
          <w:lang w:eastAsia="uk-UA"/>
        </w:rPr>
        <w:lastRenderedPageBreak/>
        <w:t>принизливого поводження (Стаття 3), а 15% стосувались права на свободу та безпеку (Стаття 5). Усього 30% порушень були серйозними порушеннями Конвенції (права на життя чи заборони катувань та негуманного або принизливого поводження).</w:t>
      </w:r>
    </w:p>
    <w:p w:rsidR="00380E80" w:rsidRPr="00435BA7" w:rsidRDefault="00380E80" w:rsidP="00380E80">
      <w:pPr>
        <w:shd w:val="clear" w:color="auto" w:fill="FFFFFF"/>
        <w:tabs>
          <w:tab w:val="left" w:pos="567"/>
        </w:tabs>
        <w:spacing w:after="0" w:line="240" w:lineRule="auto"/>
        <w:ind w:left="720" w:firstLine="567"/>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b/>
          <w:bCs/>
          <w:sz w:val="28"/>
          <w:szCs w:val="28"/>
          <w:bdr w:val="none" w:sz="0" w:space="0" w:color="auto" w:frame="1"/>
          <w:lang w:eastAsia="uk-UA"/>
        </w:rPr>
        <w:t>ОЕСР</w:t>
      </w:r>
    </w:p>
    <w:p w:rsidR="00380E80" w:rsidRPr="00435BA7" w:rsidRDefault="00380E80" w:rsidP="00380E80">
      <w:pPr>
        <w:shd w:val="clear" w:color="auto" w:fill="FFFFFF"/>
        <w:tabs>
          <w:tab w:val="left" w:pos="567"/>
        </w:tabs>
        <w:spacing w:after="0" w:line="240" w:lineRule="auto"/>
        <w:ind w:firstLine="567"/>
        <w:jc w:val="both"/>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sz w:val="28"/>
          <w:szCs w:val="28"/>
          <w:lang w:eastAsia="uk-UA"/>
        </w:rPr>
        <w:t>Після того, як у 2005 році були сформульовані Керівні вказівки КСР ОЕСР, Довідник ОЕСР з реформування системи безпеки: Підтримка безпеки та правосуддя</w:t>
      </w:r>
      <w:bookmarkStart w:id="1" w:name="_ftnref18"/>
      <w:r w:rsidRPr="00435BA7">
        <w:rPr>
          <w:rFonts w:ascii="Times New Roman" w:eastAsia="Times New Roman" w:hAnsi="Times New Roman" w:cs="Times New Roman"/>
          <w:sz w:val="28"/>
          <w:szCs w:val="28"/>
          <w:lang w:eastAsia="uk-UA"/>
        </w:rPr>
        <w:fldChar w:fldCharType="begin"/>
      </w:r>
      <w:r w:rsidRPr="00435BA7">
        <w:rPr>
          <w:rFonts w:ascii="Times New Roman" w:eastAsia="Times New Roman" w:hAnsi="Times New Roman" w:cs="Times New Roman"/>
          <w:sz w:val="28"/>
          <w:szCs w:val="28"/>
          <w:lang w:eastAsia="uk-UA"/>
        </w:rPr>
        <w:instrText xml:space="preserve"> HYPERLINK "https://securitysectorintegrity.com/uk/%D1%96%D0%BD%D1%81%D1%82%D0%B8%D1%82%D1%83%D1%82%D0%B8-%D1%82%D0%B0-%D0%BE%D1%80%D0%B3%D0%B0%D0%BD%D1%96%D0%B7%D0%B0%D1%86%D1%96%D1%97/%D0%BC%D1%96%D0%B6%D0%BD%D0%B0%D1%80%D0%BE%D0%B4%D0%BD%D1%96-%D0%BE%D1%80%D0%B3%D0%B0%D0%BD%D1%96%D0%B7%D0%B0%D1%86%D1%96%D1%97/" \l "_ftn18" </w:instrText>
      </w:r>
      <w:r w:rsidRPr="00435BA7">
        <w:rPr>
          <w:rFonts w:ascii="Times New Roman" w:eastAsia="Times New Roman" w:hAnsi="Times New Roman" w:cs="Times New Roman"/>
          <w:sz w:val="28"/>
          <w:szCs w:val="28"/>
          <w:lang w:eastAsia="uk-UA"/>
        </w:rPr>
        <w:fldChar w:fldCharType="separate"/>
      </w:r>
      <w:r w:rsidRPr="00435BA7">
        <w:rPr>
          <w:rFonts w:ascii="Times New Roman" w:eastAsia="Times New Roman" w:hAnsi="Times New Roman" w:cs="Times New Roman"/>
          <w:sz w:val="28"/>
          <w:szCs w:val="28"/>
          <w:bdr w:val="none" w:sz="0" w:space="0" w:color="auto" w:frame="1"/>
          <w:vertAlign w:val="superscript"/>
          <w:lang w:eastAsia="uk-UA"/>
        </w:rPr>
        <w:t xml:space="preserve">  </w:t>
      </w:r>
      <w:r w:rsidRPr="00435BA7">
        <w:rPr>
          <w:rFonts w:ascii="Times New Roman" w:eastAsia="Times New Roman" w:hAnsi="Times New Roman" w:cs="Times New Roman"/>
          <w:sz w:val="28"/>
          <w:szCs w:val="28"/>
          <w:lang w:eastAsia="uk-UA"/>
        </w:rPr>
        <w:fldChar w:fldCharType="end"/>
      </w:r>
      <w:bookmarkEnd w:id="1"/>
      <w:r w:rsidRPr="00435BA7">
        <w:rPr>
          <w:rFonts w:ascii="Times New Roman" w:eastAsia="Times New Roman" w:hAnsi="Times New Roman" w:cs="Times New Roman"/>
          <w:sz w:val="28"/>
          <w:szCs w:val="28"/>
          <w:lang w:eastAsia="uk-UA"/>
        </w:rPr>
        <w:t>заповнив прогалину між політикою та практикою в підходах донорів до реформи сектору безпеки.</w:t>
      </w:r>
    </w:p>
    <w:p w:rsidR="00380E80" w:rsidRPr="00435BA7" w:rsidRDefault="00380E80" w:rsidP="00380E80">
      <w:pPr>
        <w:shd w:val="clear" w:color="auto" w:fill="FFFFFF"/>
        <w:tabs>
          <w:tab w:val="left" w:pos="567"/>
        </w:tabs>
        <w:spacing w:after="0" w:line="240" w:lineRule="auto"/>
        <w:ind w:firstLine="567"/>
        <w:jc w:val="both"/>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sz w:val="28"/>
          <w:szCs w:val="28"/>
          <w:lang w:eastAsia="uk-UA"/>
        </w:rPr>
        <w:t>Цей Довідник значною мірою узгоджується з циклом програми зовнішньої допомоги та містить цінні інструменти для сприяння діалогу з питань безпеки та юстиції та підтримки процесу реформування системи безпеки (РСБ) через етапи оцінки, планування та реалізації. У Довіднику також наведено нові рекомендації щодо моніторингу, огляду та підбиття підсумків виконання програм РСБ, а також висвітлено, як забезпечити більшу узгодженість між різними суб’єктами та відомствами, які займаються РСБ</w:t>
      </w:r>
      <w:r w:rsidRPr="00435BA7">
        <w:rPr>
          <w:rFonts w:ascii="Times New Roman" w:eastAsia="Times New Roman" w:hAnsi="Times New Roman" w:cs="Times New Roman"/>
          <w:sz w:val="28"/>
          <w:szCs w:val="28"/>
          <w:bdr w:val="none" w:sz="0" w:space="0" w:color="auto" w:frame="1"/>
          <w:lang w:eastAsia="uk-UA"/>
        </w:rPr>
        <w:t>.</w:t>
      </w:r>
    </w:p>
    <w:p w:rsidR="00380E80" w:rsidRPr="00435BA7" w:rsidRDefault="00380E80" w:rsidP="00380E80">
      <w:pPr>
        <w:shd w:val="clear" w:color="auto" w:fill="FFFFFF"/>
        <w:spacing w:after="0" w:line="240" w:lineRule="auto"/>
        <w:ind w:left="720"/>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b/>
          <w:bCs/>
          <w:sz w:val="28"/>
          <w:szCs w:val="28"/>
          <w:bdr w:val="none" w:sz="0" w:space="0" w:color="auto" w:frame="1"/>
          <w:lang w:eastAsia="uk-UA"/>
        </w:rPr>
        <w:t>ОБСЄ</w:t>
      </w:r>
    </w:p>
    <w:p w:rsidR="00380E80" w:rsidRPr="00435BA7" w:rsidRDefault="00102D25" w:rsidP="00380E80">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uk-UA"/>
        </w:rPr>
      </w:pPr>
      <w:hyperlink r:id="rId25" w:history="1">
        <w:r w:rsidR="00380E80" w:rsidRPr="00435BA7">
          <w:rPr>
            <w:rFonts w:ascii="Times New Roman" w:eastAsia="Times New Roman" w:hAnsi="Times New Roman" w:cs="Times New Roman"/>
            <w:sz w:val="28"/>
            <w:szCs w:val="28"/>
            <w:bdr w:val="none" w:sz="0" w:space="0" w:color="auto" w:frame="1"/>
            <w:lang w:eastAsia="uk-UA"/>
          </w:rPr>
          <w:t>Організація з безпеки та співробітництва у Європі (ОБСЄ)</w:t>
        </w:r>
      </w:hyperlink>
      <w:r w:rsidR="00380E80" w:rsidRPr="00435BA7">
        <w:rPr>
          <w:rFonts w:ascii="Times New Roman" w:eastAsia="Times New Roman" w:hAnsi="Times New Roman" w:cs="Times New Roman"/>
          <w:sz w:val="28"/>
          <w:szCs w:val="28"/>
          <w:lang w:eastAsia="uk-UA"/>
        </w:rPr>
        <w:t> – міжурядова організація, що об’єднує 57 країн-учасниць. Згідно </w:t>
      </w:r>
      <w:hyperlink r:id="rId26" w:history="1">
        <w:r w:rsidR="00380E80" w:rsidRPr="00435BA7">
          <w:rPr>
            <w:rFonts w:ascii="Times New Roman" w:eastAsia="Times New Roman" w:hAnsi="Times New Roman" w:cs="Times New Roman"/>
            <w:sz w:val="28"/>
            <w:szCs w:val="28"/>
            <w:bdr w:val="none" w:sz="0" w:space="0" w:color="auto" w:frame="1"/>
            <w:lang w:eastAsia="uk-UA"/>
          </w:rPr>
          <w:t xml:space="preserve">OSCE </w:t>
        </w:r>
        <w:proofErr w:type="spellStart"/>
        <w:r w:rsidR="00380E80" w:rsidRPr="00435BA7">
          <w:rPr>
            <w:rFonts w:ascii="Times New Roman" w:eastAsia="Times New Roman" w:hAnsi="Times New Roman" w:cs="Times New Roman"/>
            <w:sz w:val="28"/>
            <w:szCs w:val="28"/>
            <w:bdr w:val="none" w:sz="0" w:space="0" w:color="auto" w:frame="1"/>
            <w:lang w:eastAsia="uk-UA"/>
          </w:rPr>
          <w:t>factsheet</w:t>
        </w:r>
        <w:proofErr w:type="spellEnd"/>
      </w:hyperlink>
      <w:r w:rsidR="00380E80" w:rsidRPr="00435BA7">
        <w:rPr>
          <w:rFonts w:ascii="Times New Roman" w:eastAsia="Times New Roman" w:hAnsi="Times New Roman" w:cs="Times New Roman"/>
          <w:sz w:val="28"/>
          <w:szCs w:val="28"/>
          <w:lang w:eastAsia="uk-UA"/>
        </w:rPr>
        <w:t>, це форум для політичного діалогу з широкого кола питань безпеки та платформа спільних дій для покращення життя людей і громад.</w:t>
      </w:r>
      <w:bookmarkStart w:id="2" w:name="_ftnref20"/>
      <w:r w:rsidR="00380E80" w:rsidRPr="00435BA7">
        <w:rPr>
          <w:rFonts w:ascii="Times New Roman" w:eastAsia="Times New Roman" w:hAnsi="Times New Roman" w:cs="Times New Roman"/>
          <w:sz w:val="28"/>
          <w:szCs w:val="28"/>
          <w:lang w:eastAsia="uk-UA"/>
        </w:rPr>
        <w:fldChar w:fldCharType="begin"/>
      </w:r>
      <w:r w:rsidR="00380E80" w:rsidRPr="00435BA7">
        <w:rPr>
          <w:rFonts w:ascii="Times New Roman" w:eastAsia="Times New Roman" w:hAnsi="Times New Roman" w:cs="Times New Roman"/>
          <w:sz w:val="28"/>
          <w:szCs w:val="28"/>
          <w:lang w:eastAsia="uk-UA"/>
        </w:rPr>
        <w:instrText xml:space="preserve"> HYPERLINK "https://securitysectorintegrity.com/uk/%D1%96%D0%BD%D1%81%D1%82%D0%B8%D1%82%D1%83%D1%82%D0%B8-%D1%82%D0%B0-%D0%BE%D1%80%D0%B3%D0%B0%D0%BD%D1%96%D0%B7%D0%B0%D1%86%D1%96%D1%97/%D0%BC%D1%96%D0%B6%D0%BD%D0%B0%D1%80%D0%BE%D0%B4%D0%BD%D1%96-%D0%BE%D1%80%D0%B3%D0%B0%D0%BD%D1%96%D0%B7%D0%B0%D1%86%D1%96%D1%97/" \l "_ftn20" </w:instrText>
      </w:r>
      <w:r w:rsidR="00380E80" w:rsidRPr="00435BA7">
        <w:rPr>
          <w:rFonts w:ascii="Times New Roman" w:eastAsia="Times New Roman" w:hAnsi="Times New Roman" w:cs="Times New Roman"/>
          <w:sz w:val="28"/>
          <w:szCs w:val="28"/>
          <w:lang w:eastAsia="uk-UA"/>
        </w:rPr>
        <w:fldChar w:fldCharType="separate"/>
      </w:r>
      <w:r w:rsidR="00380E80" w:rsidRPr="00435BA7">
        <w:rPr>
          <w:rFonts w:ascii="Times New Roman" w:eastAsia="Times New Roman" w:hAnsi="Times New Roman" w:cs="Times New Roman"/>
          <w:sz w:val="28"/>
          <w:szCs w:val="28"/>
          <w:bdr w:val="none" w:sz="0" w:space="0" w:color="auto" w:frame="1"/>
          <w:lang w:eastAsia="uk-UA"/>
        </w:rPr>
        <w:t>[20]</w:t>
      </w:r>
      <w:r w:rsidR="00380E80" w:rsidRPr="00435BA7">
        <w:rPr>
          <w:rFonts w:ascii="Times New Roman" w:eastAsia="Times New Roman" w:hAnsi="Times New Roman" w:cs="Times New Roman"/>
          <w:sz w:val="28"/>
          <w:szCs w:val="28"/>
          <w:lang w:eastAsia="uk-UA"/>
        </w:rPr>
        <w:fldChar w:fldCharType="end"/>
      </w:r>
      <w:bookmarkEnd w:id="2"/>
      <w:r w:rsidR="00380E80" w:rsidRPr="00435BA7">
        <w:rPr>
          <w:rFonts w:ascii="Times New Roman" w:eastAsia="Times New Roman" w:hAnsi="Times New Roman" w:cs="Times New Roman"/>
          <w:sz w:val="28"/>
          <w:szCs w:val="28"/>
          <w:lang w:eastAsia="uk-UA"/>
        </w:rPr>
        <w:t> Її підхід до безпеки охоплює військово-політичний, економічний, екологічний і гуманітарний виміри. ОБСЄ допомагає подолати розбіжності та побудувати довіру між державами шляхом співпраці у попередженні конфліктів, врегулюванні криз і відновленні після конфліктів. ОБСЄ займається контролем озброєнь, тероризмом, добрим врядуванням, енергетичною безпекою, торгівлею людьми, демократизацією, свободою ЗМІ та питаннями національних меншин.</w:t>
      </w:r>
    </w:p>
    <w:p w:rsidR="00380E80" w:rsidRPr="00435BA7" w:rsidRDefault="00380E80" w:rsidP="00380E80">
      <w:pPr>
        <w:pStyle w:val="a3"/>
        <w:tabs>
          <w:tab w:val="left" w:pos="567"/>
          <w:tab w:val="left" w:pos="993"/>
        </w:tabs>
        <w:ind w:firstLine="567"/>
        <w:jc w:val="both"/>
        <w:rPr>
          <w:rFonts w:ascii="Times New Roman" w:hAnsi="Times New Roman" w:cs="Times New Roman"/>
          <w:b/>
          <w:sz w:val="28"/>
          <w:szCs w:val="28"/>
        </w:rPr>
      </w:pPr>
      <w:r w:rsidRPr="00435BA7">
        <w:rPr>
          <w:rFonts w:ascii="Times New Roman" w:hAnsi="Times New Roman" w:cs="Times New Roman"/>
          <w:b/>
          <w:sz w:val="28"/>
          <w:szCs w:val="28"/>
        </w:rPr>
        <w:t>Що робить ОБСЄ для реформування сфери безпеки?</w:t>
      </w:r>
    </w:p>
    <w:p w:rsidR="00380E80" w:rsidRPr="00435BA7" w:rsidRDefault="00380E80" w:rsidP="00380E80">
      <w:pPr>
        <w:pStyle w:val="a3"/>
        <w:tabs>
          <w:tab w:val="left" w:pos="567"/>
          <w:tab w:val="left" w:pos="709"/>
          <w:tab w:val="left" w:pos="993"/>
        </w:tabs>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Організація з безпеки та співробітництва у Європі (ОБСЄ) зараз працює над різними аспектами реформування сфери безпеки). Новаторський Кодекс поведінки ОБСЄ стосовно військово-політичних аспектів безпеки визначив орієнтири доброго урядування сектором безпеки.</w:t>
      </w:r>
      <w:r w:rsidRPr="00435BA7">
        <w:rPr>
          <w:rFonts w:ascii="Times New Roman" w:hAnsi="Times New Roman" w:cs="Times New Roman"/>
          <w:sz w:val="28"/>
          <w:szCs w:val="28"/>
          <w:shd w:val="clear" w:color="auto" w:fill="FFFFFF"/>
        </w:rPr>
        <w:t xml:space="preserve"> </w:t>
      </w:r>
      <w:r w:rsidRPr="00435BA7">
        <w:rPr>
          <w:rFonts w:ascii="Times New Roman" w:hAnsi="Times New Roman" w:cs="Times New Roman"/>
          <w:bCs/>
          <w:sz w:val="28"/>
          <w:szCs w:val="28"/>
        </w:rPr>
        <w:t>Розширення участі та цікавості ОБСЄ до реформування сфери безпеки зрештою призвело до публікації ОБСЄ </w:t>
      </w:r>
      <w:hyperlink r:id="rId27" w:history="1">
        <w:r w:rsidRPr="00435BA7">
          <w:rPr>
            <w:rStyle w:val="a4"/>
            <w:rFonts w:ascii="Times New Roman" w:hAnsi="Times New Roman" w:cs="Times New Roman"/>
            <w:bCs/>
            <w:sz w:val="28"/>
            <w:szCs w:val="28"/>
          </w:rPr>
          <w:t>Настанов з керівництва та реформування сфери безпеки для персоналу ОБСЄ.</w:t>
        </w:r>
      </w:hyperlink>
      <w:r w:rsidRPr="00435BA7">
        <w:rPr>
          <w:rFonts w:ascii="Times New Roman" w:hAnsi="Times New Roman" w:cs="Times New Roman"/>
          <w:bCs/>
          <w:sz w:val="28"/>
          <w:szCs w:val="28"/>
        </w:rPr>
        <w:t xml:space="preserve"> Кодекс поведінки ОБСЄ щодо військово-політичних аспектів безпеки, схвалений у 1994 році як обов’язковий до виконання політичний документ, залишається основною декларацією ОБСЄ з реформування сфери безпеки. Кодекс закликає до демократичного контролю не лише за військовими, а й за іншими силами безпеки, в </w:t>
      </w:r>
      <w:proofErr w:type="spellStart"/>
      <w:r w:rsidRPr="00435BA7">
        <w:rPr>
          <w:rFonts w:ascii="Times New Roman" w:hAnsi="Times New Roman" w:cs="Times New Roman"/>
          <w:bCs/>
          <w:sz w:val="28"/>
          <w:szCs w:val="28"/>
        </w:rPr>
        <w:t>т.ч</w:t>
      </w:r>
      <w:proofErr w:type="spellEnd"/>
      <w:r w:rsidRPr="00435BA7">
        <w:rPr>
          <w:rFonts w:ascii="Times New Roman" w:hAnsi="Times New Roman" w:cs="Times New Roman"/>
          <w:bCs/>
          <w:sz w:val="28"/>
          <w:szCs w:val="28"/>
        </w:rPr>
        <w:t>. воєнізованими формуваннями, поліцією та службами розвідки. Отже, демократичний контроль за сферою безпеки вважається важливим елементом стабільності та безпеки.</w:t>
      </w:r>
    </w:p>
    <w:p w:rsidR="00380E80" w:rsidRPr="00435BA7" w:rsidRDefault="00380E80" w:rsidP="00380E80">
      <w:pPr>
        <w:pStyle w:val="a3"/>
        <w:tabs>
          <w:tab w:val="left" w:pos="993"/>
        </w:tabs>
        <w:jc w:val="both"/>
        <w:rPr>
          <w:rFonts w:ascii="Times New Roman" w:hAnsi="Times New Roman" w:cs="Times New Roman"/>
          <w:bCs/>
          <w:sz w:val="28"/>
          <w:szCs w:val="28"/>
        </w:rPr>
      </w:pPr>
      <w:r w:rsidRPr="00435BA7">
        <w:rPr>
          <w:rFonts w:ascii="Times New Roman" w:hAnsi="Times New Roman" w:cs="Times New Roman"/>
          <w:b/>
          <w:bCs/>
          <w:sz w:val="28"/>
          <w:szCs w:val="28"/>
        </w:rPr>
        <w:t>СВІТОВИЙ БАНК</w:t>
      </w:r>
    </w:p>
    <w:p w:rsidR="00380E80" w:rsidRPr="00435BA7" w:rsidRDefault="00380E80" w:rsidP="00380E80">
      <w:pPr>
        <w:pStyle w:val="a3"/>
        <w:tabs>
          <w:tab w:val="left" w:pos="993"/>
        </w:tabs>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Згідно офіційного веб-порталу, </w:t>
      </w:r>
      <w:hyperlink r:id="rId28" w:history="1">
        <w:r w:rsidRPr="00435BA7">
          <w:rPr>
            <w:rStyle w:val="a4"/>
            <w:rFonts w:ascii="Times New Roman" w:hAnsi="Times New Roman" w:cs="Times New Roman"/>
            <w:bCs/>
            <w:sz w:val="28"/>
            <w:szCs w:val="28"/>
          </w:rPr>
          <w:t>Світовий банк</w:t>
        </w:r>
      </w:hyperlink>
      <w:r w:rsidRPr="00435BA7">
        <w:rPr>
          <w:rFonts w:ascii="Times New Roman" w:hAnsi="Times New Roman" w:cs="Times New Roman"/>
          <w:bCs/>
          <w:sz w:val="28"/>
          <w:szCs w:val="28"/>
        </w:rPr>
        <w:t> включає Міжнародний банк реконструкції та розвитку (МБРР) та Міжнародну асоціацію розвитку (МАР).</w:t>
      </w:r>
      <w:r w:rsidRPr="00435BA7">
        <w:rPr>
          <w:rFonts w:ascii="Times New Roman" w:hAnsi="Times New Roman" w:cs="Times New Roman"/>
          <w:sz w:val="28"/>
          <w:szCs w:val="28"/>
          <w:shd w:val="clear" w:color="auto" w:fill="FFFFFF"/>
        </w:rPr>
        <w:t xml:space="preserve"> </w:t>
      </w:r>
      <w:r w:rsidRPr="00435BA7">
        <w:rPr>
          <w:rFonts w:ascii="Times New Roman" w:hAnsi="Times New Roman" w:cs="Times New Roman"/>
          <w:bCs/>
          <w:sz w:val="28"/>
          <w:szCs w:val="28"/>
        </w:rPr>
        <w:lastRenderedPageBreak/>
        <w:t>Останні входять до групи Світового банку, яка загалом включає п’ять організацій:</w:t>
      </w:r>
    </w:p>
    <w:p w:rsidR="00380E80" w:rsidRPr="00435BA7" w:rsidRDefault="00102D25" w:rsidP="00380E80">
      <w:pPr>
        <w:pStyle w:val="a3"/>
        <w:numPr>
          <w:ilvl w:val="0"/>
          <w:numId w:val="4"/>
        </w:numPr>
        <w:tabs>
          <w:tab w:val="left" w:pos="993"/>
        </w:tabs>
        <w:ind w:left="0" w:firstLine="567"/>
        <w:jc w:val="both"/>
        <w:rPr>
          <w:rFonts w:ascii="Times New Roman" w:hAnsi="Times New Roman" w:cs="Times New Roman"/>
          <w:bCs/>
          <w:sz w:val="28"/>
          <w:szCs w:val="28"/>
        </w:rPr>
      </w:pPr>
      <w:hyperlink r:id="rId29" w:history="1">
        <w:r w:rsidR="00380E80" w:rsidRPr="00435BA7">
          <w:rPr>
            <w:rStyle w:val="a4"/>
            <w:rFonts w:ascii="Times New Roman" w:hAnsi="Times New Roman" w:cs="Times New Roman"/>
            <w:bCs/>
            <w:sz w:val="28"/>
            <w:szCs w:val="28"/>
          </w:rPr>
          <w:t>Міжнародний банк реконструкції та розвитку</w:t>
        </w:r>
      </w:hyperlink>
    </w:p>
    <w:p w:rsidR="00380E80" w:rsidRPr="00435BA7" w:rsidRDefault="00380E80" w:rsidP="00380E80">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Міжнародний банк реконструкції та розвитку (МБРР) надає позики урядам країн з середніми доходами та кредитоспроможних країн з низькими доходами.</w:t>
      </w:r>
    </w:p>
    <w:p w:rsidR="00380E80" w:rsidRPr="00435BA7" w:rsidRDefault="00102D25" w:rsidP="00380E80">
      <w:pPr>
        <w:pStyle w:val="a3"/>
        <w:numPr>
          <w:ilvl w:val="0"/>
          <w:numId w:val="5"/>
        </w:numPr>
        <w:tabs>
          <w:tab w:val="left" w:pos="993"/>
        </w:tabs>
        <w:ind w:left="0" w:firstLine="567"/>
        <w:jc w:val="both"/>
        <w:rPr>
          <w:rFonts w:ascii="Times New Roman" w:hAnsi="Times New Roman" w:cs="Times New Roman"/>
          <w:bCs/>
          <w:sz w:val="28"/>
          <w:szCs w:val="28"/>
        </w:rPr>
      </w:pPr>
      <w:hyperlink r:id="rId30" w:history="1">
        <w:r w:rsidR="00380E80" w:rsidRPr="00435BA7">
          <w:rPr>
            <w:rStyle w:val="a4"/>
            <w:rFonts w:ascii="Times New Roman" w:hAnsi="Times New Roman" w:cs="Times New Roman"/>
            <w:bCs/>
            <w:sz w:val="28"/>
            <w:szCs w:val="28"/>
          </w:rPr>
          <w:t>Міжнародна асоціація розвитку</w:t>
        </w:r>
      </w:hyperlink>
    </w:p>
    <w:p w:rsidR="00380E80" w:rsidRPr="00435BA7" w:rsidRDefault="00380E80" w:rsidP="00380E80">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Міжнародна асоціація розвитку (МАР) надає безвідсоткові позики та гранти урядам найбідніших країн.</w:t>
      </w:r>
    </w:p>
    <w:p w:rsidR="00380E80" w:rsidRPr="00435BA7" w:rsidRDefault="00102D25" w:rsidP="00380E80">
      <w:pPr>
        <w:pStyle w:val="a3"/>
        <w:numPr>
          <w:ilvl w:val="0"/>
          <w:numId w:val="6"/>
        </w:numPr>
        <w:tabs>
          <w:tab w:val="left" w:pos="993"/>
        </w:tabs>
        <w:ind w:left="0" w:firstLine="567"/>
        <w:jc w:val="both"/>
        <w:rPr>
          <w:rFonts w:ascii="Times New Roman" w:hAnsi="Times New Roman" w:cs="Times New Roman"/>
          <w:bCs/>
          <w:sz w:val="28"/>
          <w:szCs w:val="28"/>
        </w:rPr>
      </w:pPr>
      <w:hyperlink r:id="rId31" w:history="1">
        <w:r w:rsidR="00380E80" w:rsidRPr="00435BA7">
          <w:rPr>
            <w:rStyle w:val="a4"/>
            <w:rFonts w:ascii="Times New Roman" w:hAnsi="Times New Roman" w:cs="Times New Roman"/>
            <w:bCs/>
            <w:sz w:val="28"/>
            <w:szCs w:val="28"/>
          </w:rPr>
          <w:t>Міжнародна фінансова корпорація</w:t>
        </w:r>
      </w:hyperlink>
    </w:p>
    <w:p w:rsidR="00380E80" w:rsidRPr="00435BA7" w:rsidRDefault="00380E80" w:rsidP="00380E80">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Міжнародна фінансова корпорація (МФК) – всесвітня агенція розвитку, яка займається виключно приватним сектором.</w:t>
      </w:r>
    </w:p>
    <w:p w:rsidR="00380E80" w:rsidRPr="00435BA7" w:rsidRDefault="00102D25" w:rsidP="00380E80">
      <w:pPr>
        <w:pStyle w:val="a3"/>
        <w:numPr>
          <w:ilvl w:val="0"/>
          <w:numId w:val="7"/>
        </w:numPr>
        <w:tabs>
          <w:tab w:val="left" w:pos="993"/>
        </w:tabs>
        <w:ind w:left="0" w:firstLine="567"/>
        <w:jc w:val="both"/>
        <w:rPr>
          <w:rFonts w:ascii="Times New Roman" w:hAnsi="Times New Roman" w:cs="Times New Roman"/>
          <w:bCs/>
          <w:sz w:val="28"/>
          <w:szCs w:val="28"/>
        </w:rPr>
      </w:pPr>
      <w:hyperlink r:id="rId32" w:history="1">
        <w:r w:rsidR="00380E80" w:rsidRPr="00435BA7">
          <w:rPr>
            <w:rStyle w:val="a4"/>
            <w:rFonts w:ascii="Times New Roman" w:hAnsi="Times New Roman" w:cs="Times New Roman"/>
            <w:bCs/>
            <w:sz w:val="28"/>
            <w:szCs w:val="28"/>
          </w:rPr>
          <w:t>Багатостороння агенція з гарантій інвестицій</w:t>
        </w:r>
      </w:hyperlink>
    </w:p>
    <w:p w:rsidR="00380E80" w:rsidRPr="00435BA7" w:rsidRDefault="00380E80" w:rsidP="00380E80">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Багатостороння агенція з гарантій інвестицій (БАГІ) була створена у 1988 році для заохочення прямих іноземних інвестицій у країни, що розвиваються. Вона робить це, пропонуючи страхування політичних ризиків (гарантії) інвесторам і позичальникам.</w:t>
      </w:r>
    </w:p>
    <w:p w:rsidR="00380E80" w:rsidRPr="00435BA7" w:rsidRDefault="00102D25" w:rsidP="00380E80">
      <w:pPr>
        <w:pStyle w:val="a3"/>
        <w:numPr>
          <w:ilvl w:val="0"/>
          <w:numId w:val="8"/>
        </w:numPr>
        <w:tabs>
          <w:tab w:val="left" w:pos="993"/>
        </w:tabs>
        <w:ind w:left="0" w:firstLine="567"/>
        <w:jc w:val="both"/>
        <w:rPr>
          <w:rFonts w:ascii="Times New Roman" w:hAnsi="Times New Roman" w:cs="Times New Roman"/>
          <w:bCs/>
          <w:sz w:val="28"/>
          <w:szCs w:val="28"/>
        </w:rPr>
      </w:pPr>
      <w:hyperlink r:id="rId33" w:history="1">
        <w:r w:rsidR="00380E80" w:rsidRPr="00435BA7">
          <w:rPr>
            <w:rStyle w:val="a4"/>
            <w:rFonts w:ascii="Times New Roman" w:hAnsi="Times New Roman" w:cs="Times New Roman"/>
            <w:bCs/>
            <w:sz w:val="28"/>
            <w:szCs w:val="28"/>
          </w:rPr>
          <w:t>Міжнародний центр з урегулювання інвестиційних спорів</w:t>
        </w:r>
      </w:hyperlink>
    </w:p>
    <w:p w:rsidR="00380E80" w:rsidRPr="00435BA7" w:rsidRDefault="00380E80" w:rsidP="00380E80">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Міжнародний центр з урегулювання інвестиційних спорів (МЦУІС) надає міжнародні засоби примирення та арбітражу в інвестиційних суперечках.</w:t>
      </w:r>
    </w:p>
    <w:p w:rsidR="00380E80" w:rsidRPr="00435BA7" w:rsidRDefault="00380E80" w:rsidP="00380E80">
      <w:pPr>
        <w:pStyle w:val="a3"/>
        <w:tabs>
          <w:tab w:val="left" w:pos="993"/>
        </w:tabs>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Група Світового банку була створена у 1944 році. Вона має статус спостерігача у </w:t>
      </w:r>
      <w:hyperlink r:id="rId34" w:history="1">
        <w:r w:rsidRPr="00435BA7">
          <w:rPr>
            <w:rStyle w:val="a4"/>
            <w:rFonts w:ascii="Times New Roman" w:hAnsi="Times New Roman" w:cs="Times New Roman"/>
            <w:bCs/>
            <w:sz w:val="28"/>
            <w:szCs w:val="28"/>
          </w:rPr>
          <w:t>Комітеті з допомоги у розвитку (DAC) ОЕРС</w:t>
        </w:r>
      </w:hyperlink>
      <w:hyperlink r:id="rId35" w:history="1">
        <w:r w:rsidRPr="00435BA7">
          <w:rPr>
            <w:rStyle w:val="a4"/>
            <w:rFonts w:ascii="Times New Roman" w:hAnsi="Times New Roman" w:cs="Times New Roman"/>
            <w:bCs/>
            <w:sz w:val="28"/>
            <w:szCs w:val="28"/>
          </w:rPr>
          <w:t>)</w:t>
        </w:r>
      </w:hyperlink>
      <w:r w:rsidRPr="00435BA7">
        <w:rPr>
          <w:rFonts w:ascii="Times New Roman" w:hAnsi="Times New Roman" w:cs="Times New Roman"/>
          <w:bCs/>
          <w:sz w:val="28"/>
          <w:szCs w:val="28"/>
        </w:rPr>
        <w:t xml:space="preserve">. Мета групи Світового банку – підтримати розвиток і зменшити бідність. Для цього Світовий банк надає позики під низькі відсотки, безвідсоткові або дешеві кредити та гранти країнам, що розвиваються. Деякі з цих проектів фінансуються спільно з урядами, багатосторонніми організаціями, комерційними банками, агенціями з кредитування експорту, приватними інвесторами та трастовими фондами за двосторонньої та багатосторонньої донорської участі. Крім того, Світовий банк надає політичні консультації, здійснює дослідження, аналіз і надає технічну допомогу країнам, що розвиваються, а також займається розбудовою </w:t>
      </w:r>
      <w:proofErr w:type="spellStart"/>
      <w:r w:rsidRPr="00435BA7">
        <w:rPr>
          <w:rFonts w:ascii="Times New Roman" w:hAnsi="Times New Roman" w:cs="Times New Roman"/>
          <w:bCs/>
          <w:sz w:val="28"/>
          <w:szCs w:val="28"/>
        </w:rPr>
        <w:t>спроможностей</w:t>
      </w:r>
      <w:proofErr w:type="spellEnd"/>
      <w:r w:rsidRPr="00435BA7">
        <w:rPr>
          <w:rFonts w:ascii="Times New Roman" w:hAnsi="Times New Roman" w:cs="Times New Roman"/>
          <w:bCs/>
          <w:sz w:val="28"/>
          <w:szCs w:val="28"/>
        </w:rPr>
        <w:t>, організацією форумів і конференцій.</w:t>
      </w:r>
    </w:p>
    <w:p w:rsidR="00380E80" w:rsidRPr="00435BA7" w:rsidRDefault="00380E80" w:rsidP="00380E80">
      <w:pPr>
        <w:pStyle w:val="a3"/>
        <w:tabs>
          <w:tab w:val="left" w:pos="993"/>
        </w:tabs>
        <w:ind w:left="0" w:firstLine="709"/>
        <w:jc w:val="both"/>
        <w:rPr>
          <w:rFonts w:ascii="Times New Roman" w:hAnsi="Times New Roman" w:cs="Times New Roman"/>
          <w:bCs/>
          <w:sz w:val="28"/>
          <w:szCs w:val="28"/>
        </w:rPr>
      </w:pPr>
      <w:r w:rsidRPr="00435BA7">
        <w:rPr>
          <w:rFonts w:ascii="Times New Roman" w:hAnsi="Times New Roman" w:cs="Times New Roman"/>
          <w:b/>
          <w:bCs/>
          <w:sz w:val="28"/>
          <w:szCs w:val="28"/>
        </w:rPr>
        <w:t>Що робить Світовий банк для урядування та реформування сфери безпеки?</w:t>
      </w:r>
    </w:p>
    <w:p w:rsidR="00380E80" w:rsidRPr="00435BA7" w:rsidRDefault="00380E80" w:rsidP="00380E80">
      <w:pPr>
        <w:pStyle w:val="a3"/>
        <w:tabs>
          <w:tab w:val="left" w:pos="993"/>
        </w:tabs>
        <w:spacing w:after="0"/>
        <w:ind w:left="0" w:firstLine="709"/>
        <w:jc w:val="both"/>
        <w:rPr>
          <w:rFonts w:ascii="Times New Roman" w:hAnsi="Times New Roman" w:cs="Times New Roman"/>
          <w:bCs/>
          <w:sz w:val="28"/>
          <w:szCs w:val="28"/>
        </w:rPr>
      </w:pPr>
      <w:r w:rsidRPr="00435BA7">
        <w:rPr>
          <w:rFonts w:ascii="Times New Roman" w:hAnsi="Times New Roman" w:cs="Times New Roman"/>
          <w:bCs/>
          <w:sz w:val="28"/>
          <w:szCs w:val="28"/>
        </w:rPr>
        <w:t xml:space="preserve">Раніше участь Світового банку в керівництві сектором безпеки була обмеженою. Як і в інших органів розвитку, його підхід до зменшення бідності та підтримки розвитку не враховував питань безпеки до кінця 1990-х рр. Крім того, повноваження Світового банку не дозволяли йому торкатися питань безпеки. Пізніше спроби побудови миру та відновлення вражених конфліктом країн показали важливість демократичного урядування сектором безпеки як передумови розвитку. Як наслідок, Світовий банк став брати все більшу участь у підтримці реформ сфери безпеки у країнах, що розвиваються або вражені конфліктом. Зараз група Світового банку переважно займається такими </w:t>
      </w:r>
      <w:r w:rsidRPr="00435BA7">
        <w:rPr>
          <w:rFonts w:ascii="Times New Roman" w:hAnsi="Times New Roman" w:cs="Times New Roman"/>
          <w:bCs/>
          <w:sz w:val="28"/>
          <w:szCs w:val="28"/>
        </w:rPr>
        <w:lastRenderedPageBreak/>
        <w:t>тематичними галузями, пов’язаними з керівництвом і реформуванням сектору безпеки:</w:t>
      </w:r>
    </w:p>
    <w:p w:rsidR="00380E80" w:rsidRPr="00435BA7" w:rsidRDefault="00380E80" w:rsidP="00380E80">
      <w:pPr>
        <w:pStyle w:val="a3"/>
        <w:numPr>
          <w:ilvl w:val="0"/>
          <w:numId w:val="9"/>
        </w:numPr>
        <w:tabs>
          <w:tab w:val="left" w:pos="993"/>
        </w:tabs>
        <w:jc w:val="both"/>
        <w:rPr>
          <w:rFonts w:ascii="Times New Roman" w:hAnsi="Times New Roman" w:cs="Times New Roman"/>
          <w:bCs/>
          <w:sz w:val="28"/>
          <w:szCs w:val="28"/>
        </w:rPr>
      </w:pPr>
      <w:r w:rsidRPr="00435BA7">
        <w:rPr>
          <w:rFonts w:ascii="Times New Roman" w:hAnsi="Times New Roman" w:cs="Times New Roman"/>
          <w:bCs/>
          <w:sz w:val="28"/>
          <w:szCs w:val="28"/>
        </w:rPr>
        <w:t>Оборонні витрати та закупівлі</w:t>
      </w:r>
    </w:p>
    <w:p w:rsidR="00380E80" w:rsidRPr="00435BA7" w:rsidRDefault="00380E80" w:rsidP="00380E80">
      <w:pPr>
        <w:pStyle w:val="a3"/>
        <w:numPr>
          <w:ilvl w:val="0"/>
          <w:numId w:val="9"/>
        </w:numPr>
        <w:tabs>
          <w:tab w:val="left" w:pos="993"/>
        </w:tabs>
        <w:jc w:val="both"/>
        <w:rPr>
          <w:rFonts w:ascii="Times New Roman" w:hAnsi="Times New Roman" w:cs="Times New Roman"/>
          <w:bCs/>
          <w:sz w:val="28"/>
          <w:szCs w:val="28"/>
        </w:rPr>
      </w:pPr>
      <w:r w:rsidRPr="00435BA7">
        <w:rPr>
          <w:rFonts w:ascii="Times New Roman" w:hAnsi="Times New Roman" w:cs="Times New Roman"/>
          <w:bCs/>
          <w:sz w:val="28"/>
          <w:szCs w:val="28"/>
        </w:rPr>
        <w:t>Боротьба з корупцією</w:t>
      </w:r>
    </w:p>
    <w:p w:rsidR="00380E80" w:rsidRPr="00435BA7" w:rsidRDefault="00380E80" w:rsidP="00380E80">
      <w:pPr>
        <w:pStyle w:val="a3"/>
        <w:numPr>
          <w:ilvl w:val="0"/>
          <w:numId w:val="9"/>
        </w:numPr>
        <w:tabs>
          <w:tab w:val="left" w:pos="993"/>
        </w:tabs>
        <w:jc w:val="both"/>
        <w:rPr>
          <w:rFonts w:ascii="Times New Roman" w:hAnsi="Times New Roman" w:cs="Times New Roman"/>
          <w:bCs/>
          <w:sz w:val="28"/>
          <w:szCs w:val="28"/>
        </w:rPr>
      </w:pPr>
      <w:r w:rsidRPr="00435BA7">
        <w:rPr>
          <w:rFonts w:ascii="Times New Roman" w:hAnsi="Times New Roman" w:cs="Times New Roman"/>
          <w:bCs/>
          <w:sz w:val="28"/>
          <w:szCs w:val="28"/>
        </w:rPr>
        <w:t>Реформа судочинства</w:t>
      </w:r>
    </w:p>
    <w:p w:rsidR="00380E80" w:rsidRPr="00435BA7" w:rsidRDefault="00380E80" w:rsidP="00380E80">
      <w:pPr>
        <w:pStyle w:val="a3"/>
        <w:numPr>
          <w:ilvl w:val="0"/>
          <w:numId w:val="9"/>
        </w:numPr>
        <w:tabs>
          <w:tab w:val="left" w:pos="993"/>
        </w:tabs>
        <w:jc w:val="both"/>
        <w:rPr>
          <w:rFonts w:ascii="Times New Roman" w:hAnsi="Times New Roman" w:cs="Times New Roman"/>
          <w:bCs/>
          <w:sz w:val="28"/>
          <w:szCs w:val="28"/>
        </w:rPr>
      </w:pPr>
      <w:r w:rsidRPr="00435BA7">
        <w:rPr>
          <w:rFonts w:ascii="Times New Roman" w:hAnsi="Times New Roman" w:cs="Times New Roman"/>
          <w:bCs/>
          <w:sz w:val="28"/>
          <w:szCs w:val="28"/>
        </w:rPr>
        <w:t>Роззброєння, демобілізація, реінтеграція</w:t>
      </w:r>
    </w:p>
    <w:p w:rsidR="00380E80" w:rsidRPr="00435BA7" w:rsidRDefault="00380E80" w:rsidP="00380E80">
      <w:pPr>
        <w:pStyle w:val="a3"/>
        <w:numPr>
          <w:ilvl w:val="0"/>
          <w:numId w:val="9"/>
        </w:numPr>
        <w:tabs>
          <w:tab w:val="left" w:pos="993"/>
        </w:tabs>
        <w:jc w:val="both"/>
        <w:rPr>
          <w:rFonts w:ascii="Times New Roman" w:hAnsi="Times New Roman" w:cs="Times New Roman"/>
          <w:bCs/>
          <w:sz w:val="28"/>
          <w:szCs w:val="28"/>
        </w:rPr>
      </w:pPr>
      <w:r w:rsidRPr="00435BA7">
        <w:rPr>
          <w:rFonts w:ascii="Times New Roman" w:hAnsi="Times New Roman" w:cs="Times New Roman"/>
          <w:bCs/>
          <w:sz w:val="28"/>
          <w:szCs w:val="28"/>
        </w:rPr>
        <w:t>Прозорість</w:t>
      </w:r>
    </w:p>
    <w:p w:rsidR="00380E80" w:rsidRPr="00435BA7" w:rsidRDefault="00380E80" w:rsidP="00380E80">
      <w:pPr>
        <w:pStyle w:val="a3"/>
        <w:numPr>
          <w:ilvl w:val="0"/>
          <w:numId w:val="9"/>
        </w:numPr>
        <w:tabs>
          <w:tab w:val="left" w:pos="993"/>
        </w:tabs>
        <w:jc w:val="both"/>
        <w:rPr>
          <w:rFonts w:ascii="Times New Roman" w:hAnsi="Times New Roman" w:cs="Times New Roman"/>
          <w:bCs/>
          <w:sz w:val="28"/>
          <w:szCs w:val="28"/>
        </w:rPr>
      </w:pPr>
      <w:r w:rsidRPr="00435BA7">
        <w:rPr>
          <w:rFonts w:ascii="Times New Roman" w:hAnsi="Times New Roman" w:cs="Times New Roman"/>
          <w:bCs/>
          <w:sz w:val="28"/>
          <w:szCs w:val="28"/>
        </w:rPr>
        <w:t>Підзвітність</w:t>
      </w:r>
    </w:p>
    <w:p w:rsidR="00380E80" w:rsidRPr="00435BA7" w:rsidRDefault="00380E80" w:rsidP="00380E80">
      <w:pPr>
        <w:pStyle w:val="a3"/>
        <w:numPr>
          <w:ilvl w:val="0"/>
          <w:numId w:val="9"/>
        </w:numPr>
        <w:tabs>
          <w:tab w:val="left" w:pos="993"/>
        </w:tabs>
        <w:jc w:val="both"/>
        <w:rPr>
          <w:rFonts w:ascii="Times New Roman" w:hAnsi="Times New Roman" w:cs="Times New Roman"/>
          <w:bCs/>
          <w:sz w:val="28"/>
          <w:szCs w:val="28"/>
        </w:rPr>
      </w:pPr>
      <w:r w:rsidRPr="00435BA7">
        <w:rPr>
          <w:rFonts w:ascii="Times New Roman" w:hAnsi="Times New Roman" w:cs="Times New Roman"/>
          <w:bCs/>
          <w:sz w:val="28"/>
          <w:szCs w:val="28"/>
        </w:rPr>
        <w:t>Нагляд</w:t>
      </w:r>
    </w:p>
    <w:p w:rsidR="00380E80" w:rsidRPr="00435BA7" w:rsidRDefault="00380E80" w:rsidP="00380E80">
      <w:pPr>
        <w:pStyle w:val="a3"/>
        <w:numPr>
          <w:ilvl w:val="0"/>
          <w:numId w:val="9"/>
        </w:numPr>
        <w:tabs>
          <w:tab w:val="left" w:pos="993"/>
        </w:tabs>
        <w:jc w:val="both"/>
        <w:rPr>
          <w:rFonts w:ascii="Times New Roman" w:hAnsi="Times New Roman" w:cs="Times New Roman"/>
          <w:bCs/>
          <w:sz w:val="28"/>
          <w:szCs w:val="28"/>
        </w:rPr>
      </w:pPr>
      <w:r w:rsidRPr="00435BA7">
        <w:rPr>
          <w:rFonts w:ascii="Times New Roman" w:hAnsi="Times New Roman" w:cs="Times New Roman"/>
          <w:bCs/>
          <w:sz w:val="28"/>
          <w:szCs w:val="28"/>
        </w:rPr>
        <w:t>Політика реагування на надзвичайні умови</w:t>
      </w:r>
    </w:p>
    <w:p w:rsidR="00380E80" w:rsidRPr="00435BA7" w:rsidRDefault="00380E80" w:rsidP="00380E80">
      <w:pPr>
        <w:shd w:val="clear" w:color="auto" w:fill="FFFFFF"/>
        <w:spacing w:after="0" w:line="240" w:lineRule="auto"/>
        <w:ind w:left="720"/>
        <w:textAlignment w:val="baseline"/>
        <w:rPr>
          <w:rFonts w:ascii="Times New Roman" w:eastAsia="Times New Roman" w:hAnsi="Times New Roman" w:cs="Times New Roman"/>
          <w:b/>
          <w:bCs/>
          <w:sz w:val="28"/>
          <w:szCs w:val="28"/>
          <w:bdr w:val="none" w:sz="0" w:space="0" w:color="auto" w:frame="1"/>
          <w:lang w:eastAsia="uk-UA"/>
        </w:rPr>
      </w:pPr>
      <w:r w:rsidRPr="00435BA7">
        <w:rPr>
          <w:rFonts w:ascii="Times New Roman" w:eastAsia="Times New Roman" w:hAnsi="Times New Roman" w:cs="Times New Roman"/>
          <w:b/>
          <w:bCs/>
          <w:sz w:val="28"/>
          <w:szCs w:val="28"/>
          <w:bdr w:val="none" w:sz="0" w:space="0" w:color="auto" w:frame="1"/>
          <w:lang w:eastAsia="uk-UA"/>
        </w:rPr>
        <w:t>TRANSPARENCY INTERNATIONAL</w:t>
      </w:r>
    </w:p>
    <w:p w:rsidR="00380E80" w:rsidRPr="00435BA7" w:rsidRDefault="00380E80" w:rsidP="00380E80">
      <w:pPr>
        <w:shd w:val="clear" w:color="auto" w:fill="FFFFFF"/>
        <w:spacing w:after="0" w:line="240" w:lineRule="auto"/>
        <w:ind w:firstLine="720"/>
        <w:jc w:val="both"/>
        <w:textAlignment w:val="baseline"/>
        <w:rPr>
          <w:rFonts w:ascii="Times New Roman" w:eastAsia="Times New Roman" w:hAnsi="Times New Roman" w:cs="Times New Roman"/>
          <w:sz w:val="28"/>
          <w:szCs w:val="28"/>
          <w:lang w:eastAsia="uk-UA"/>
        </w:rPr>
      </w:pPr>
      <w:r w:rsidRPr="00435BA7">
        <w:rPr>
          <w:rFonts w:ascii="Times New Roman" w:hAnsi="Times New Roman" w:cs="Times New Roman"/>
          <w:sz w:val="28"/>
          <w:szCs w:val="28"/>
          <w:shd w:val="clear" w:color="auto" w:fill="FFFFFF"/>
        </w:rPr>
        <w:t>Незалежна міжнародна організація </w:t>
      </w:r>
      <w:proofErr w:type="spellStart"/>
      <w:r w:rsidRPr="00435BA7">
        <w:rPr>
          <w:rFonts w:ascii="Times New Roman" w:hAnsi="Times New Roman" w:cs="Times New Roman"/>
          <w:sz w:val="28"/>
          <w:szCs w:val="28"/>
        </w:rPr>
        <w:fldChar w:fldCharType="begin"/>
      </w:r>
      <w:r w:rsidRPr="00435BA7">
        <w:rPr>
          <w:rFonts w:ascii="Times New Roman" w:hAnsi="Times New Roman" w:cs="Times New Roman"/>
          <w:sz w:val="28"/>
          <w:szCs w:val="28"/>
        </w:rPr>
        <w:instrText xml:space="preserve"> HYPERLINK "http://www.transparency.org/" </w:instrText>
      </w:r>
      <w:r w:rsidRPr="00435BA7">
        <w:rPr>
          <w:rFonts w:ascii="Times New Roman" w:hAnsi="Times New Roman" w:cs="Times New Roman"/>
          <w:sz w:val="28"/>
          <w:szCs w:val="28"/>
        </w:rPr>
        <w:fldChar w:fldCharType="separate"/>
      </w:r>
      <w:r w:rsidRPr="00435BA7">
        <w:rPr>
          <w:rFonts w:ascii="Times New Roman" w:hAnsi="Times New Roman" w:cs="Times New Roman"/>
          <w:sz w:val="28"/>
          <w:szCs w:val="28"/>
          <w:bdr w:val="none" w:sz="0" w:space="0" w:color="auto" w:frame="1"/>
          <w:shd w:val="clear" w:color="auto" w:fill="FFFFFF"/>
        </w:rPr>
        <w:t>Transparency</w:t>
      </w:r>
      <w:proofErr w:type="spellEnd"/>
      <w:r w:rsidRPr="00435BA7">
        <w:rPr>
          <w:rFonts w:ascii="Times New Roman" w:hAnsi="Times New Roman" w:cs="Times New Roman"/>
          <w:sz w:val="28"/>
          <w:szCs w:val="28"/>
          <w:bdr w:val="none" w:sz="0" w:space="0" w:color="auto" w:frame="1"/>
          <w:shd w:val="clear" w:color="auto" w:fill="FFFFFF"/>
        </w:rPr>
        <w:t xml:space="preserve"> </w:t>
      </w:r>
      <w:proofErr w:type="spellStart"/>
      <w:r w:rsidRPr="00435BA7">
        <w:rPr>
          <w:rFonts w:ascii="Times New Roman" w:hAnsi="Times New Roman" w:cs="Times New Roman"/>
          <w:sz w:val="28"/>
          <w:szCs w:val="28"/>
          <w:bdr w:val="none" w:sz="0" w:space="0" w:color="auto" w:frame="1"/>
          <w:shd w:val="clear" w:color="auto" w:fill="FFFFFF"/>
        </w:rPr>
        <w:t>International</w:t>
      </w:r>
      <w:proofErr w:type="spellEnd"/>
      <w:r w:rsidRPr="00435BA7">
        <w:rPr>
          <w:rFonts w:ascii="Times New Roman" w:hAnsi="Times New Roman" w:cs="Times New Roman"/>
          <w:sz w:val="28"/>
          <w:szCs w:val="28"/>
        </w:rPr>
        <w:fldChar w:fldCharType="end"/>
      </w:r>
      <w:r w:rsidRPr="00435BA7">
        <w:rPr>
          <w:rFonts w:ascii="Times New Roman" w:hAnsi="Times New Roman" w:cs="Times New Roman"/>
          <w:sz w:val="28"/>
          <w:szCs w:val="28"/>
          <w:shd w:val="clear" w:color="auto" w:fill="FFFFFF"/>
        </w:rPr>
        <w:t> (TI), була створена у 1993 році для боротьби з корупцією. Її місія – «зупинити корупцію і пропагувати прозорість, підзвітність і доброчесність на всіх рівнях і в усіх сферах життя суспільства». Її основоположні цінності – «прозорість, підзвітність, доброчесність, солідарність, мужність, справедливість і демократія». Організація має понад 100 національних відділень по всьому світу і міжнародний секретаріат в Берліні, які взаємодіють з урядами, компаніями та громадянським суспільством у боротьбі з корупцією. Відповідно до її фундаментальних принципів і місії, ресурси, фінансування та витрати </w:t>
      </w:r>
      <w:proofErr w:type="spellStart"/>
      <w:r w:rsidRPr="00435BA7">
        <w:rPr>
          <w:rFonts w:ascii="Times New Roman" w:hAnsi="Times New Roman" w:cs="Times New Roman"/>
          <w:i/>
          <w:iCs/>
          <w:sz w:val="28"/>
          <w:szCs w:val="28"/>
          <w:bdr w:val="none" w:sz="0" w:space="0" w:color="auto" w:frame="1"/>
          <w:shd w:val="clear" w:color="auto" w:fill="FFFFFF"/>
        </w:rPr>
        <w:t>Transparency</w:t>
      </w:r>
      <w:proofErr w:type="spellEnd"/>
      <w:r w:rsidRPr="00435BA7">
        <w:rPr>
          <w:rFonts w:ascii="Times New Roman" w:hAnsi="Times New Roman" w:cs="Times New Roman"/>
          <w:i/>
          <w:iCs/>
          <w:sz w:val="28"/>
          <w:szCs w:val="28"/>
          <w:bdr w:val="none" w:sz="0" w:space="0" w:color="auto" w:frame="1"/>
          <w:shd w:val="clear" w:color="auto" w:fill="FFFFFF"/>
        </w:rPr>
        <w:t xml:space="preserve"> </w:t>
      </w:r>
      <w:proofErr w:type="spellStart"/>
      <w:r w:rsidRPr="00435BA7">
        <w:rPr>
          <w:rFonts w:ascii="Times New Roman" w:hAnsi="Times New Roman" w:cs="Times New Roman"/>
          <w:i/>
          <w:iCs/>
          <w:sz w:val="28"/>
          <w:szCs w:val="28"/>
          <w:bdr w:val="none" w:sz="0" w:space="0" w:color="auto" w:frame="1"/>
          <w:shd w:val="clear" w:color="auto" w:fill="FFFFFF"/>
        </w:rPr>
        <w:t>International</w:t>
      </w:r>
      <w:proofErr w:type="spellEnd"/>
      <w:r w:rsidRPr="00435BA7">
        <w:rPr>
          <w:rFonts w:ascii="Times New Roman" w:hAnsi="Times New Roman" w:cs="Times New Roman"/>
          <w:sz w:val="28"/>
          <w:szCs w:val="28"/>
          <w:shd w:val="clear" w:color="auto" w:fill="FFFFFF"/>
        </w:rPr>
        <w:t> є публічними.</w:t>
      </w:r>
      <w:r w:rsidRPr="00435BA7">
        <w:rPr>
          <w:rFonts w:ascii="Times New Roman" w:eastAsia="Times New Roman" w:hAnsi="Times New Roman" w:cs="Times New Roman"/>
          <w:sz w:val="28"/>
          <w:szCs w:val="28"/>
          <w:lang w:eastAsia="uk-UA"/>
        </w:rPr>
        <w:t xml:space="preserve"> </w:t>
      </w:r>
    </w:p>
    <w:p w:rsidR="00380E80" w:rsidRPr="00435BA7" w:rsidRDefault="00380E80" w:rsidP="00380E80">
      <w:pPr>
        <w:pStyle w:val="a3"/>
        <w:tabs>
          <w:tab w:val="left" w:pos="0"/>
        </w:tabs>
        <w:spacing w:after="0"/>
        <w:ind w:left="0" w:firstLine="426"/>
        <w:jc w:val="both"/>
        <w:rPr>
          <w:rFonts w:ascii="Times New Roman" w:hAnsi="Times New Roman" w:cs="Times New Roman"/>
          <w:bCs/>
          <w:sz w:val="28"/>
          <w:szCs w:val="28"/>
        </w:rPr>
      </w:pPr>
      <w:r w:rsidRPr="00435BA7">
        <w:rPr>
          <w:rFonts w:ascii="Times New Roman" w:hAnsi="Times New Roman" w:cs="Times New Roman"/>
          <w:bCs/>
          <w:sz w:val="28"/>
          <w:szCs w:val="28"/>
        </w:rPr>
        <w:t>Основні досягнення </w:t>
      </w:r>
      <w:proofErr w:type="spellStart"/>
      <w:r w:rsidRPr="00435BA7">
        <w:rPr>
          <w:rFonts w:ascii="Times New Roman" w:hAnsi="Times New Roman" w:cs="Times New Roman"/>
          <w:bCs/>
          <w:i/>
          <w:iCs/>
          <w:sz w:val="28"/>
          <w:szCs w:val="28"/>
        </w:rPr>
        <w:t>Transparency</w:t>
      </w:r>
      <w:proofErr w:type="spellEnd"/>
      <w:r w:rsidRPr="00435BA7">
        <w:rPr>
          <w:rFonts w:ascii="Times New Roman" w:hAnsi="Times New Roman" w:cs="Times New Roman"/>
          <w:bCs/>
          <w:i/>
          <w:iCs/>
          <w:sz w:val="28"/>
          <w:szCs w:val="28"/>
        </w:rPr>
        <w:t xml:space="preserve"> </w:t>
      </w:r>
      <w:proofErr w:type="spellStart"/>
      <w:r w:rsidRPr="00435BA7">
        <w:rPr>
          <w:rFonts w:ascii="Times New Roman" w:hAnsi="Times New Roman" w:cs="Times New Roman"/>
          <w:bCs/>
          <w:i/>
          <w:iCs/>
          <w:sz w:val="28"/>
          <w:szCs w:val="28"/>
        </w:rPr>
        <w:t>International</w:t>
      </w:r>
      <w:proofErr w:type="spellEnd"/>
      <w:r w:rsidRPr="00435BA7">
        <w:rPr>
          <w:rFonts w:ascii="Times New Roman" w:hAnsi="Times New Roman" w:cs="Times New Roman"/>
          <w:bCs/>
          <w:sz w:val="28"/>
          <w:szCs w:val="28"/>
        </w:rPr>
        <w:t> з 1993 року – привернення уваги світу до боротьби з корупцією та інформування про важливість прозорості, підзвітності й доброчесності. Її робота дозволила створити коаліцію організацій та громадян, які виступають за владу та бізнес без корупції. Діяльність </w:t>
      </w:r>
      <w:proofErr w:type="spellStart"/>
      <w:r w:rsidRPr="00435BA7">
        <w:rPr>
          <w:rFonts w:ascii="Times New Roman" w:hAnsi="Times New Roman" w:cs="Times New Roman"/>
          <w:bCs/>
          <w:i/>
          <w:iCs/>
          <w:sz w:val="28"/>
          <w:szCs w:val="28"/>
        </w:rPr>
        <w:t>Transparency</w:t>
      </w:r>
      <w:proofErr w:type="spellEnd"/>
      <w:r w:rsidRPr="00435BA7">
        <w:rPr>
          <w:rFonts w:ascii="Times New Roman" w:hAnsi="Times New Roman" w:cs="Times New Roman"/>
          <w:bCs/>
          <w:i/>
          <w:iCs/>
          <w:sz w:val="28"/>
          <w:szCs w:val="28"/>
        </w:rPr>
        <w:t xml:space="preserve"> </w:t>
      </w:r>
      <w:proofErr w:type="spellStart"/>
      <w:r w:rsidRPr="00435BA7">
        <w:rPr>
          <w:rFonts w:ascii="Times New Roman" w:hAnsi="Times New Roman" w:cs="Times New Roman"/>
          <w:bCs/>
          <w:i/>
          <w:iCs/>
          <w:sz w:val="28"/>
          <w:szCs w:val="28"/>
        </w:rPr>
        <w:t>International</w:t>
      </w:r>
      <w:proofErr w:type="spellEnd"/>
      <w:r w:rsidRPr="00435BA7">
        <w:rPr>
          <w:rFonts w:ascii="Times New Roman" w:hAnsi="Times New Roman" w:cs="Times New Roman"/>
          <w:bCs/>
          <w:sz w:val="28"/>
          <w:szCs w:val="28"/>
        </w:rPr>
        <w:t> також дозволила розробити багато якісних інформаційних продуктів та інші досконалі інструменти й ресурси, які є важливим орієнтиром для кожного.</w:t>
      </w:r>
    </w:p>
    <w:p w:rsidR="00380E80" w:rsidRPr="00435BA7" w:rsidRDefault="00380E80" w:rsidP="00380E80">
      <w:pPr>
        <w:pStyle w:val="a5"/>
        <w:shd w:val="clear" w:color="auto" w:fill="FFFFFF"/>
        <w:tabs>
          <w:tab w:val="left" w:pos="0"/>
        </w:tabs>
        <w:spacing w:before="0" w:beforeAutospacing="0" w:after="0" w:afterAutospacing="0"/>
        <w:ind w:firstLine="426"/>
        <w:textAlignment w:val="baseline"/>
        <w:rPr>
          <w:sz w:val="28"/>
          <w:szCs w:val="28"/>
        </w:rPr>
      </w:pPr>
      <w:r w:rsidRPr="00435BA7">
        <w:rPr>
          <w:sz w:val="28"/>
          <w:szCs w:val="28"/>
        </w:rPr>
        <w:t>Основні досягнення та документи </w:t>
      </w:r>
      <w:proofErr w:type="spellStart"/>
      <w:r w:rsidRPr="00435BA7">
        <w:rPr>
          <w:rStyle w:val="a7"/>
          <w:sz w:val="28"/>
          <w:szCs w:val="28"/>
          <w:bdr w:val="none" w:sz="0" w:space="0" w:color="auto" w:frame="1"/>
        </w:rPr>
        <w:t>Transparency</w:t>
      </w:r>
      <w:proofErr w:type="spellEnd"/>
      <w:r w:rsidRPr="00435BA7">
        <w:rPr>
          <w:rStyle w:val="a7"/>
          <w:sz w:val="28"/>
          <w:szCs w:val="28"/>
          <w:bdr w:val="none" w:sz="0" w:space="0" w:color="auto" w:frame="1"/>
        </w:rPr>
        <w:t xml:space="preserve"> </w:t>
      </w:r>
      <w:proofErr w:type="spellStart"/>
      <w:r w:rsidRPr="00435BA7">
        <w:rPr>
          <w:rStyle w:val="a7"/>
          <w:sz w:val="28"/>
          <w:szCs w:val="28"/>
          <w:bdr w:val="none" w:sz="0" w:space="0" w:color="auto" w:frame="1"/>
        </w:rPr>
        <w:t>International</w:t>
      </w:r>
      <w:proofErr w:type="spellEnd"/>
      <w:r w:rsidRPr="00435BA7">
        <w:rPr>
          <w:sz w:val="28"/>
          <w:szCs w:val="28"/>
        </w:rPr>
        <w:t>:</w:t>
      </w:r>
    </w:p>
    <w:p w:rsidR="00380E80" w:rsidRPr="00435BA7" w:rsidRDefault="00102D25" w:rsidP="00380E80">
      <w:pPr>
        <w:numPr>
          <w:ilvl w:val="0"/>
          <w:numId w:val="10"/>
        </w:numPr>
        <w:shd w:val="clear" w:color="auto" w:fill="FFFFFF"/>
        <w:tabs>
          <w:tab w:val="left" w:pos="0"/>
        </w:tabs>
        <w:spacing w:after="0" w:line="240" w:lineRule="auto"/>
        <w:ind w:firstLine="426"/>
        <w:textAlignment w:val="baseline"/>
        <w:rPr>
          <w:rFonts w:ascii="Times New Roman" w:hAnsi="Times New Roman" w:cs="Times New Roman"/>
          <w:sz w:val="28"/>
          <w:szCs w:val="28"/>
        </w:rPr>
      </w:pPr>
      <w:hyperlink r:id="rId36" w:history="1">
        <w:r w:rsidR="00380E80" w:rsidRPr="00435BA7">
          <w:rPr>
            <w:rStyle w:val="a4"/>
            <w:rFonts w:ascii="Times New Roman" w:hAnsi="Times New Roman" w:cs="Times New Roman"/>
            <w:sz w:val="28"/>
            <w:szCs w:val="28"/>
            <w:bdr w:val="none" w:sz="0" w:space="0" w:color="auto" w:frame="1"/>
          </w:rPr>
          <w:t>Індекс сприйняття корупції</w:t>
        </w:r>
      </w:hyperlink>
    </w:p>
    <w:p w:rsidR="00380E80" w:rsidRPr="00435BA7" w:rsidRDefault="00102D25" w:rsidP="00380E80">
      <w:pPr>
        <w:numPr>
          <w:ilvl w:val="0"/>
          <w:numId w:val="10"/>
        </w:numPr>
        <w:shd w:val="clear" w:color="auto" w:fill="FFFFFF"/>
        <w:tabs>
          <w:tab w:val="left" w:pos="0"/>
        </w:tabs>
        <w:spacing w:after="0" w:line="240" w:lineRule="auto"/>
        <w:ind w:firstLine="426"/>
        <w:textAlignment w:val="baseline"/>
        <w:rPr>
          <w:rFonts w:ascii="Times New Roman" w:hAnsi="Times New Roman" w:cs="Times New Roman"/>
          <w:sz w:val="28"/>
          <w:szCs w:val="28"/>
        </w:rPr>
      </w:pPr>
      <w:hyperlink r:id="rId37" w:history="1">
        <w:r w:rsidR="00380E80" w:rsidRPr="00435BA7">
          <w:rPr>
            <w:rStyle w:val="a4"/>
            <w:rFonts w:ascii="Times New Roman" w:hAnsi="Times New Roman" w:cs="Times New Roman"/>
            <w:sz w:val="28"/>
            <w:szCs w:val="28"/>
            <w:bdr w:val="none" w:sz="0" w:space="0" w:color="auto" w:frame="1"/>
          </w:rPr>
          <w:t>Барометр світової корупції</w:t>
        </w:r>
      </w:hyperlink>
    </w:p>
    <w:p w:rsidR="00380E80" w:rsidRPr="00435BA7" w:rsidRDefault="00380E80" w:rsidP="00380E80">
      <w:pPr>
        <w:numPr>
          <w:ilvl w:val="0"/>
          <w:numId w:val="10"/>
        </w:numPr>
        <w:shd w:val="clear" w:color="auto" w:fill="FFFFFF"/>
        <w:tabs>
          <w:tab w:val="left" w:pos="0"/>
        </w:tabs>
        <w:spacing w:after="0" w:line="240" w:lineRule="auto"/>
        <w:ind w:firstLine="426"/>
        <w:textAlignment w:val="baseline"/>
        <w:rPr>
          <w:rFonts w:ascii="Times New Roman" w:hAnsi="Times New Roman" w:cs="Times New Roman"/>
          <w:sz w:val="28"/>
          <w:szCs w:val="28"/>
        </w:rPr>
      </w:pPr>
      <w:r w:rsidRPr="00435BA7">
        <w:rPr>
          <w:rFonts w:ascii="Times New Roman" w:hAnsi="Times New Roman" w:cs="Times New Roman"/>
          <w:sz w:val="28"/>
          <w:szCs w:val="28"/>
        </w:rPr>
        <w:t>Участь у </w:t>
      </w:r>
      <w:hyperlink r:id="rId38" w:history="1">
        <w:r w:rsidRPr="00435BA7">
          <w:rPr>
            <w:rStyle w:val="a4"/>
            <w:rFonts w:ascii="Times New Roman" w:hAnsi="Times New Roman" w:cs="Times New Roman"/>
            <w:sz w:val="28"/>
            <w:szCs w:val="28"/>
            <w:bdr w:val="none" w:sz="0" w:space="0" w:color="auto" w:frame="1"/>
          </w:rPr>
          <w:t>Конвенції ОЕСР про боротьбу проти підкупу</w:t>
        </w:r>
      </w:hyperlink>
      <w:r w:rsidRPr="00435BA7">
        <w:rPr>
          <w:rFonts w:ascii="Times New Roman" w:hAnsi="Times New Roman" w:cs="Times New Roman"/>
          <w:sz w:val="28"/>
          <w:szCs w:val="28"/>
        </w:rPr>
        <w:t>, контроль за виконанням Конвенції та публікація </w:t>
      </w:r>
      <w:hyperlink r:id="rId39" w:history="1">
        <w:r w:rsidRPr="00435BA7">
          <w:rPr>
            <w:rStyle w:val="a4"/>
            <w:rFonts w:ascii="Times New Roman" w:hAnsi="Times New Roman" w:cs="Times New Roman"/>
            <w:sz w:val="28"/>
            <w:szCs w:val="28"/>
            <w:bdr w:val="none" w:sz="0" w:space="0" w:color="auto" w:frame="1"/>
          </w:rPr>
          <w:t>щорічного звіту про її виконання</w:t>
        </w:r>
      </w:hyperlink>
      <w:r w:rsidRPr="00435BA7">
        <w:rPr>
          <w:rFonts w:ascii="Times New Roman" w:hAnsi="Times New Roman" w:cs="Times New Roman"/>
          <w:sz w:val="28"/>
          <w:szCs w:val="28"/>
        </w:rPr>
        <w:t xml:space="preserve">. </w:t>
      </w:r>
    </w:p>
    <w:p w:rsidR="00380E80" w:rsidRPr="00435BA7" w:rsidRDefault="00380E80" w:rsidP="00380E80">
      <w:pPr>
        <w:numPr>
          <w:ilvl w:val="0"/>
          <w:numId w:val="10"/>
        </w:numPr>
        <w:shd w:val="clear" w:color="auto" w:fill="FFFFFF"/>
        <w:tabs>
          <w:tab w:val="left" w:pos="0"/>
        </w:tabs>
        <w:spacing w:after="0" w:line="240" w:lineRule="auto"/>
        <w:ind w:firstLine="426"/>
        <w:textAlignment w:val="baseline"/>
        <w:rPr>
          <w:rFonts w:ascii="Times New Roman" w:hAnsi="Times New Roman" w:cs="Times New Roman"/>
          <w:sz w:val="28"/>
          <w:szCs w:val="28"/>
        </w:rPr>
      </w:pPr>
      <w:r w:rsidRPr="00435BA7">
        <w:rPr>
          <w:rFonts w:ascii="Times New Roman" w:hAnsi="Times New Roman" w:cs="Times New Roman"/>
          <w:sz w:val="28"/>
          <w:szCs w:val="28"/>
        </w:rPr>
        <w:t>Активна участь у розробці </w:t>
      </w:r>
      <w:hyperlink r:id="rId40" w:history="1">
        <w:r w:rsidRPr="00435BA7">
          <w:rPr>
            <w:rStyle w:val="a4"/>
            <w:rFonts w:ascii="Times New Roman" w:hAnsi="Times New Roman" w:cs="Times New Roman"/>
            <w:sz w:val="28"/>
            <w:szCs w:val="28"/>
            <w:bdr w:val="none" w:sz="0" w:space="0" w:color="auto" w:frame="1"/>
          </w:rPr>
          <w:t>Конвенції ООН проти корупції</w:t>
        </w:r>
      </w:hyperlink>
      <w:r w:rsidRPr="00435BA7">
        <w:rPr>
          <w:rFonts w:ascii="Times New Roman" w:hAnsi="Times New Roman" w:cs="Times New Roman"/>
          <w:sz w:val="28"/>
          <w:szCs w:val="28"/>
        </w:rPr>
        <w:t xml:space="preserve">. </w:t>
      </w:r>
    </w:p>
    <w:p w:rsidR="00380E80" w:rsidRPr="00435BA7" w:rsidRDefault="00380E80" w:rsidP="00380E80">
      <w:pPr>
        <w:numPr>
          <w:ilvl w:val="0"/>
          <w:numId w:val="10"/>
        </w:numPr>
        <w:shd w:val="clear" w:color="auto" w:fill="FFFFFF"/>
        <w:tabs>
          <w:tab w:val="left" w:pos="0"/>
        </w:tabs>
        <w:spacing w:after="0" w:line="240" w:lineRule="auto"/>
        <w:ind w:firstLine="426"/>
        <w:textAlignment w:val="baseline"/>
        <w:rPr>
          <w:rFonts w:ascii="Times New Roman" w:hAnsi="Times New Roman" w:cs="Times New Roman"/>
          <w:sz w:val="28"/>
          <w:szCs w:val="28"/>
        </w:rPr>
      </w:pPr>
      <w:r w:rsidRPr="00435BA7">
        <w:rPr>
          <w:rFonts w:ascii="Times New Roman" w:hAnsi="Times New Roman" w:cs="Times New Roman"/>
          <w:sz w:val="28"/>
          <w:szCs w:val="28"/>
        </w:rPr>
        <w:t>Участь у розробці спільного кодексу боротьби з хабарництвом – </w:t>
      </w:r>
      <w:hyperlink r:id="rId41" w:history="1">
        <w:r w:rsidRPr="00435BA7">
          <w:rPr>
            <w:rStyle w:val="a4"/>
            <w:rFonts w:ascii="Times New Roman" w:hAnsi="Times New Roman" w:cs="Times New Roman"/>
            <w:sz w:val="28"/>
            <w:szCs w:val="28"/>
            <w:bdr w:val="none" w:sz="0" w:space="0" w:color="auto" w:frame="1"/>
          </w:rPr>
          <w:t>Ділових принципів боротьби з хабарництвом</w:t>
        </w:r>
      </w:hyperlink>
      <w:r w:rsidRPr="00435BA7">
        <w:rPr>
          <w:rFonts w:ascii="Times New Roman" w:hAnsi="Times New Roman" w:cs="Times New Roman"/>
          <w:sz w:val="28"/>
          <w:szCs w:val="28"/>
        </w:rPr>
        <w:t>.</w:t>
      </w:r>
    </w:p>
    <w:p w:rsidR="00380E80" w:rsidRPr="00435BA7" w:rsidRDefault="00380E80" w:rsidP="00380E80">
      <w:pPr>
        <w:numPr>
          <w:ilvl w:val="0"/>
          <w:numId w:val="10"/>
        </w:numPr>
        <w:shd w:val="clear" w:color="auto" w:fill="FFFFFF"/>
        <w:tabs>
          <w:tab w:val="left" w:pos="0"/>
        </w:tabs>
        <w:spacing w:after="0" w:line="240" w:lineRule="auto"/>
        <w:ind w:firstLine="426"/>
        <w:textAlignment w:val="baseline"/>
        <w:rPr>
          <w:rFonts w:ascii="Times New Roman" w:hAnsi="Times New Roman" w:cs="Times New Roman"/>
          <w:sz w:val="28"/>
          <w:szCs w:val="28"/>
        </w:rPr>
      </w:pPr>
      <w:r w:rsidRPr="00435BA7">
        <w:rPr>
          <w:rFonts w:ascii="Times New Roman" w:hAnsi="Times New Roman" w:cs="Times New Roman"/>
          <w:sz w:val="28"/>
          <w:szCs w:val="28"/>
        </w:rPr>
        <w:t>Участь у розробці інструменту протидії вимаганню та спробам підкупу при міжнародних операціях  </w:t>
      </w:r>
      <w:hyperlink r:id="rId42" w:history="1">
        <w:r w:rsidRPr="00435BA7">
          <w:rPr>
            <w:rStyle w:val="a4"/>
            <w:rFonts w:ascii="Times New Roman" w:hAnsi="Times New Roman" w:cs="Times New Roman"/>
            <w:sz w:val="28"/>
            <w:szCs w:val="28"/>
            <w:bdr w:val="none" w:sz="0" w:space="0" w:color="auto" w:frame="1"/>
          </w:rPr>
          <w:t>RESIST</w:t>
        </w:r>
      </w:hyperlink>
      <w:r w:rsidRPr="00435BA7">
        <w:rPr>
          <w:rFonts w:ascii="Times New Roman" w:hAnsi="Times New Roman" w:cs="Times New Roman"/>
          <w:sz w:val="28"/>
          <w:szCs w:val="28"/>
        </w:rPr>
        <w:t> (</w:t>
      </w:r>
      <w:proofErr w:type="spellStart"/>
      <w:r w:rsidRPr="00435BA7">
        <w:rPr>
          <w:rFonts w:ascii="Times New Roman" w:hAnsi="Times New Roman" w:cs="Times New Roman"/>
          <w:sz w:val="28"/>
          <w:szCs w:val="28"/>
        </w:rPr>
        <w:t>Resisting</w:t>
      </w:r>
      <w:proofErr w:type="spellEnd"/>
      <w:r w:rsidRPr="00435BA7">
        <w:rPr>
          <w:rFonts w:ascii="Times New Roman" w:hAnsi="Times New Roman" w:cs="Times New Roman"/>
          <w:sz w:val="28"/>
          <w:szCs w:val="28"/>
        </w:rPr>
        <w:t xml:space="preserve"> </w:t>
      </w:r>
      <w:proofErr w:type="spellStart"/>
      <w:r w:rsidRPr="00435BA7">
        <w:rPr>
          <w:rFonts w:ascii="Times New Roman" w:hAnsi="Times New Roman" w:cs="Times New Roman"/>
          <w:sz w:val="28"/>
          <w:szCs w:val="28"/>
        </w:rPr>
        <w:t>Extortions</w:t>
      </w:r>
      <w:proofErr w:type="spellEnd"/>
      <w:r w:rsidRPr="00435BA7">
        <w:rPr>
          <w:rFonts w:ascii="Times New Roman" w:hAnsi="Times New Roman" w:cs="Times New Roman"/>
          <w:sz w:val="28"/>
          <w:szCs w:val="28"/>
        </w:rPr>
        <w:t xml:space="preserve"> </w:t>
      </w:r>
      <w:proofErr w:type="spellStart"/>
      <w:r w:rsidRPr="00435BA7">
        <w:rPr>
          <w:rFonts w:ascii="Times New Roman" w:hAnsi="Times New Roman" w:cs="Times New Roman"/>
          <w:sz w:val="28"/>
          <w:szCs w:val="28"/>
        </w:rPr>
        <w:t>and</w:t>
      </w:r>
      <w:proofErr w:type="spellEnd"/>
      <w:r w:rsidRPr="00435BA7">
        <w:rPr>
          <w:rFonts w:ascii="Times New Roman" w:hAnsi="Times New Roman" w:cs="Times New Roman"/>
          <w:sz w:val="28"/>
          <w:szCs w:val="28"/>
        </w:rPr>
        <w:t xml:space="preserve"> </w:t>
      </w:r>
      <w:proofErr w:type="spellStart"/>
      <w:r w:rsidRPr="00435BA7">
        <w:rPr>
          <w:rFonts w:ascii="Times New Roman" w:hAnsi="Times New Roman" w:cs="Times New Roman"/>
          <w:sz w:val="28"/>
          <w:szCs w:val="28"/>
        </w:rPr>
        <w:t>Solicitations</w:t>
      </w:r>
      <w:proofErr w:type="spellEnd"/>
      <w:r w:rsidRPr="00435BA7">
        <w:rPr>
          <w:rFonts w:ascii="Times New Roman" w:hAnsi="Times New Roman" w:cs="Times New Roman"/>
          <w:sz w:val="28"/>
          <w:szCs w:val="28"/>
        </w:rPr>
        <w:t xml:space="preserve"> </w:t>
      </w:r>
      <w:proofErr w:type="spellStart"/>
      <w:r w:rsidRPr="00435BA7">
        <w:rPr>
          <w:rFonts w:ascii="Times New Roman" w:hAnsi="Times New Roman" w:cs="Times New Roman"/>
          <w:sz w:val="28"/>
          <w:szCs w:val="28"/>
        </w:rPr>
        <w:t>in</w:t>
      </w:r>
      <w:proofErr w:type="spellEnd"/>
      <w:r w:rsidRPr="00435BA7">
        <w:rPr>
          <w:rFonts w:ascii="Times New Roman" w:hAnsi="Times New Roman" w:cs="Times New Roman"/>
          <w:sz w:val="28"/>
          <w:szCs w:val="28"/>
        </w:rPr>
        <w:t xml:space="preserve"> </w:t>
      </w:r>
      <w:proofErr w:type="spellStart"/>
      <w:r w:rsidRPr="00435BA7">
        <w:rPr>
          <w:rFonts w:ascii="Times New Roman" w:hAnsi="Times New Roman" w:cs="Times New Roman"/>
          <w:sz w:val="28"/>
          <w:szCs w:val="28"/>
        </w:rPr>
        <w:t>International</w:t>
      </w:r>
      <w:proofErr w:type="spellEnd"/>
      <w:r w:rsidRPr="00435BA7">
        <w:rPr>
          <w:rFonts w:ascii="Times New Roman" w:hAnsi="Times New Roman" w:cs="Times New Roman"/>
          <w:sz w:val="28"/>
          <w:szCs w:val="28"/>
        </w:rPr>
        <w:t xml:space="preserve"> </w:t>
      </w:r>
      <w:proofErr w:type="spellStart"/>
      <w:r w:rsidRPr="00435BA7">
        <w:rPr>
          <w:rFonts w:ascii="Times New Roman" w:hAnsi="Times New Roman" w:cs="Times New Roman"/>
          <w:sz w:val="28"/>
          <w:szCs w:val="28"/>
        </w:rPr>
        <w:t>Transactions</w:t>
      </w:r>
      <w:proofErr w:type="spellEnd"/>
      <w:r w:rsidRPr="00435BA7">
        <w:rPr>
          <w:rFonts w:ascii="Times New Roman" w:hAnsi="Times New Roman" w:cs="Times New Roman"/>
          <w:sz w:val="28"/>
          <w:szCs w:val="28"/>
        </w:rPr>
        <w:t>).</w:t>
      </w:r>
    </w:p>
    <w:p w:rsidR="00380E80" w:rsidRPr="00435BA7" w:rsidRDefault="00102D25" w:rsidP="00380E80">
      <w:pPr>
        <w:numPr>
          <w:ilvl w:val="0"/>
          <w:numId w:val="10"/>
        </w:numPr>
        <w:shd w:val="clear" w:color="auto" w:fill="FFFFFF"/>
        <w:tabs>
          <w:tab w:val="left" w:pos="0"/>
        </w:tabs>
        <w:spacing w:after="0" w:line="240" w:lineRule="auto"/>
        <w:ind w:firstLine="426"/>
        <w:textAlignment w:val="baseline"/>
        <w:rPr>
          <w:rFonts w:ascii="Times New Roman" w:hAnsi="Times New Roman" w:cs="Times New Roman"/>
          <w:sz w:val="28"/>
          <w:szCs w:val="28"/>
        </w:rPr>
      </w:pPr>
      <w:hyperlink r:id="rId43" w:history="1">
        <w:r w:rsidR="00380E80" w:rsidRPr="00435BA7">
          <w:rPr>
            <w:rStyle w:val="a4"/>
            <w:rFonts w:ascii="Times New Roman" w:hAnsi="Times New Roman" w:cs="Times New Roman"/>
            <w:sz w:val="28"/>
            <w:szCs w:val="28"/>
            <w:bdr w:val="none" w:sz="0" w:space="0" w:color="auto" w:frame="1"/>
          </w:rPr>
          <w:t>Антикорупційний глосарій</w:t>
        </w:r>
      </w:hyperlink>
    </w:p>
    <w:p w:rsidR="00380E80" w:rsidRPr="00435BA7" w:rsidRDefault="00102D25" w:rsidP="00380E80">
      <w:pPr>
        <w:numPr>
          <w:ilvl w:val="0"/>
          <w:numId w:val="10"/>
        </w:numPr>
        <w:shd w:val="clear" w:color="auto" w:fill="FFFFFF"/>
        <w:tabs>
          <w:tab w:val="left" w:pos="0"/>
        </w:tabs>
        <w:spacing w:after="0" w:line="240" w:lineRule="auto"/>
        <w:ind w:firstLine="426"/>
        <w:textAlignment w:val="baseline"/>
        <w:rPr>
          <w:rFonts w:ascii="Times New Roman" w:hAnsi="Times New Roman" w:cs="Times New Roman"/>
          <w:sz w:val="28"/>
          <w:szCs w:val="28"/>
        </w:rPr>
      </w:pPr>
      <w:hyperlink r:id="rId44" w:history="1">
        <w:r w:rsidR="00380E80" w:rsidRPr="00435BA7">
          <w:rPr>
            <w:rStyle w:val="a4"/>
            <w:rFonts w:ascii="Times New Roman" w:hAnsi="Times New Roman" w:cs="Times New Roman"/>
            <w:sz w:val="28"/>
            <w:szCs w:val="28"/>
            <w:bdr w:val="none" w:sz="0" w:space="0" w:color="auto" w:frame="1"/>
          </w:rPr>
          <w:t xml:space="preserve">Публікації </w:t>
        </w:r>
        <w:proofErr w:type="spellStart"/>
        <w:r w:rsidR="00380E80" w:rsidRPr="00435BA7">
          <w:rPr>
            <w:rStyle w:val="a4"/>
            <w:rFonts w:ascii="Times New Roman" w:hAnsi="Times New Roman" w:cs="Times New Roman"/>
            <w:sz w:val="28"/>
            <w:szCs w:val="28"/>
            <w:bdr w:val="none" w:sz="0" w:space="0" w:color="auto" w:frame="1"/>
          </w:rPr>
          <w:t>Transparency</w:t>
        </w:r>
        <w:proofErr w:type="spellEnd"/>
        <w:r w:rsidR="00380E80" w:rsidRPr="00435BA7">
          <w:rPr>
            <w:rStyle w:val="a4"/>
            <w:rFonts w:ascii="Times New Roman" w:hAnsi="Times New Roman" w:cs="Times New Roman"/>
            <w:sz w:val="28"/>
            <w:szCs w:val="28"/>
            <w:bdr w:val="none" w:sz="0" w:space="0" w:color="auto" w:frame="1"/>
          </w:rPr>
          <w:t xml:space="preserve"> </w:t>
        </w:r>
        <w:proofErr w:type="spellStart"/>
        <w:r w:rsidR="00380E80" w:rsidRPr="00435BA7">
          <w:rPr>
            <w:rStyle w:val="a4"/>
            <w:rFonts w:ascii="Times New Roman" w:hAnsi="Times New Roman" w:cs="Times New Roman"/>
            <w:sz w:val="28"/>
            <w:szCs w:val="28"/>
            <w:bdr w:val="none" w:sz="0" w:space="0" w:color="auto" w:frame="1"/>
          </w:rPr>
          <w:t>International</w:t>
        </w:r>
        <w:proofErr w:type="spellEnd"/>
      </w:hyperlink>
    </w:p>
    <w:p w:rsidR="00380E80" w:rsidRPr="00435BA7" w:rsidRDefault="00380E80" w:rsidP="00380E80">
      <w:pPr>
        <w:shd w:val="clear" w:color="auto" w:fill="FFFFFF"/>
        <w:spacing w:after="0" w:line="240" w:lineRule="auto"/>
        <w:ind w:left="438" w:firstLine="708"/>
        <w:jc w:val="both"/>
        <w:textAlignment w:val="baseline"/>
        <w:rPr>
          <w:rFonts w:ascii="Times New Roman" w:eastAsia="Times New Roman" w:hAnsi="Times New Roman" w:cs="Times New Roman"/>
          <w:sz w:val="28"/>
          <w:szCs w:val="28"/>
          <w:lang w:eastAsia="uk-UA"/>
        </w:rPr>
      </w:pPr>
      <w:proofErr w:type="spellStart"/>
      <w:r w:rsidRPr="00435BA7">
        <w:rPr>
          <w:rFonts w:ascii="Times New Roman" w:eastAsia="Times New Roman" w:hAnsi="Times New Roman" w:cs="Times New Roman"/>
          <w:i/>
          <w:iCs/>
          <w:sz w:val="28"/>
          <w:szCs w:val="28"/>
          <w:bdr w:val="none" w:sz="0" w:space="0" w:color="auto" w:frame="1"/>
          <w:lang w:eastAsia="uk-UA"/>
        </w:rPr>
        <w:t>Transparency</w:t>
      </w:r>
      <w:proofErr w:type="spellEnd"/>
      <w:r w:rsidRPr="00435BA7">
        <w:rPr>
          <w:rFonts w:ascii="Times New Roman" w:eastAsia="Times New Roman" w:hAnsi="Times New Roman" w:cs="Times New Roman"/>
          <w:i/>
          <w:iCs/>
          <w:sz w:val="28"/>
          <w:szCs w:val="28"/>
          <w:bdr w:val="none" w:sz="0" w:space="0" w:color="auto" w:frame="1"/>
          <w:lang w:eastAsia="uk-UA"/>
        </w:rPr>
        <w:t xml:space="preserve"> </w:t>
      </w:r>
      <w:proofErr w:type="spellStart"/>
      <w:r w:rsidRPr="00435BA7">
        <w:rPr>
          <w:rFonts w:ascii="Times New Roman" w:eastAsia="Times New Roman" w:hAnsi="Times New Roman" w:cs="Times New Roman"/>
          <w:i/>
          <w:iCs/>
          <w:sz w:val="28"/>
          <w:szCs w:val="28"/>
          <w:bdr w:val="none" w:sz="0" w:space="0" w:color="auto" w:frame="1"/>
          <w:lang w:eastAsia="uk-UA"/>
        </w:rPr>
        <w:t>International</w:t>
      </w:r>
      <w:proofErr w:type="spellEnd"/>
      <w:r w:rsidRPr="00435BA7">
        <w:rPr>
          <w:rFonts w:ascii="Times New Roman" w:eastAsia="Times New Roman" w:hAnsi="Times New Roman" w:cs="Times New Roman"/>
          <w:sz w:val="28"/>
          <w:szCs w:val="28"/>
          <w:lang w:eastAsia="uk-UA"/>
        </w:rPr>
        <w:t> називає деякі важливі заходи боротьби з корупцією:</w:t>
      </w:r>
    </w:p>
    <w:p w:rsidR="00380E80" w:rsidRPr="00435BA7" w:rsidRDefault="00380E80" w:rsidP="00380E80">
      <w:pPr>
        <w:numPr>
          <w:ilvl w:val="0"/>
          <w:numId w:val="11"/>
        </w:num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sz w:val="28"/>
          <w:szCs w:val="28"/>
          <w:lang w:eastAsia="uk-UA"/>
        </w:rPr>
        <w:t>Підвищення обізнаності про предмет і його публічне обговорення.</w:t>
      </w:r>
    </w:p>
    <w:p w:rsidR="00380E80" w:rsidRPr="00435BA7" w:rsidRDefault="00380E80" w:rsidP="00380E80">
      <w:pPr>
        <w:numPr>
          <w:ilvl w:val="0"/>
          <w:numId w:val="11"/>
        </w:num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sz w:val="28"/>
          <w:szCs w:val="28"/>
          <w:lang w:eastAsia="uk-UA"/>
        </w:rPr>
        <w:lastRenderedPageBreak/>
        <w:t>Подолання ризиків корупції, яке починається і закінчується зміною поведінки людей в організації</w:t>
      </w:r>
    </w:p>
    <w:p w:rsidR="00380E80" w:rsidRPr="00435BA7" w:rsidRDefault="00380E80" w:rsidP="00380E80">
      <w:pPr>
        <w:numPr>
          <w:ilvl w:val="0"/>
          <w:numId w:val="11"/>
        </w:num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sz w:val="28"/>
          <w:szCs w:val="28"/>
          <w:lang w:eastAsia="uk-UA"/>
        </w:rPr>
        <w:t>Навчання змінам як в секторі оборони та безпеки, так і в громадянському суспільстві</w:t>
      </w:r>
    </w:p>
    <w:p w:rsidR="00380E80" w:rsidRPr="00435BA7" w:rsidRDefault="00380E80" w:rsidP="00380E80">
      <w:pPr>
        <w:numPr>
          <w:ilvl w:val="0"/>
          <w:numId w:val="11"/>
        </w:num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435BA7">
        <w:rPr>
          <w:rFonts w:ascii="Times New Roman" w:eastAsia="Times New Roman" w:hAnsi="Times New Roman" w:cs="Times New Roman"/>
          <w:sz w:val="28"/>
          <w:szCs w:val="28"/>
          <w:lang w:eastAsia="uk-UA"/>
        </w:rPr>
        <w:t>Моніторинг та оцінка заходів боротьби з корупцією</w:t>
      </w:r>
    </w:p>
    <w:p w:rsidR="00380E80" w:rsidRPr="00435BA7" w:rsidRDefault="00380E80" w:rsidP="00380E80">
      <w:pPr>
        <w:pStyle w:val="a3"/>
        <w:tabs>
          <w:tab w:val="left" w:pos="0"/>
        </w:tabs>
        <w:spacing w:after="0"/>
        <w:ind w:left="0" w:firstLine="426"/>
        <w:jc w:val="both"/>
        <w:rPr>
          <w:rFonts w:ascii="Times New Roman" w:hAnsi="Times New Roman" w:cs="Times New Roman"/>
          <w:bCs/>
          <w:sz w:val="28"/>
          <w:szCs w:val="28"/>
        </w:rPr>
      </w:pPr>
      <w:proofErr w:type="spellStart"/>
      <w:r w:rsidRPr="00435BA7">
        <w:rPr>
          <w:rFonts w:ascii="Times New Roman" w:hAnsi="Times New Roman" w:cs="Times New Roman"/>
          <w:bCs/>
          <w:i/>
          <w:iCs/>
          <w:sz w:val="28"/>
          <w:szCs w:val="28"/>
        </w:rPr>
        <w:t>Transparency</w:t>
      </w:r>
      <w:proofErr w:type="spellEnd"/>
      <w:r w:rsidRPr="00435BA7">
        <w:rPr>
          <w:rFonts w:ascii="Times New Roman" w:hAnsi="Times New Roman" w:cs="Times New Roman"/>
          <w:bCs/>
          <w:i/>
          <w:iCs/>
          <w:sz w:val="28"/>
          <w:szCs w:val="28"/>
        </w:rPr>
        <w:t xml:space="preserve"> </w:t>
      </w:r>
      <w:proofErr w:type="spellStart"/>
      <w:r w:rsidRPr="00435BA7">
        <w:rPr>
          <w:rFonts w:ascii="Times New Roman" w:hAnsi="Times New Roman" w:cs="Times New Roman"/>
          <w:bCs/>
          <w:i/>
          <w:iCs/>
          <w:sz w:val="28"/>
          <w:szCs w:val="28"/>
        </w:rPr>
        <w:t>International</w:t>
      </w:r>
      <w:proofErr w:type="spellEnd"/>
      <w:r w:rsidRPr="00435BA7">
        <w:rPr>
          <w:rFonts w:ascii="Times New Roman" w:hAnsi="Times New Roman" w:cs="Times New Roman"/>
          <w:bCs/>
          <w:sz w:val="28"/>
          <w:szCs w:val="28"/>
        </w:rPr>
        <w:t xml:space="preserve"> бере участь у керівництві та реформуванні сфери безпеки шляхом досліджень, навчань, політичних консультацій та аналізу, визначення стандартів, а також заходів розбудови </w:t>
      </w:r>
      <w:proofErr w:type="spellStart"/>
      <w:r w:rsidRPr="00435BA7">
        <w:rPr>
          <w:rFonts w:ascii="Times New Roman" w:hAnsi="Times New Roman" w:cs="Times New Roman"/>
          <w:bCs/>
          <w:sz w:val="28"/>
          <w:szCs w:val="28"/>
        </w:rPr>
        <w:t>спроможностей</w:t>
      </w:r>
      <w:proofErr w:type="spellEnd"/>
      <w:r w:rsidRPr="00435BA7">
        <w:rPr>
          <w:rFonts w:ascii="Times New Roman" w:hAnsi="Times New Roman" w:cs="Times New Roman"/>
          <w:bCs/>
          <w:sz w:val="28"/>
          <w:szCs w:val="28"/>
        </w:rPr>
        <w:t>. ‘</w:t>
      </w:r>
      <w:hyperlink r:id="rId45" w:history="1">
        <w:r w:rsidRPr="00435BA7">
          <w:rPr>
            <w:rStyle w:val="a4"/>
            <w:rFonts w:ascii="Times New Roman" w:hAnsi="Times New Roman" w:cs="Times New Roman"/>
            <w:bCs/>
            <w:sz w:val="28"/>
            <w:szCs w:val="28"/>
          </w:rPr>
          <w:t>Оборона та безпека’</w:t>
        </w:r>
      </w:hyperlink>
      <w:r w:rsidRPr="00435BA7">
        <w:rPr>
          <w:rFonts w:ascii="Times New Roman" w:hAnsi="Times New Roman" w:cs="Times New Roman"/>
          <w:bCs/>
          <w:sz w:val="28"/>
          <w:szCs w:val="28"/>
        </w:rPr>
        <w:t> – одна з </w:t>
      </w:r>
      <w:hyperlink r:id="rId46" w:history="1">
        <w:r w:rsidRPr="00435BA7">
          <w:rPr>
            <w:rStyle w:val="a4"/>
            <w:rFonts w:ascii="Times New Roman" w:hAnsi="Times New Roman" w:cs="Times New Roman"/>
            <w:bCs/>
            <w:sz w:val="28"/>
            <w:szCs w:val="28"/>
          </w:rPr>
          <w:t>18 тем,</w:t>
        </w:r>
      </w:hyperlink>
      <w:r w:rsidRPr="00435BA7">
        <w:rPr>
          <w:rFonts w:ascii="Times New Roman" w:hAnsi="Times New Roman" w:cs="Times New Roman"/>
          <w:bCs/>
          <w:sz w:val="28"/>
          <w:szCs w:val="28"/>
        </w:rPr>
        <w:t> якими займається </w:t>
      </w:r>
      <w:proofErr w:type="spellStart"/>
      <w:r w:rsidRPr="00435BA7">
        <w:rPr>
          <w:rFonts w:ascii="Times New Roman" w:hAnsi="Times New Roman" w:cs="Times New Roman"/>
          <w:bCs/>
          <w:i/>
          <w:iCs/>
          <w:sz w:val="28"/>
          <w:szCs w:val="28"/>
        </w:rPr>
        <w:t>Transparency</w:t>
      </w:r>
      <w:proofErr w:type="spellEnd"/>
      <w:r w:rsidRPr="00435BA7">
        <w:rPr>
          <w:rFonts w:ascii="Times New Roman" w:hAnsi="Times New Roman" w:cs="Times New Roman"/>
          <w:bCs/>
          <w:i/>
          <w:iCs/>
          <w:sz w:val="28"/>
          <w:szCs w:val="28"/>
        </w:rPr>
        <w:t xml:space="preserve"> </w:t>
      </w:r>
      <w:proofErr w:type="spellStart"/>
      <w:r w:rsidRPr="00435BA7">
        <w:rPr>
          <w:rFonts w:ascii="Times New Roman" w:hAnsi="Times New Roman" w:cs="Times New Roman"/>
          <w:bCs/>
          <w:i/>
          <w:iCs/>
          <w:sz w:val="28"/>
          <w:szCs w:val="28"/>
        </w:rPr>
        <w:t>International</w:t>
      </w:r>
      <w:proofErr w:type="spellEnd"/>
      <w:r w:rsidRPr="00435BA7">
        <w:rPr>
          <w:rFonts w:ascii="Times New Roman" w:hAnsi="Times New Roman" w:cs="Times New Roman"/>
          <w:bCs/>
          <w:sz w:val="28"/>
          <w:szCs w:val="28"/>
        </w:rPr>
        <w:t>.</w:t>
      </w:r>
      <w:r w:rsidRPr="00435BA7">
        <w:rPr>
          <w:rFonts w:ascii="Times New Roman" w:hAnsi="Times New Roman" w:cs="Times New Roman"/>
          <w:sz w:val="28"/>
          <w:szCs w:val="28"/>
        </w:rPr>
        <w:t xml:space="preserve"> </w:t>
      </w:r>
      <w:hyperlink r:id="rId47" w:history="1">
        <w:r w:rsidRPr="00435BA7">
          <w:rPr>
            <w:rStyle w:val="a4"/>
            <w:rFonts w:ascii="Times New Roman" w:hAnsi="Times New Roman" w:cs="Times New Roman"/>
            <w:bCs/>
            <w:sz w:val="28"/>
            <w:szCs w:val="28"/>
          </w:rPr>
          <w:t xml:space="preserve">Програма оборони та безпеки </w:t>
        </w:r>
        <w:proofErr w:type="spellStart"/>
        <w:r w:rsidRPr="00435BA7">
          <w:rPr>
            <w:rStyle w:val="a4"/>
            <w:rFonts w:ascii="Times New Roman" w:hAnsi="Times New Roman" w:cs="Times New Roman"/>
            <w:bCs/>
            <w:sz w:val="28"/>
            <w:szCs w:val="28"/>
          </w:rPr>
          <w:t>Transparency</w:t>
        </w:r>
        <w:proofErr w:type="spellEnd"/>
        <w:r w:rsidRPr="00435BA7">
          <w:rPr>
            <w:rStyle w:val="a4"/>
            <w:rFonts w:ascii="Times New Roman" w:hAnsi="Times New Roman" w:cs="Times New Roman"/>
            <w:bCs/>
            <w:sz w:val="28"/>
            <w:szCs w:val="28"/>
          </w:rPr>
          <w:t xml:space="preserve"> </w:t>
        </w:r>
        <w:proofErr w:type="spellStart"/>
        <w:r w:rsidRPr="00435BA7">
          <w:rPr>
            <w:rStyle w:val="a4"/>
            <w:rFonts w:ascii="Times New Roman" w:hAnsi="Times New Roman" w:cs="Times New Roman"/>
            <w:bCs/>
            <w:sz w:val="28"/>
            <w:szCs w:val="28"/>
          </w:rPr>
          <w:t>International</w:t>
        </w:r>
        <w:proofErr w:type="spellEnd"/>
        <w:r w:rsidRPr="00435BA7">
          <w:rPr>
            <w:rStyle w:val="a4"/>
            <w:rFonts w:ascii="Times New Roman" w:hAnsi="Times New Roman" w:cs="Times New Roman"/>
            <w:bCs/>
            <w:sz w:val="28"/>
            <w:szCs w:val="28"/>
          </w:rPr>
          <w:t xml:space="preserve"> (TI-DSP)</w:t>
        </w:r>
      </w:hyperlink>
      <w:r w:rsidRPr="00435BA7">
        <w:rPr>
          <w:rFonts w:ascii="Times New Roman" w:hAnsi="Times New Roman" w:cs="Times New Roman"/>
          <w:bCs/>
          <w:sz w:val="28"/>
          <w:szCs w:val="28"/>
        </w:rPr>
        <w:t> з 2004 року заохочує реформу сектору оборону та безпеки в різних країнах, співпрацюючи з урядами у виявленні корупційних ризиків та розробці механізмів уникнення корупції. Також співпрацює з міжнародними організаціями, щоб впливати на політику, наприклад, </w:t>
      </w:r>
      <w:hyperlink r:id="rId48" w:history="1">
        <w:r w:rsidRPr="00435BA7">
          <w:rPr>
            <w:rStyle w:val="a4"/>
            <w:rFonts w:ascii="Times New Roman" w:hAnsi="Times New Roman" w:cs="Times New Roman"/>
            <w:bCs/>
            <w:sz w:val="28"/>
            <w:szCs w:val="28"/>
          </w:rPr>
          <w:t> </w:t>
        </w:r>
      </w:hyperlink>
      <w:hyperlink r:id="rId49" w:history="1">
        <w:r w:rsidRPr="00435BA7">
          <w:rPr>
            <w:rStyle w:val="a4"/>
            <w:rFonts w:ascii="Times New Roman" w:hAnsi="Times New Roman" w:cs="Times New Roman"/>
            <w:bCs/>
            <w:sz w:val="28"/>
            <w:szCs w:val="28"/>
          </w:rPr>
          <w:t>Договір ООН про торгівлю зброєю</w:t>
        </w:r>
      </w:hyperlink>
      <w:r w:rsidRPr="00435BA7">
        <w:rPr>
          <w:rFonts w:ascii="Times New Roman" w:hAnsi="Times New Roman" w:cs="Times New Roman"/>
          <w:bCs/>
          <w:sz w:val="28"/>
          <w:szCs w:val="28"/>
        </w:rPr>
        <w:t>.</w:t>
      </w:r>
    </w:p>
    <w:p w:rsidR="00380E80" w:rsidRPr="00435BA7" w:rsidRDefault="00380E80" w:rsidP="00380E80">
      <w:pPr>
        <w:pStyle w:val="a3"/>
        <w:tabs>
          <w:tab w:val="left" w:pos="0"/>
        </w:tabs>
        <w:ind w:left="0" w:firstLine="567"/>
        <w:jc w:val="both"/>
        <w:rPr>
          <w:rFonts w:ascii="Times New Roman" w:hAnsi="Times New Roman" w:cs="Times New Roman"/>
          <w:bCs/>
          <w:sz w:val="28"/>
          <w:szCs w:val="28"/>
        </w:rPr>
      </w:pPr>
      <w:r w:rsidRPr="00435BA7">
        <w:rPr>
          <w:rFonts w:ascii="Times New Roman" w:hAnsi="Times New Roman" w:cs="Times New Roman"/>
          <w:b/>
          <w:bCs/>
          <w:sz w:val="28"/>
          <w:szCs w:val="28"/>
        </w:rPr>
        <w:t>НАТО</w:t>
      </w:r>
    </w:p>
    <w:p w:rsidR="00380E80" w:rsidRPr="00435BA7" w:rsidRDefault="00102D25" w:rsidP="00380E80">
      <w:pPr>
        <w:pStyle w:val="a3"/>
        <w:tabs>
          <w:tab w:val="left" w:pos="0"/>
        </w:tabs>
        <w:ind w:left="0" w:firstLine="567"/>
        <w:jc w:val="both"/>
        <w:rPr>
          <w:rFonts w:ascii="Times New Roman" w:hAnsi="Times New Roman" w:cs="Times New Roman"/>
          <w:bCs/>
          <w:sz w:val="28"/>
          <w:szCs w:val="28"/>
        </w:rPr>
      </w:pPr>
      <w:hyperlink r:id="rId50" w:history="1">
        <w:r w:rsidR="00380E80" w:rsidRPr="00435BA7">
          <w:rPr>
            <w:rStyle w:val="a4"/>
            <w:rFonts w:ascii="Times New Roman" w:hAnsi="Times New Roman" w:cs="Times New Roman"/>
            <w:bCs/>
            <w:sz w:val="28"/>
            <w:szCs w:val="28"/>
          </w:rPr>
          <w:t>Організація Північноатлантичного Договору</w:t>
        </w:r>
      </w:hyperlink>
      <w:r w:rsidR="00380E80" w:rsidRPr="00435BA7">
        <w:rPr>
          <w:rFonts w:ascii="Times New Roman" w:hAnsi="Times New Roman" w:cs="Times New Roman"/>
          <w:bCs/>
          <w:sz w:val="28"/>
          <w:szCs w:val="28"/>
        </w:rPr>
        <w:t> (НАТО) – це військово-політичний союз, створений у 1949р. для захисту свободи та безпеки учасників політичними та військовими засобами. НАТО просуває демократичні цінності і заохочує консультації та співпрацю з питань оборони та безпеки з метою розбудови довіри та, у віддаленій перспективі, попередження конфліктів.</w:t>
      </w:r>
    </w:p>
    <w:p w:rsidR="00380E80" w:rsidRPr="00435BA7" w:rsidRDefault="00380E80" w:rsidP="00380E80">
      <w:pPr>
        <w:pStyle w:val="a3"/>
        <w:tabs>
          <w:tab w:val="left" w:pos="0"/>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DCAF (Женевський центр з демократичного контролю над збройними силами) з 2001р. активно співпрацює з НАТО в рамках кількох спільних програм керівництва безпекою. Використовуючи свій багатий досвід роботи у сфері демократичного врядування, включаючи реформування оборонних, правоохоронних і розвідувальних відомств, програми прав людини, верховенства права та розвитку, DCAF підтримує майданчики для співпраці з НАТО в галузі воєнної реформи, демократичного врядування та – останнім часом – гендерних аспектів керівництва сферою безпеки.</w:t>
      </w:r>
    </w:p>
    <w:p w:rsidR="00380E80" w:rsidRPr="00435BA7" w:rsidRDefault="00380E80" w:rsidP="00380E80">
      <w:pPr>
        <w:pStyle w:val="a3"/>
        <w:tabs>
          <w:tab w:val="left" w:pos="0"/>
        </w:tabs>
        <w:ind w:left="0" w:firstLine="567"/>
        <w:jc w:val="both"/>
        <w:rPr>
          <w:rFonts w:ascii="Times New Roman" w:hAnsi="Times New Roman" w:cs="Times New Roman"/>
          <w:bCs/>
          <w:sz w:val="28"/>
          <w:szCs w:val="28"/>
        </w:rPr>
      </w:pPr>
      <w:r w:rsidRPr="00435BA7">
        <w:rPr>
          <w:rFonts w:ascii="Times New Roman" w:hAnsi="Times New Roman" w:cs="Times New Roman"/>
          <w:b/>
          <w:bCs/>
          <w:sz w:val="28"/>
          <w:szCs w:val="28"/>
        </w:rPr>
        <w:t>Що робить НАТО для реформування сфери безпеки?</w:t>
      </w:r>
    </w:p>
    <w:p w:rsidR="00380E80" w:rsidRPr="00435BA7" w:rsidRDefault="00380E80" w:rsidP="00380E80">
      <w:pPr>
        <w:pStyle w:val="a3"/>
        <w:tabs>
          <w:tab w:val="left" w:pos="0"/>
        </w:tabs>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Роль НАТО у реформуванні сфери безпеки визначається процесом підготовки країн до членства та їх інтеграції до структур Альянсу після вступу. В НАТО демократичне керівництво сферою безпеки зробили одним з головних завдань при розширенні. Там же розробили ряд програм, що мають підвищити дієвість та підзвітність оборонних інституцій. Крім того, такі програми, як </w:t>
      </w:r>
      <w:proofErr w:type="spellStart"/>
      <w:r w:rsidRPr="00435BA7">
        <w:rPr>
          <w:rFonts w:ascii="Times New Roman" w:hAnsi="Times New Roman" w:cs="Times New Roman"/>
          <w:bCs/>
          <w:sz w:val="28"/>
          <w:szCs w:val="28"/>
        </w:rPr>
        <w:fldChar w:fldCharType="begin"/>
      </w:r>
      <w:r w:rsidRPr="00435BA7">
        <w:rPr>
          <w:rFonts w:ascii="Times New Roman" w:hAnsi="Times New Roman" w:cs="Times New Roman"/>
          <w:bCs/>
          <w:sz w:val="28"/>
          <w:szCs w:val="28"/>
        </w:rPr>
        <w:instrText xml:space="preserve"> HYPERLINK "http://www.nato.int/cps/en/natohq/topics_50083.htm" </w:instrText>
      </w:r>
      <w:r w:rsidRPr="00435BA7">
        <w:rPr>
          <w:rFonts w:ascii="Times New Roman" w:hAnsi="Times New Roman" w:cs="Times New Roman"/>
          <w:bCs/>
          <w:sz w:val="28"/>
          <w:szCs w:val="28"/>
        </w:rPr>
        <w:fldChar w:fldCharType="separate"/>
      </w:r>
      <w:r w:rsidRPr="00435BA7">
        <w:rPr>
          <w:rStyle w:val="a4"/>
          <w:rFonts w:ascii="Times New Roman" w:hAnsi="Times New Roman" w:cs="Times New Roman"/>
          <w:bCs/>
          <w:sz w:val="28"/>
          <w:szCs w:val="28"/>
        </w:rPr>
        <w:t>Partnership</w:t>
      </w:r>
      <w:proofErr w:type="spellEnd"/>
      <w:r w:rsidRPr="00435BA7">
        <w:rPr>
          <w:rStyle w:val="a4"/>
          <w:rFonts w:ascii="Times New Roman" w:hAnsi="Times New Roman" w:cs="Times New Roman"/>
          <w:bCs/>
          <w:sz w:val="28"/>
          <w:szCs w:val="28"/>
        </w:rPr>
        <w:t xml:space="preserve"> </w:t>
      </w:r>
      <w:proofErr w:type="spellStart"/>
      <w:r w:rsidRPr="00435BA7">
        <w:rPr>
          <w:rStyle w:val="a4"/>
          <w:rFonts w:ascii="Times New Roman" w:hAnsi="Times New Roman" w:cs="Times New Roman"/>
          <w:bCs/>
          <w:sz w:val="28"/>
          <w:szCs w:val="28"/>
        </w:rPr>
        <w:t>Action</w:t>
      </w:r>
      <w:proofErr w:type="spellEnd"/>
      <w:r w:rsidRPr="00435BA7">
        <w:rPr>
          <w:rStyle w:val="a4"/>
          <w:rFonts w:ascii="Times New Roman" w:hAnsi="Times New Roman" w:cs="Times New Roman"/>
          <w:bCs/>
          <w:sz w:val="28"/>
          <w:szCs w:val="28"/>
        </w:rPr>
        <w:t xml:space="preserve"> </w:t>
      </w:r>
      <w:proofErr w:type="spellStart"/>
      <w:r w:rsidRPr="00435BA7">
        <w:rPr>
          <w:rStyle w:val="a4"/>
          <w:rFonts w:ascii="Times New Roman" w:hAnsi="Times New Roman" w:cs="Times New Roman"/>
          <w:bCs/>
          <w:sz w:val="28"/>
          <w:szCs w:val="28"/>
        </w:rPr>
        <w:t>Plan</w:t>
      </w:r>
      <w:proofErr w:type="spellEnd"/>
      <w:r w:rsidRPr="00435BA7">
        <w:rPr>
          <w:rStyle w:val="a4"/>
          <w:rFonts w:ascii="Times New Roman" w:hAnsi="Times New Roman" w:cs="Times New Roman"/>
          <w:bCs/>
          <w:sz w:val="28"/>
          <w:szCs w:val="28"/>
        </w:rPr>
        <w:t xml:space="preserve"> </w:t>
      </w:r>
      <w:proofErr w:type="spellStart"/>
      <w:r w:rsidRPr="00435BA7">
        <w:rPr>
          <w:rStyle w:val="a4"/>
          <w:rFonts w:ascii="Times New Roman" w:hAnsi="Times New Roman" w:cs="Times New Roman"/>
          <w:bCs/>
          <w:sz w:val="28"/>
          <w:szCs w:val="28"/>
        </w:rPr>
        <w:t>on</w:t>
      </w:r>
      <w:proofErr w:type="spellEnd"/>
      <w:r w:rsidRPr="00435BA7">
        <w:rPr>
          <w:rStyle w:val="a4"/>
          <w:rFonts w:ascii="Times New Roman" w:hAnsi="Times New Roman" w:cs="Times New Roman"/>
          <w:bCs/>
          <w:sz w:val="28"/>
          <w:szCs w:val="28"/>
        </w:rPr>
        <w:t xml:space="preserve"> </w:t>
      </w:r>
      <w:proofErr w:type="spellStart"/>
      <w:r w:rsidRPr="00435BA7">
        <w:rPr>
          <w:rStyle w:val="a4"/>
          <w:rFonts w:ascii="Times New Roman" w:hAnsi="Times New Roman" w:cs="Times New Roman"/>
          <w:bCs/>
          <w:sz w:val="28"/>
          <w:szCs w:val="28"/>
        </w:rPr>
        <w:t>Defence</w:t>
      </w:r>
      <w:proofErr w:type="spellEnd"/>
      <w:r w:rsidRPr="00435BA7">
        <w:rPr>
          <w:rStyle w:val="a4"/>
          <w:rFonts w:ascii="Times New Roman" w:hAnsi="Times New Roman" w:cs="Times New Roman"/>
          <w:bCs/>
          <w:sz w:val="28"/>
          <w:szCs w:val="28"/>
        </w:rPr>
        <w:t xml:space="preserve"> </w:t>
      </w:r>
      <w:proofErr w:type="spellStart"/>
      <w:r w:rsidRPr="00435BA7">
        <w:rPr>
          <w:rStyle w:val="a4"/>
          <w:rFonts w:ascii="Times New Roman" w:hAnsi="Times New Roman" w:cs="Times New Roman"/>
          <w:bCs/>
          <w:sz w:val="28"/>
          <w:szCs w:val="28"/>
        </w:rPr>
        <w:t>Institution</w:t>
      </w:r>
      <w:proofErr w:type="spellEnd"/>
      <w:r w:rsidRPr="00435BA7">
        <w:rPr>
          <w:rStyle w:val="a4"/>
          <w:rFonts w:ascii="Times New Roman" w:hAnsi="Times New Roman" w:cs="Times New Roman"/>
          <w:bCs/>
          <w:sz w:val="28"/>
          <w:szCs w:val="28"/>
        </w:rPr>
        <w:t xml:space="preserve"> </w:t>
      </w:r>
      <w:proofErr w:type="spellStart"/>
      <w:r w:rsidRPr="00435BA7">
        <w:rPr>
          <w:rStyle w:val="a4"/>
          <w:rFonts w:ascii="Times New Roman" w:hAnsi="Times New Roman" w:cs="Times New Roman"/>
          <w:bCs/>
          <w:sz w:val="28"/>
          <w:szCs w:val="28"/>
        </w:rPr>
        <w:t>Building</w:t>
      </w:r>
      <w:proofErr w:type="spellEnd"/>
      <w:r w:rsidRPr="00435BA7">
        <w:rPr>
          <w:rStyle w:val="a4"/>
          <w:rFonts w:ascii="Times New Roman" w:hAnsi="Times New Roman" w:cs="Times New Roman"/>
          <w:bCs/>
          <w:sz w:val="28"/>
          <w:szCs w:val="28"/>
        </w:rPr>
        <w:t xml:space="preserve"> (PAP-DIB)</w:t>
      </w:r>
      <w:r w:rsidRPr="00435BA7">
        <w:rPr>
          <w:rFonts w:ascii="Times New Roman" w:hAnsi="Times New Roman" w:cs="Times New Roman"/>
          <w:bCs/>
          <w:sz w:val="28"/>
          <w:szCs w:val="28"/>
        </w:rPr>
        <w:fldChar w:fldCharType="end"/>
      </w:r>
      <w:r w:rsidRPr="00435BA7">
        <w:rPr>
          <w:rFonts w:ascii="Times New Roman" w:hAnsi="Times New Roman" w:cs="Times New Roman"/>
          <w:bCs/>
          <w:sz w:val="28"/>
          <w:szCs w:val="28"/>
        </w:rPr>
        <w:t xml:space="preserve"> та програми боротьби з тероризмом, теж стосуються реформування сфери безпеки. Питання реформування сфери безпеки також включають у миротворчу діяльність НАТО. Крім того, НАТО приділяє все більше уваги реформуванню сил безпеки у таких країнах, як Україна. Всі ці заходи виглядають </w:t>
      </w:r>
      <w:proofErr w:type="spellStart"/>
      <w:r w:rsidRPr="00435BA7">
        <w:rPr>
          <w:rFonts w:ascii="Times New Roman" w:hAnsi="Times New Roman" w:cs="Times New Roman"/>
          <w:bCs/>
          <w:sz w:val="28"/>
          <w:szCs w:val="28"/>
        </w:rPr>
        <w:t>обнадійливо</w:t>
      </w:r>
      <w:proofErr w:type="spellEnd"/>
      <w:r w:rsidRPr="00435BA7">
        <w:rPr>
          <w:rFonts w:ascii="Times New Roman" w:hAnsi="Times New Roman" w:cs="Times New Roman"/>
          <w:bCs/>
          <w:sz w:val="28"/>
          <w:szCs w:val="28"/>
        </w:rPr>
        <w:t xml:space="preserve">. Проте, дехто вважає, що НАТО потрібен більш жорсткий і комплексний підхід до реформування сфери безпеки під час і після конфліктів, щоб забезпечити стабілізацію та реконструкцію. В рамках Програми з виховання доброчесності НАТО сприяє поширенню принципів доброчесності, прозорості та підзвітності відповідно до міжнародних норм та практики. </w:t>
      </w:r>
    </w:p>
    <w:p w:rsidR="00380E80" w:rsidRPr="00435BA7" w:rsidRDefault="00380E80" w:rsidP="00380E80">
      <w:pPr>
        <w:rPr>
          <w:rFonts w:ascii="Times New Roman" w:hAnsi="Times New Roman" w:cs="Times New Roman"/>
          <w:bCs/>
          <w:sz w:val="28"/>
          <w:szCs w:val="28"/>
        </w:rPr>
      </w:pPr>
    </w:p>
    <w:p w:rsidR="00380E80" w:rsidRPr="00435BA7" w:rsidRDefault="00380E80" w:rsidP="00380E80">
      <w:pPr>
        <w:spacing w:after="0" w:line="240" w:lineRule="auto"/>
        <w:ind w:firstLine="567"/>
        <w:rPr>
          <w:rFonts w:ascii="Times New Roman" w:hAnsi="Times New Roman" w:cs="Times New Roman"/>
          <w:b/>
          <w:sz w:val="28"/>
          <w:szCs w:val="28"/>
          <w:lang w:val="ru-RU"/>
        </w:rPr>
      </w:pPr>
      <w:r w:rsidRPr="00435BA7">
        <w:rPr>
          <w:rFonts w:ascii="Times New Roman" w:hAnsi="Times New Roman" w:cs="Times New Roman"/>
          <w:b/>
          <w:sz w:val="28"/>
          <w:szCs w:val="28"/>
          <w:lang w:val="ru-RU"/>
        </w:rPr>
        <w:t xml:space="preserve">2. </w:t>
      </w:r>
      <w:proofErr w:type="spellStart"/>
      <w:r w:rsidRPr="00435BA7">
        <w:rPr>
          <w:rFonts w:ascii="Times New Roman" w:hAnsi="Times New Roman" w:cs="Times New Roman"/>
          <w:b/>
          <w:sz w:val="28"/>
          <w:szCs w:val="28"/>
          <w:lang w:val="ru-RU"/>
        </w:rPr>
        <w:t>Передумови</w:t>
      </w:r>
      <w:proofErr w:type="spellEnd"/>
      <w:r w:rsidRPr="00435BA7">
        <w:rPr>
          <w:rFonts w:ascii="Times New Roman" w:hAnsi="Times New Roman" w:cs="Times New Roman"/>
          <w:b/>
          <w:sz w:val="28"/>
          <w:szCs w:val="28"/>
          <w:lang w:val="ru-RU"/>
        </w:rPr>
        <w:t xml:space="preserve"> </w:t>
      </w:r>
      <w:proofErr w:type="spellStart"/>
      <w:r w:rsidRPr="00435BA7">
        <w:rPr>
          <w:rFonts w:ascii="Times New Roman" w:hAnsi="Times New Roman" w:cs="Times New Roman"/>
          <w:b/>
          <w:sz w:val="28"/>
          <w:szCs w:val="28"/>
          <w:lang w:val="ru-RU"/>
        </w:rPr>
        <w:t>виникнення</w:t>
      </w:r>
      <w:proofErr w:type="spellEnd"/>
      <w:r w:rsidRPr="00435BA7">
        <w:rPr>
          <w:rFonts w:ascii="Times New Roman" w:hAnsi="Times New Roman" w:cs="Times New Roman"/>
          <w:b/>
          <w:sz w:val="28"/>
          <w:szCs w:val="28"/>
          <w:lang w:val="ru-RU"/>
        </w:rPr>
        <w:t xml:space="preserve"> ЄС</w:t>
      </w:r>
    </w:p>
    <w:p w:rsidR="00380E80" w:rsidRPr="00435BA7" w:rsidRDefault="00380E80" w:rsidP="00380E80">
      <w:pPr>
        <w:spacing w:after="0" w:line="240" w:lineRule="auto"/>
        <w:ind w:firstLine="567"/>
        <w:jc w:val="both"/>
        <w:rPr>
          <w:rFonts w:ascii="Times New Roman" w:hAnsi="Times New Roman" w:cs="Times New Roman"/>
          <w:bCs/>
          <w:sz w:val="28"/>
          <w:szCs w:val="28"/>
        </w:rPr>
      </w:pPr>
      <w:r w:rsidRPr="006B4C9C">
        <w:rPr>
          <w:rFonts w:ascii="Times New Roman" w:hAnsi="Times New Roman" w:cs="Times New Roman"/>
          <w:bCs/>
          <w:sz w:val="28"/>
          <w:szCs w:val="28"/>
        </w:rPr>
        <w:t>Європейський Союз (ЄС) — це унікальний економічний та політичний союз </w:t>
      </w:r>
      <w:hyperlink r:id="rId51" w:tgtFrame="_blank" w:history="1">
        <w:r w:rsidRPr="006B4C9C">
          <w:rPr>
            <w:rStyle w:val="a4"/>
            <w:rFonts w:ascii="Times New Roman" w:hAnsi="Times New Roman" w:cs="Times New Roman"/>
            <w:bCs/>
            <w:sz w:val="28"/>
            <w:szCs w:val="28"/>
          </w:rPr>
          <w:t>27 європейських країн</w:t>
        </w:r>
      </w:hyperlink>
      <w:r w:rsidRPr="006B4C9C">
        <w:rPr>
          <w:rFonts w:ascii="Times New Roman" w:hAnsi="Times New Roman" w:cs="Times New Roman"/>
          <w:bCs/>
          <w:sz w:val="28"/>
          <w:szCs w:val="28"/>
        </w:rPr>
        <w:t>. Вони працюють разом для того, щоб покращити життя людей у Європі, і навіть поза її межами.</w:t>
      </w:r>
      <w:r w:rsidRPr="00435BA7">
        <w:rPr>
          <w:rFonts w:ascii="Times New Roman" w:hAnsi="Times New Roman" w:cs="Times New Roman"/>
          <w:bCs/>
          <w:sz w:val="28"/>
          <w:szCs w:val="28"/>
        </w:rPr>
        <w:t xml:space="preserve"> </w:t>
      </w:r>
      <w:r w:rsidRPr="006B4C9C">
        <w:rPr>
          <w:rFonts w:ascii="Times New Roman" w:hAnsi="Times New Roman" w:cs="Times New Roman"/>
          <w:bCs/>
          <w:sz w:val="28"/>
          <w:szCs w:val="28"/>
        </w:rPr>
        <w:t>Понад 60 років ЄС працює заради миру, процвітання та добробуту своїх громадян. Із шести країн-засновниць (або держав-членів) у 1950-х роках він перетворився на Союз із 27 країн-членів із населенням, що налічує майже 450 мільйонів людей.</w:t>
      </w:r>
    </w:p>
    <w:p w:rsidR="00380E80" w:rsidRPr="006B4C9C" w:rsidRDefault="00380E80" w:rsidP="00380E80">
      <w:pPr>
        <w:spacing w:after="0" w:line="240" w:lineRule="auto"/>
        <w:ind w:firstLine="567"/>
        <w:jc w:val="both"/>
        <w:rPr>
          <w:rFonts w:ascii="Times New Roman" w:hAnsi="Times New Roman" w:cs="Times New Roman"/>
          <w:bCs/>
          <w:sz w:val="28"/>
          <w:szCs w:val="28"/>
        </w:rPr>
      </w:pPr>
      <w:r w:rsidRPr="006B4C9C">
        <w:rPr>
          <w:rFonts w:ascii="Times New Roman" w:hAnsi="Times New Roman" w:cs="Times New Roman"/>
          <w:bCs/>
          <w:sz w:val="28"/>
          <w:szCs w:val="28"/>
        </w:rPr>
        <w:t>Серед найважливіших </w:t>
      </w:r>
      <w:r w:rsidRPr="006B4C9C">
        <w:rPr>
          <w:rFonts w:ascii="Times New Roman" w:hAnsi="Times New Roman" w:cs="Times New Roman"/>
          <w:b/>
          <w:bCs/>
          <w:i/>
          <w:iCs/>
          <w:sz w:val="28"/>
          <w:szCs w:val="28"/>
        </w:rPr>
        <w:t>причин</w:t>
      </w:r>
      <w:r w:rsidRPr="006B4C9C">
        <w:rPr>
          <w:rFonts w:ascii="Times New Roman" w:hAnsi="Times New Roman" w:cs="Times New Roman"/>
          <w:bCs/>
          <w:sz w:val="28"/>
          <w:szCs w:val="28"/>
        </w:rPr>
        <w:t> європейської інтеґрації можна виділити наступні: </w:t>
      </w:r>
    </w:p>
    <w:p w:rsidR="00380E80" w:rsidRPr="006B4C9C" w:rsidRDefault="00380E80" w:rsidP="00380E80">
      <w:pPr>
        <w:spacing w:after="0" w:line="240" w:lineRule="auto"/>
        <w:ind w:firstLine="567"/>
        <w:jc w:val="both"/>
        <w:rPr>
          <w:rFonts w:ascii="Times New Roman" w:hAnsi="Times New Roman" w:cs="Times New Roman"/>
          <w:bCs/>
          <w:sz w:val="28"/>
          <w:szCs w:val="28"/>
        </w:rPr>
      </w:pPr>
      <w:r w:rsidRPr="006B4C9C">
        <w:rPr>
          <w:rFonts w:ascii="Times New Roman" w:hAnsi="Times New Roman" w:cs="Times New Roman"/>
          <w:bCs/>
          <w:sz w:val="28"/>
          <w:szCs w:val="28"/>
        </w:rPr>
        <w:t>– необхідність протидії цілковитому домінуванню США у світовому господарстві. Крім того, створена після війни система міжнародних валютних та інших економічних відносин, а також мережа міжнародних економічних організацій – МВФ, МБРР (Міжнародний банк реконструкції та розвитку), ГАТТ (Генеральна угода з тарифів і торгівлі) – були побудовані, таким чином, щоб зміцнити економічне становище і вплив США, які домінували й у політичних союзах: від НАТО до АНЗЮС. Жодна країна Західної Європи поодинці не могла бути для США рівноправним партнером, для цього потрібен був міцний і довгостроковий Економічний союз, єдиний господарський простір, який міг би зіставитися з національним господарством США; </w:t>
      </w:r>
    </w:p>
    <w:p w:rsidR="00380E80" w:rsidRPr="006B4C9C" w:rsidRDefault="00380E80" w:rsidP="00380E80">
      <w:pPr>
        <w:spacing w:after="0" w:line="240" w:lineRule="auto"/>
        <w:ind w:firstLine="567"/>
        <w:jc w:val="both"/>
        <w:rPr>
          <w:rFonts w:ascii="Times New Roman" w:hAnsi="Times New Roman" w:cs="Times New Roman"/>
          <w:bCs/>
          <w:sz w:val="28"/>
          <w:szCs w:val="28"/>
        </w:rPr>
      </w:pPr>
      <w:r w:rsidRPr="006B4C9C">
        <w:rPr>
          <w:rFonts w:ascii="Times New Roman" w:hAnsi="Times New Roman" w:cs="Times New Roman"/>
          <w:bCs/>
          <w:sz w:val="28"/>
          <w:szCs w:val="28"/>
        </w:rPr>
        <w:t>– потреба взаємного порозуміння між країнами, зокрема між Німеччиною та Францією. Після багатьох років націоналістичних урядів у Європі прийшов час на нову якість у європейській політиці – час на спільне функціонування та співіснування усіх народів Європи; </w:t>
      </w:r>
    </w:p>
    <w:p w:rsidR="00380E80" w:rsidRPr="006B4C9C" w:rsidRDefault="00380E80" w:rsidP="00380E80">
      <w:pPr>
        <w:spacing w:after="0" w:line="240" w:lineRule="auto"/>
        <w:ind w:firstLine="567"/>
        <w:jc w:val="both"/>
        <w:rPr>
          <w:rFonts w:ascii="Times New Roman" w:hAnsi="Times New Roman" w:cs="Times New Roman"/>
          <w:bCs/>
          <w:sz w:val="28"/>
          <w:szCs w:val="28"/>
        </w:rPr>
      </w:pPr>
      <w:r w:rsidRPr="006B4C9C">
        <w:rPr>
          <w:rFonts w:ascii="Times New Roman" w:hAnsi="Times New Roman" w:cs="Times New Roman"/>
          <w:bCs/>
          <w:sz w:val="28"/>
          <w:szCs w:val="28"/>
        </w:rPr>
        <w:t>– потреба миру та безпеки. Нова Європа та країни цієї Європи повинні були ґарантувати, що більше ніколи не повториться жорстокість обох світових воєн. Спільне прийняття рішень мало стати перешкодою для появи нових конфліктів, а тісна політична та економічна співпраця мали стати успішним бар’єром перед комунізмом, який набирав усе більших обертів, а також перед економічною експансією США в Європі; </w:t>
      </w:r>
    </w:p>
    <w:p w:rsidR="00380E80" w:rsidRPr="006B4C9C" w:rsidRDefault="00380E80" w:rsidP="00380E80">
      <w:pPr>
        <w:spacing w:after="0" w:line="240" w:lineRule="auto"/>
        <w:ind w:firstLine="567"/>
        <w:jc w:val="both"/>
        <w:rPr>
          <w:rFonts w:ascii="Times New Roman" w:hAnsi="Times New Roman" w:cs="Times New Roman"/>
          <w:bCs/>
          <w:sz w:val="28"/>
          <w:szCs w:val="28"/>
        </w:rPr>
      </w:pPr>
      <w:r w:rsidRPr="006B4C9C">
        <w:rPr>
          <w:rFonts w:ascii="Times New Roman" w:hAnsi="Times New Roman" w:cs="Times New Roman"/>
          <w:bCs/>
          <w:sz w:val="28"/>
          <w:szCs w:val="28"/>
        </w:rPr>
        <w:t>– сподівання на економічний розвиток та добробут. Співпраця в межах об’єднаної Європи мала дати її мешканцям економічну стабільність та успіх. Утворення спільного ринку мало оптимізувати економічну діяльність та розвиток торгівлі в межах цілого континенту. Спільний ринок мав бути також ґарантією вільного руху осіб, капіталу, товарів та послуг; </w:t>
      </w:r>
    </w:p>
    <w:p w:rsidR="00380E80" w:rsidRPr="00435BA7" w:rsidRDefault="00380E80" w:rsidP="00380E80">
      <w:pPr>
        <w:spacing w:after="0" w:line="240" w:lineRule="auto"/>
        <w:ind w:firstLine="567"/>
        <w:jc w:val="both"/>
        <w:rPr>
          <w:rFonts w:ascii="Times New Roman" w:hAnsi="Times New Roman" w:cs="Times New Roman"/>
          <w:bCs/>
          <w:sz w:val="28"/>
          <w:szCs w:val="28"/>
        </w:rPr>
      </w:pPr>
      <w:r w:rsidRPr="006B4C9C">
        <w:rPr>
          <w:rFonts w:ascii="Times New Roman" w:hAnsi="Times New Roman" w:cs="Times New Roman"/>
          <w:bCs/>
          <w:sz w:val="28"/>
          <w:szCs w:val="28"/>
        </w:rPr>
        <w:t>– утримання економічного та політичного значення на міжнародній арені. Європейці добре розуміли, що обидві світові війни значно ослабили позиції європейських країн у світі. Лише тісна співпраця у цих сферах допомогла б повернути їм владу, яку вони втратили.</w:t>
      </w:r>
    </w:p>
    <w:p w:rsidR="00380E80" w:rsidRPr="004D42CE" w:rsidRDefault="00380E80" w:rsidP="00380E80">
      <w:pPr>
        <w:spacing w:after="0" w:line="240" w:lineRule="auto"/>
        <w:ind w:firstLine="567"/>
        <w:jc w:val="both"/>
        <w:rPr>
          <w:rFonts w:ascii="Times New Roman" w:hAnsi="Times New Roman" w:cs="Times New Roman"/>
          <w:bCs/>
          <w:sz w:val="28"/>
          <w:szCs w:val="28"/>
        </w:rPr>
      </w:pPr>
      <w:r w:rsidRPr="004D42CE">
        <w:rPr>
          <w:rFonts w:ascii="Times New Roman" w:hAnsi="Times New Roman" w:cs="Times New Roman"/>
          <w:bCs/>
          <w:sz w:val="28"/>
          <w:szCs w:val="28"/>
        </w:rPr>
        <w:t>ЄС відіграє важливу роль у зусиллях ОБСЄ, ОЕСР, ООН, НАТО і Ради Європи (РЄ) з розробки норм і кращих практик демократичного урядування сектором безпеки. Показовим прикладом цих зусиль є схвалення </w:t>
      </w:r>
      <w:hyperlink r:id="rId52" w:history="1">
        <w:r w:rsidRPr="004D42CE">
          <w:rPr>
            <w:rStyle w:val="a4"/>
            <w:rFonts w:ascii="Times New Roman" w:hAnsi="Times New Roman" w:cs="Times New Roman"/>
            <w:bCs/>
            <w:sz w:val="28"/>
            <w:szCs w:val="28"/>
          </w:rPr>
          <w:t>Кодексу поведінки ОБСЄ стосовно військово-політичних аспектів безпеки</w:t>
        </w:r>
      </w:hyperlink>
      <w:r w:rsidRPr="004D42CE">
        <w:rPr>
          <w:rFonts w:ascii="Times New Roman" w:hAnsi="Times New Roman" w:cs="Times New Roman"/>
          <w:bCs/>
          <w:sz w:val="28"/>
          <w:szCs w:val="28"/>
        </w:rPr>
        <w:t> у 1994 році.</w:t>
      </w:r>
    </w:p>
    <w:p w:rsidR="00380E80" w:rsidRPr="00435BA7" w:rsidRDefault="00380E80" w:rsidP="00380E80">
      <w:pPr>
        <w:spacing w:after="0" w:line="240" w:lineRule="auto"/>
        <w:ind w:firstLine="567"/>
        <w:jc w:val="both"/>
        <w:rPr>
          <w:rFonts w:ascii="Times New Roman" w:hAnsi="Times New Roman" w:cs="Times New Roman"/>
          <w:bCs/>
          <w:sz w:val="28"/>
          <w:szCs w:val="28"/>
        </w:rPr>
      </w:pPr>
    </w:p>
    <w:p w:rsidR="00380E80" w:rsidRPr="00102D25" w:rsidRDefault="00380E80" w:rsidP="00380E80">
      <w:pPr>
        <w:spacing w:after="0" w:line="240" w:lineRule="auto"/>
        <w:ind w:firstLine="567"/>
        <w:jc w:val="both"/>
        <w:rPr>
          <w:rFonts w:ascii="Times New Roman" w:hAnsi="Times New Roman" w:cs="Times New Roman"/>
          <w:b/>
          <w:sz w:val="28"/>
          <w:szCs w:val="28"/>
        </w:rPr>
      </w:pPr>
      <w:r w:rsidRPr="00102D25">
        <w:rPr>
          <w:rFonts w:ascii="Times New Roman" w:hAnsi="Times New Roman" w:cs="Times New Roman"/>
          <w:b/>
          <w:sz w:val="28"/>
          <w:szCs w:val="28"/>
        </w:rPr>
        <w:t>3.Спільні дії ЄС та НАТО</w:t>
      </w:r>
    </w:p>
    <w:p w:rsidR="00380E80" w:rsidRPr="00435BA7" w:rsidRDefault="00380E80" w:rsidP="00380E80">
      <w:pPr>
        <w:spacing w:after="0" w:line="240" w:lineRule="auto"/>
        <w:ind w:firstLine="567"/>
        <w:jc w:val="both"/>
        <w:rPr>
          <w:rFonts w:ascii="Times New Roman" w:hAnsi="Times New Roman" w:cs="Times New Roman"/>
          <w:bCs/>
          <w:sz w:val="28"/>
          <w:szCs w:val="28"/>
        </w:rPr>
      </w:pPr>
      <w:r w:rsidRPr="00435BA7">
        <w:rPr>
          <w:rFonts w:ascii="Times New Roman" w:hAnsi="Times New Roman" w:cs="Times New Roman"/>
          <w:bCs/>
          <w:sz w:val="28"/>
          <w:szCs w:val="28"/>
        </w:rPr>
        <w:lastRenderedPageBreak/>
        <w:t>Вважається, що розвиток взаємовідносин ЄС та НАТО бере свій початок з 1954 року, коли французька Національна асамблея відмовилась ратифікувати Договір про створення Європейського оборонного співтовариства. На той час Європейському Союзу вкрай необхідно було заручитись підтримкою Альянсу. Зважаючи на те, що більшість держав світу мають вихід до моря, Альянсом в 1954 році була розроблена перша окрема Морська стратегія, що передбачала радіус готовності відповідати на однакові конфлікти: тероризм, піратство, поширення зброї масового знищення. З огляду на те, що такі загрози мають транснаціональний характер і не можуть вирішуватись в односторонньому порядку, вони дають можливість для поглиблення відносин НАТО з ЄС. Тому за 27 років була розроблена нова Морська стратегія, яка включала боротьбу з поточними загрозами, зокрема незаконною торгівлею людьми і наркотиками. У 2018 році ЄС переглянув План дій, що реалізує Стратегію морської безпеки ЄС, і закликав активізувати співпрацю між ЄС та НАТО. Він ставиться до НАТО як до природного партнера для співпраці в ряді заходів, пов’язаних з морською безпекою. Переглянутий план дій також сприяє реалізації Глобальної стратегії ЄС та ролі ЄС як глобального постачальника морської безпеки.</w:t>
      </w:r>
    </w:p>
    <w:p w:rsidR="00380E80" w:rsidRPr="00435BA7" w:rsidRDefault="00380E80" w:rsidP="00380E80">
      <w:pPr>
        <w:spacing w:after="0" w:line="240" w:lineRule="auto"/>
        <w:ind w:firstLine="567"/>
        <w:jc w:val="both"/>
        <w:rPr>
          <w:rFonts w:ascii="Times New Roman" w:hAnsi="Times New Roman" w:cs="Times New Roman"/>
          <w:b/>
          <w:bCs/>
          <w:sz w:val="28"/>
          <w:szCs w:val="28"/>
        </w:rPr>
      </w:pPr>
    </w:p>
    <w:p w:rsidR="00380E80" w:rsidRPr="00435BA7" w:rsidRDefault="00380E80" w:rsidP="00380E80">
      <w:pPr>
        <w:spacing w:after="0" w:line="240" w:lineRule="auto"/>
        <w:ind w:firstLine="567"/>
        <w:jc w:val="both"/>
        <w:rPr>
          <w:rFonts w:ascii="Times New Roman" w:hAnsi="Times New Roman" w:cs="Times New Roman"/>
          <w:b/>
          <w:bCs/>
          <w:sz w:val="28"/>
          <w:szCs w:val="28"/>
        </w:rPr>
      </w:pPr>
      <w:r w:rsidRPr="00435BA7">
        <w:rPr>
          <w:rFonts w:ascii="Times New Roman" w:hAnsi="Times New Roman" w:cs="Times New Roman"/>
          <w:b/>
          <w:bCs/>
          <w:sz w:val="28"/>
          <w:szCs w:val="28"/>
        </w:rPr>
        <w:t>Чому ці відносини важливі?</w:t>
      </w:r>
    </w:p>
    <w:p w:rsidR="00380E80" w:rsidRPr="00435BA7" w:rsidRDefault="00380E80" w:rsidP="00380E80">
      <w:pPr>
        <w:spacing w:after="0" w:line="240" w:lineRule="auto"/>
        <w:ind w:firstLine="567"/>
        <w:jc w:val="both"/>
        <w:rPr>
          <w:rFonts w:ascii="Times New Roman" w:hAnsi="Times New Roman" w:cs="Times New Roman"/>
          <w:bCs/>
          <w:sz w:val="28"/>
          <w:szCs w:val="28"/>
        </w:rPr>
      </w:pPr>
      <w:r w:rsidRPr="003F6DF9">
        <w:rPr>
          <w:rFonts w:ascii="Times New Roman" w:hAnsi="Times New Roman" w:cs="Times New Roman"/>
          <w:bCs/>
          <w:sz w:val="28"/>
          <w:szCs w:val="28"/>
        </w:rPr>
        <w:t>НАТО називає Європейський союз унікальним і важливим партнером. Певною мірою це партнер, бо це унікальна структура, яка має власну юридичну особу, що виходить за межі країн-членів, з яких вона складається. Однак в тому, що стосується безпеки і оборони, Європейський союз покладається, принаймні зараз, передусім на міжурядову співпрацю між 28 країнами-членами. Тому роль країн-членів є домінуючою і нині майже дві третини їх належить до обох організацій. Кілька десятків років тому подвійне членство було ще більше поширеним: до 1973 року усі члени тодішнього Європейського економічного співтовариства були союзниками по НАТО; потім, до 1995 року, лише одна країна-член ЄС не була членом НАТО.</w:t>
      </w:r>
    </w:p>
    <w:p w:rsidR="00380E80" w:rsidRPr="00435BA7" w:rsidRDefault="00380E80" w:rsidP="00380E80">
      <w:pPr>
        <w:spacing w:after="0" w:line="240" w:lineRule="auto"/>
        <w:ind w:firstLine="567"/>
        <w:jc w:val="both"/>
        <w:rPr>
          <w:rFonts w:ascii="Times New Roman" w:hAnsi="Times New Roman" w:cs="Times New Roman"/>
          <w:bCs/>
          <w:sz w:val="28"/>
          <w:szCs w:val="28"/>
        </w:rPr>
      </w:pPr>
      <w:r w:rsidRPr="003F6DF9">
        <w:rPr>
          <w:rFonts w:ascii="Times New Roman" w:hAnsi="Times New Roman" w:cs="Times New Roman"/>
          <w:bCs/>
          <w:sz w:val="28"/>
          <w:szCs w:val="28"/>
        </w:rPr>
        <w:t>Рішення, прийняті окремими країнами дуже часто безпосередньо впливають на обидві організації. Якщо країна, яка належить і до Європейського союзу, і до НАТО вирішує більше витрачати на оборону і розвивати свою оперативну спроможність, або має зовнішню загрозу своїй безпеці, це впливає на обидві організації. Європейські країни не мають по дві армії чи по два оборонних бюджети для кожної організації окремо. Вони мають по одному набору збройних сил і зусилля, які здійснюються в кожній організації, повинні відповідати зусиллям іншої і доповнювати їх. Це легше сказати, ніж зробити, але цього треба прагнути.</w:t>
      </w:r>
    </w:p>
    <w:p w:rsidR="00380E80" w:rsidRPr="00435BA7" w:rsidRDefault="00380E80" w:rsidP="00380E80">
      <w:pPr>
        <w:spacing w:after="0" w:line="240" w:lineRule="auto"/>
        <w:ind w:firstLine="567"/>
        <w:jc w:val="both"/>
        <w:rPr>
          <w:rFonts w:ascii="Times New Roman" w:hAnsi="Times New Roman" w:cs="Times New Roman"/>
          <w:bCs/>
          <w:sz w:val="28"/>
          <w:szCs w:val="28"/>
        </w:rPr>
      </w:pPr>
      <w:r w:rsidRPr="003F6DF9">
        <w:rPr>
          <w:rFonts w:ascii="Times New Roman" w:hAnsi="Times New Roman" w:cs="Times New Roman"/>
          <w:bCs/>
          <w:sz w:val="28"/>
          <w:szCs w:val="28"/>
        </w:rPr>
        <w:t>Результатом поширеного подвійного членства є спільні цінності. Члени Європейського союзу і НАТО поділяють відданість демократичним принципам і повазі та захисту верховенства права і прав людини. Більше того, вони усі мають ринкову економіку і спільне сусідство, яке кидає їм спільні виклики безпеці зі сходу або з півдня. Ці зв’язки об'єднують їх ще більше, ніж членство в інших організаціях, які ґрунтуються на цінностях, таких як Організація з безпеки і співробітництва в Європі або ООН. А це, відповідно, означає, що і Європейський союз, і НАТО зобов’язані співпрацювати заради захисту своїх громадян і забезпечення їх процвітання.</w:t>
      </w:r>
    </w:p>
    <w:p w:rsidR="00380E80" w:rsidRPr="003F6DF9" w:rsidRDefault="00380E80" w:rsidP="00380E80">
      <w:pPr>
        <w:spacing w:after="0" w:line="240" w:lineRule="auto"/>
        <w:ind w:firstLine="567"/>
        <w:jc w:val="both"/>
        <w:rPr>
          <w:rFonts w:ascii="Times New Roman" w:hAnsi="Times New Roman" w:cs="Times New Roman"/>
          <w:bCs/>
          <w:sz w:val="28"/>
          <w:szCs w:val="28"/>
        </w:rPr>
      </w:pPr>
      <w:r w:rsidRPr="003F6DF9">
        <w:rPr>
          <w:rFonts w:ascii="Times New Roman" w:hAnsi="Times New Roman" w:cs="Times New Roman"/>
          <w:bCs/>
          <w:sz w:val="28"/>
          <w:szCs w:val="28"/>
        </w:rPr>
        <w:lastRenderedPageBreak/>
        <w:t xml:space="preserve">Останнє, але не менш важливе те, що обидві організації розвивались паралельно і виробили в себе особливі компетенції, які дозволяють їм захищати добробут своїх громадян. НАТО має очевидні порівняльні переваги у військовій спроможності, особливо у забезпеченні надійного стримування і оборони Альянсу і його території. З іншого боку, хоча Європейський союз поступово розвиває свою військову спроможність, він має очевидну порівняльну перевагу в аспекті спроможності цивільного характеру, яка передбачає економічні санкції; забезпечення стійкості в таких галузях, як енергетика і </w:t>
      </w:r>
      <w:proofErr w:type="spellStart"/>
      <w:r w:rsidRPr="003F6DF9">
        <w:rPr>
          <w:rFonts w:ascii="Times New Roman" w:hAnsi="Times New Roman" w:cs="Times New Roman"/>
          <w:bCs/>
          <w:sz w:val="28"/>
          <w:szCs w:val="28"/>
        </w:rPr>
        <w:t>кібербезпека</w:t>
      </w:r>
      <w:proofErr w:type="spellEnd"/>
      <w:r w:rsidRPr="003F6DF9">
        <w:rPr>
          <w:rFonts w:ascii="Times New Roman" w:hAnsi="Times New Roman" w:cs="Times New Roman"/>
          <w:bCs/>
          <w:sz w:val="28"/>
          <w:szCs w:val="28"/>
        </w:rPr>
        <w:t>; протидія дезінформації; гуманітарна допомога; транспортна інфраструктура. Зважаючи на дедалі більше розмаїття викликів, які постають перед Європейськими країнами, їм необхідно мати широке коло різних можливостей, чи то цивільних, чи військових, або комбінацію тих і інших.</w:t>
      </w:r>
    </w:p>
    <w:p w:rsidR="00380E80" w:rsidRPr="00435BA7" w:rsidRDefault="00380E80" w:rsidP="00380E80">
      <w:pPr>
        <w:spacing w:after="0" w:line="240" w:lineRule="auto"/>
        <w:ind w:firstLine="567"/>
        <w:jc w:val="both"/>
        <w:rPr>
          <w:rFonts w:ascii="Times New Roman" w:hAnsi="Times New Roman" w:cs="Times New Roman"/>
          <w:b/>
          <w:bCs/>
          <w:sz w:val="28"/>
          <w:szCs w:val="28"/>
        </w:rPr>
      </w:pPr>
      <w:r w:rsidRPr="00435BA7">
        <w:rPr>
          <w:rFonts w:ascii="Times New Roman" w:hAnsi="Times New Roman" w:cs="Times New Roman"/>
          <w:b/>
          <w:bCs/>
          <w:sz w:val="28"/>
          <w:szCs w:val="28"/>
        </w:rPr>
        <w:t>На чому засновані ці відносини?</w:t>
      </w:r>
    </w:p>
    <w:p w:rsidR="00380E80" w:rsidRPr="00435BA7" w:rsidRDefault="00380E80" w:rsidP="00380E80">
      <w:pPr>
        <w:spacing w:after="0" w:line="240" w:lineRule="auto"/>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Коли мова заходить про фундаментальні елементи співпраці між ЄС і НАТО – як вони взаємодіють – багато хто уявляє собі, що в основному це стосується спільних зустрічей представників обох організацій десь у Брюсселі для обміну думками. Хоча, без сумніву, це є частиною відносин, це лише невелика частка того, що відбувається насправді. Ці відносини передусім політичні – вони не обмежені тим, що роблять разом відповідні представники, хоча саме на цьому ми насамперед зосереджуємо свою увагу, коли говоримо про відносини. Це радше стосується того, що ці дві організації можуть робити незалежно одна від одної, але в узгоджений спосіб, доповнюючи одна одну для досягнення одних цілей.</w:t>
      </w:r>
    </w:p>
    <w:p w:rsidR="00380E80" w:rsidRPr="00435BA7" w:rsidRDefault="00380E80" w:rsidP="00380E80">
      <w:pPr>
        <w:spacing w:after="0" w:line="240" w:lineRule="auto"/>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Останнім часом Європейський союз і НАТО, діючи паралельно, реагують на загрози зі сходу. Внаслідок незаконної анексії Криму Росією і її дій із дестабілізації ситуації на сході України, ЄС наклав санкції на російських фізичних і юридичних осіб, які вважаються відповідальними за це, а також на певні галузі економіки. Тим часом Альянс вперше розгорнув на ротаційній основі свої війська на територіях своїх східних членів – які також є членами ЄС – зміцнивши стримування і оборону, а також посилюючи стійкість цих країн. Обидві організації також посилюють свою допомогу Україні. Кожна з них надає підтримку в тій сфері, де вона має порівняльну перевагу.</w:t>
      </w:r>
    </w:p>
    <w:p w:rsidR="00380E80" w:rsidRPr="00435BA7" w:rsidRDefault="00380E80" w:rsidP="00380E80">
      <w:pPr>
        <w:spacing w:after="0" w:line="240" w:lineRule="auto"/>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З моменту створення головним завданням і Європейського союзу, і НАТО було і залишається збереження миру в Європі, а також сприяння стабільності і процвітанню на континенті і за його межами.</w:t>
      </w:r>
    </w:p>
    <w:p w:rsidR="00380E80" w:rsidRPr="00435BA7" w:rsidRDefault="00380E80" w:rsidP="00380E80">
      <w:pPr>
        <w:spacing w:after="0" w:line="240" w:lineRule="auto"/>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За цієї причини, датою заснування відносин між ЄС і НАТО треба вважати 30 серпня 1954 року. Саме того дня французька Національна асамблея відмовилась ратифікувати Договір про створення </w:t>
      </w:r>
      <w:hyperlink r:id="rId53" w:tgtFrame="_blank" w:history="1">
        <w:r w:rsidRPr="00435BA7">
          <w:rPr>
            <w:rStyle w:val="a4"/>
            <w:rFonts w:ascii="Times New Roman" w:hAnsi="Times New Roman" w:cs="Times New Roman"/>
            <w:bCs/>
            <w:sz w:val="28"/>
            <w:szCs w:val="28"/>
          </w:rPr>
          <w:t>Європейського оборонного співтовариства </w:t>
        </w:r>
      </w:hyperlink>
      <w:r w:rsidRPr="00435BA7">
        <w:rPr>
          <w:rFonts w:ascii="Times New Roman" w:hAnsi="Times New Roman" w:cs="Times New Roman"/>
          <w:bCs/>
          <w:sz w:val="28"/>
          <w:szCs w:val="28"/>
        </w:rPr>
        <w:t>, в якому містились конкретні положення про створення Європейської армії.</w:t>
      </w:r>
    </w:p>
    <w:p w:rsidR="00380E80" w:rsidRPr="00435BA7" w:rsidRDefault="00380E80" w:rsidP="00380E80">
      <w:pPr>
        <w:spacing w:after="0" w:line="240" w:lineRule="auto"/>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Саме з того моменту НАТО стала єдиною організацією, що забезпечує військове стримування і оборону Європи, під захисною парасолькою якої було засноване процвітаюче Європейське економічне співтовариство. Ці дві організації не обов’язково спілкувались між собою, але вони були взаємозалежні. Одна забезпечувала оборону і безпеку, інша допомагала розвивати економіку, що, своєю чергою, зміцнювало основу спільних цінностей </w:t>
      </w:r>
      <w:r w:rsidRPr="00435BA7">
        <w:rPr>
          <w:rFonts w:ascii="Times New Roman" w:hAnsi="Times New Roman" w:cs="Times New Roman"/>
          <w:bCs/>
          <w:sz w:val="28"/>
          <w:szCs w:val="28"/>
        </w:rPr>
        <w:lastRenderedPageBreak/>
        <w:t>і водночас дозволяло європейським країнам поступово збільшувати свою участь в обороні і безпеці Європи.</w:t>
      </w:r>
    </w:p>
    <w:p w:rsidR="00380E80" w:rsidRPr="00435BA7" w:rsidRDefault="00380E80" w:rsidP="00380E80">
      <w:pPr>
        <w:spacing w:after="0" w:line="240" w:lineRule="auto"/>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Після закінчення холодної війни і розпаду Варшавського пакту Європейський союз і НАТО працювали у тандемі, фактично паралельно, над інтеграцією країн Центральної і Східної Європи до євроатлантичних інституцій і їх поверненням до широкої європейської родини демократичних країн. Вони також співпрацювали над припиненням конфліктів у колишній Югославії. Ця робота продовжується і досі – обидві організації докладають зусилля для забезпечення стабільності, розвитку і реформ на західних Балканах і поза ними.</w:t>
      </w:r>
    </w:p>
    <w:p w:rsidR="00380E80" w:rsidRPr="00435BA7" w:rsidRDefault="00380E80" w:rsidP="00380E80">
      <w:pPr>
        <w:spacing w:after="0" w:line="240" w:lineRule="auto"/>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Так само, Європейський союз і НАТО працюють разом над протидією викликам, що надходять з півдня, допомагаючи країнам регіону, таким як Йорданія або Туніс, зберігати стабільність. Вони також намагаються пом’якшити наслідки конфліктів у сусідніх країнах, таких як Лівія і Сирія, в тому числі долаючи проблеми, зв’язані з нелегальною міграцією, захищаючи при цьому біженців.</w:t>
      </w:r>
    </w:p>
    <w:p w:rsidR="00380E80" w:rsidRPr="00435BA7" w:rsidRDefault="00380E80" w:rsidP="00380E80">
      <w:pPr>
        <w:spacing w:after="0" w:line="240" w:lineRule="auto"/>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Тобто, співробітництво між Європейським союзом і НАТО – це не лише те, що ці дві організації роблять разом, але й те, що вони роблять паралельно, узгоджено і доповнюючи одна одну. Це важливий урок на майбутнє, зважаючи на прагнення ЄС розвивати в довгостроковій перспективі спільну європейську оборону. Ця діяльність, яка може бути, а може й не бути реалізованою, повинна розглядатись не як заміна НАТО, а радше як </w:t>
      </w:r>
      <w:proofErr w:type="spellStart"/>
      <w:r w:rsidRPr="00435BA7">
        <w:rPr>
          <w:rFonts w:ascii="Times New Roman" w:hAnsi="Times New Roman" w:cs="Times New Roman"/>
          <w:bCs/>
          <w:sz w:val="28"/>
          <w:szCs w:val="28"/>
        </w:rPr>
        <w:t>діїі</w:t>
      </w:r>
      <w:proofErr w:type="spellEnd"/>
      <w:r w:rsidRPr="00435BA7">
        <w:rPr>
          <w:rFonts w:ascii="Times New Roman" w:hAnsi="Times New Roman" w:cs="Times New Roman"/>
          <w:bCs/>
          <w:sz w:val="28"/>
          <w:szCs w:val="28"/>
        </w:rPr>
        <w:t xml:space="preserve"> із взаємного підкріплення, які допомагають обом організаціям виконувати свої завдання.</w:t>
      </w:r>
    </w:p>
    <w:p w:rsidR="00380E80" w:rsidRPr="00435BA7" w:rsidRDefault="00380E80" w:rsidP="00380E80">
      <w:pPr>
        <w:spacing w:after="0" w:line="240" w:lineRule="auto"/>
        <w:ind w:firstLine="567"/>
        <w:jc w:val="both"/>
        <w:rPr>
          <w:rFonts w:ascii="Times New Roman" w:hAnsi="Times New Roman" w:cs="Times New Roman"/>
          <w:b/>
          <w:bCs/>
          <w:sz w:val="28"/>
          <w:szCs w:val="28"/>
        </w:rPr>
      </w:pPr>
    </w:p>
    <w:p w:rsidR="00380E80" w:rsidRPr="00102D25" w:rsidRDefault="00380E80" w:rsidP="00380E80">
      <w:pPr>
        <w:ind w:firstLine="567"/>
        <w:rPr>
          <w:rFonts w:ascii="Times New Roman" w:hAnsi="Times New Roman" w:cs="Times New Roman"/>
          <w:b/>
          <w:sz w:val="28"/>
          <w:szCs w:val="28"/>
        </w:rPr>
      </w:pPr>
      <w:r w:rsidRPr="00435BA7">
        <w:rPr>
          <w:rFonts w:ascii="Times New Roman" w:hAnsi="Times New Roman" w:cs="Times New Roman"/>
          <w:b/>
          <w:sz w:val="28"/>
          <w:szCs w:val="28"/>
        </w:rPr>
        <w:t xml:space="preserve">4. </w:t>
      </w:r>
      <w:r w:rsidRPr="00102D25">
        <w:rPr>
          <w:rFonts w:ascii="Times New Roman" w:hAnsi="Times New Roman" w:cs="Times New Roman"/>
          <w:b/>
          <w:sz w:val="28"/>
          <w:szCs w:val="28"/>
        </w:rPr>
        <w:t>Східне партнерство</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«Східне партнерство» — ініціатива Європейського Союзу, яка поширюється на 28 держав-членів ЄС та шість східноєвропейських сусідів ЄС – Азербайджан, Білорусь, Вірменію, Грузію, Молдову та Україну.</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Започатковано 7 травня 2009 р. на Празькому установчому саміті за пропозицією Польщі та Швеції з метою поглиблення співпраці держав Східної Європи і Південного Кавказу з ЄС та оновлення договірно-правової бази відносин шляхом заміни угод про партнерство та співробітництво на угоди про асоціацію, створення поглиблених та всеохоплюючих зон вільної торгівлі, лібералізацію візового режиму між ЄС та країнами-партнерами.</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Поява «Східного партнерства» призвела до розмежування зовнішньополітичних підходів ЄС до відносин з південними та східними сусідами ЄС, які перебували в однакових умовах Європейської політики сусідства. Це важливо, оскільки південні сусіди ЄС не є європейськими державами і тому, виходячи з формальних підстав, не можуть розглядатись як потенційні країни на членство в ЄС.</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«Східне партнерство» ґрунтується на двосторонньому співробітництві Європейського Союзу з державами-партнерами та багатосторонній взаємодії. Запровадження багатостороннього виміру політичного та експертного діалогу є однією з основних відмінностей «Східного партнерства» від Європейської політики сусідства.</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 Багатосторонній вимір функціонує на чотирьох рівнях:</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lastRenderedPageBreak/>
        <w:t>- Саміти за участю глав держав та урядів держав-членів ЄС та країн-партнерів – проводяться раз на два роки.</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Саміти проводилися тричі:</w:t>
      </w:r>
    </w:p>
    <w:p w:rsidR="00380E80" w:rsidRPr="00BC3115" w:rsidRDefault="00380E80" w:rsidP="00380E80">
      <w:pPr>
        <w:numPr>
          <w:ilvl w:val="0"/>
          <w:numId w:val="12"/>
        </w:numPr>
        <w:spacing w:after="0" w:line="240" w:lineRule="auto"/>
        <w:jc w:val="both"/>
        <w:rPr>
          <w:rFonts w:ascii="Times New Roman" w:hAnsi="Times New Roman" w:cs="Times New Roman"/>
          <w:sz w:val="28"/>
          <w:szCs w:val="28"/>
        </w:rPr>
      </w:pPr>
      <w:r w:rsidRPr="00BC3115">
        <w:rPr>
          <w:rFonts w:ascii="Times New Roman" w:hAnsi="Times New Roman" w:cs="Times New Roman"/>
          <w:sz w:val="28"/>
          <w:szCs w:val="28"/>
        </w:rPr>
        <w:t>Установчий саміт – 7 травня 2009 р. у Празі;</w:t>
      </w:r>
    </w:p>
    <w:p w:rsidR="00380E80" w:rsidRPr="00BC3115" w:rsidRDefault="00380E80" w:rsidP="00380E80">
      <w:pPr>
        <w:numPr>
          <w:ilvl w:val="0"/>
          <w:numId w:val="12"/>
        </w:numPr>
        <w:spacing w:after="0" w:line="240" w:lineRule="auto"/>
        <w:jc w:val="both"/>
        <w:rPr>
          <w:rFonts w:ascii="Times New Roman" w:hAnsi="Times New Roman" w:cs="Times New Roman"/>
          <w:sz w:val="28"/>
          <w:szCs w:val="28"/>
        </w:rPr>
      </w:pPr>
      <w:r w:rsidRPr="00BC3115">
        <w:rPr>
          <w:rFonts w:ascii="Times New Roman" w:hAnsi="Times New Roman" w:cs="Times New Roman"/>
          <w:sz w:val="28"/>
          <w:szCs w:val="28"/>
        </w:rPr>
        <w:t>другий саміт – 29-30 вересня 2011 р. у Варшаві;</w:t>
      </w:r>
    </w:p>
    <w:p w:rsidR="00380E80" w:rsidRPr="00BC3115" w:rsidRDefault="00380E80" w:rsidP="00380E80">
      <w:pPr>
        <w:numPr>
          <w:ilvl w:val="0"/>
          <w:numId w:val="12"/>
        </w:numPr>
        <w:spacing w:after="0" w:line="240" w:lineRule="auto"/>
        <w:jc w:val="both"/>
        <w:rPr>
          <w:rFonts w:ascii="Times New Roman" w:hAnsi="Times New Roman" w:cs="Times New Roman"/>
          <w:sz w:val="28"/>
          <w:szCs w:val="28"/>
        </w:rPr>
      </w:pPr>
      <w:r w:rsidRPr="00BC3115">
        <w:rPr>
          <w:rFonts w:ascii="Times New Roman" w:hAnsi="Times New Roman" w:cs="Times New Roman"/>
          <w:sz w:val="28"/>
          <w:szCs w:val="28"/>
        </w:rPr>
        <w:t>третій саміт – 28-29 листопада 2013 р. у Вільнюсі;</w:t>
      </w:r>
    </w:p>
    <w:p w:rsidR="00380E80" w:rsidRPr="00BC3115" w:rsidRDefault="00380E80" w:rsidP="00380E80">
      <w:pPr>
        <w:numPr>
          <w:ilvl w:val="0"/>
          <w:numId w:val="12"/>
        </w:numPr>
        <w:spacing w:after="0" w:line="240" w:lineRule="auto"/>
        <w:jc w:val="both"/>
        <w:rPr>
          <w:rFonts w:ascii="Times New Roman" w:hAnsi="Times New Roman" w:cs="Times New Roman"/>
          <w:sz w:val="28"/>
          <w:szCs w:val="28"/>
        </w:rPr>
      </w:pPr>
      <w:r w:rsidRPr="00BC3115">
        <w:rPr>
          <w:rFonts w:ascii="Times New Roman" w:hAnsi="Times New Roman" w:cs="Times New Roman"/>
          <w:sz w:val="28"/>
          <w:szCs w:val="28"/>
        </w:rPr>
        <w:t>четвертий  саміт – 21-22 травня 2015 р. у Ризі;</w:t>
      </w:r>
    </w:p>
    <w:p w:rsidR="00380E80" w:rsidRPr="00BC3115" w:rsidRDefault="00380E80" w:rsidP="00380E80">
      <w:pPr>
        <w:numPr>
          <w:ilvl w:val="0"/>
          <w:numId w:val="12"/>
        </w:numPr>
        <w:spacing w:after="0" w:line="240" w:lineRule="auto"/>
        <w:jc w:val="both"/>
        <w:rPr>
          <w:rFonts w:ascii="Times New Roman" w:hAnsi="Times New Roman" w:cs="Times New Roman"/>
          <w:sz w:val="28"/>
          <w:szCs w:val="28"/>
        </w:rPr>
      </w:pPr>
      <w:r w:rsidRPr="00BC3115">
        <w:rPr>
          <w:rFonts w:ascii="Times New Roman" w:hAnsi="Times New Roman" w:cs="Times New Roman"/>
          <w:sz w:val="28"/>
          <w:szCs w:val="28"/>
        </w:rPr>
        <w:t>п’ятий саміт – 24-25 листопада 2017 р. у Брюсселі.</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За підсумками Ризького Саміту було ухвалено Спільну заяву, у якій зокрема  надано чіткий сигнал щодо важливості якнайшвидшого підписання у цьому році Угоди між Україною та ЄС про Спільний авіаційний простір, як це передбачено Угодою про асоціацію;</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За підсумками </w:t>
      </w:r>
      <w:hyperlink r:id="rId54" w:tgtFrame="_blank" w:history="1">
        <w:r w:rsidRPr="00BC3115">
          <w:rPr>
            <w:rStyle w:val="a4"/>
            <w:rFonts w:ascii="Times New Roman" w:hAnsi="Times New Roman" w:cs="Times New Roman"/>
            <w:sz w:val="28"/>
            <w:szCs w:val="28"/>
          </w:rPr>
          <w:t>Брюссельського саміту</w:t>
        </w:r>
      </w:hyperlink>
      <w:r w:rsidRPr="00BC3115">
        <w:rPr>
          <w:rFonts w:ascii="Times New Roman" w:hAnsi="Times New Roman" w:cs="Times New Roman"/>
          <w:sz w:val="28"/>
          <w:szCs w:val="28"/>
        </w:rPr>
        <w:t xml:space="preserve"> Україна була включена до індикативних карт Європейської транспортної мережі TEN-T. У межах пріоритетів Європейський Союз, його Держави-члени та Держави-партнери схвалили двадцять практичних результатів, що визначають чіткий план дій до 2020 року. Серед них одним із найважливіших  − розвиток якісніших і безпечніших транспортних </w:t>
      </w:r>
      <w:proofErr w:type="spellStart"/>
      <w:r w:rsidRPr="00BC3115">
        <w:rPr>
          <w:rFonts w:ascii="Times New Roman" w:hAnsi="Times New Roman" w:cs="Times New Roman"/>
          <w:sz w:val="28"/>
          <w:szCs w:val="28"/>
        </w:rPr>
        <w:t>зв’язків</w:t>
      </w:r>
      <w:proofErr w:type="spellEnd"/>
      <w:r w:rsidRPr="00BC3115">
        <w:rPr>
          <w:rFonts w:ascii="Times New Roman" w:hAnsi="Times New Roman" w:cs="Times New Roman"/>
          <w:sz w:val="28"/>
          <w:szCs w:val="28"/>
        </w:rPr>
        <w:t xml:space="preserve"> до 2030 року за допомогою довгострокових інвестицій, спрямованих на забезпечення сполучення країн-партнерів з ЄС і між собою. </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 Засідання міністрів закордонних справ країн ЄС і країн-партнерів. Проводяться, як правило, раз на рік в Брюсселі </w:t>
      </w:r>
      <w:r w:rsidRPr="00BC3115">
        <w:rPr>
          <w:rFonts w:ascii="Times New Roman" w:hAnsi="Times New Roman" w:cs="Times New Roman"/>
          <w:i/>
          <w:iCs/>
          <w:sz w:val="28"/>
          <w:szCs w:val="28"/>
        </w:rPr>
        <w:t>(останнє – 8 вересня 2017 року).</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i/>
          <w:iCs/>
          <w:sz w:val="28"/>
          <w:szCs w:val="28"/>
        </w:rPr>
        <w:t>Засідання присвячені оцінці досягнутого прогресу та обговоренню перспектив подальшого розвитку відносин. Відбувається політичне схвалення основних цілей та робочих програм діяльності багатосторонніх тематичних платформ «Східного партнерства».</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 Тематичні платформи «Східного партнерства».</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i/>
          <w:iCs/>
          <w:sz w:val="28"/>
          <w:szCs w:val="28"/>
        </w:rPr>
        <w:t xml:space="preserve">На тематичних платформах здійснюється обмін інформацією та досвідом країн-партнерів у контексті здійснення реформ та інституційних перетворень. Діяльність платформ також сприяє налагодженню безпосередніх </w:t>
      </w:r>
      <w:proofErr w:type="spellStart"/>
      <w:r w:rsidRPr="00BC3115">
        <w:rPr>
          <w:rFonts w:ascii="Times New Roman" w:hAnsi="Times New Roman" w:cs="Times New Roman"/>
          <w:i/>
          <w:iCs/>
          <w:sz w:val="28"/>
          <w:szCs w:val="28"/>
        </w:rPr>
        <w:t>зв’язків</w:t>
      </w:r>
      <w:proofErr w:type="spellEnd"/>
      <w:r w:rsidRPr="00BC3115">
        <w:rPr>
          <w:rFonts w:ascii="Times New Roman" w:hAnsi="Times New Roman" w:cs="Times New Roman"/>
          <w:i/>
          <w:iCs/>
          <w:sz w:val="28"/>
          <w:szCs w:val="28"/>
        </w:rPr>
        <w:t xml:space="preserve"> між експертами країн-партнерів та держав-членів ЄС. Засідання кожної з тематичних платформ відбуваються щонайменше двічі на рік. Платформи підзвітні засіданням міністрів закордонних справ.</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Діють такі тематичні платформи:</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1) Демократія, належне врядування та стабільність;</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i/>
          <w:iCs/>
          <w:sz w:val="28"/>
          <w:szCs w:val="28"/>
        </w:rPr>
        <w:t>Питання демократії та прав людини; юстиції, свободи та безпеки; безпеки та стабільності. Реалізуються дві ініціативи-флагмана «Інтегроване управління кордонами» та «Попередження, підготовка та запобігання наслідкам природних та техногенних катастроф».</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2) Економічна інтеграція та зближення з політиками ЄС;</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i/>
          <w:iCs/>
          <w:sz w:val="28"/>
          <w:szCs w:val="28"/>
        </w:rPr>
        <w:t>Питання торговельного та регуляторного наближення; соціально-економічного розвитку; довкілля та зміни клімату. Реалізується ініціатива-флагман «Інструмент сприяння малому та середньому бізнесу».</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3) Енергетична безпека;</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i/>
          <w:iCs/>
          <w:sz w:val="28"/>
          <w:szCs w:val="28"/>
        </w:rPr>
        <w:t xml:space="preserve">Питання зміцнення солідарності; підтримки розвитку інфраструктури, взаємозв’язків та диверсифікації постачань; гармонізації політик у сфері енергетики. Реалізуються дві ініціативи-флагмана «Розвиток регіональних </w:t>
      </w:r>
      <w:r w:rsidRPr="00BC3115">
        <w:rPr>
          <w:rFonts w:ascii="Times New Roman" w:hAnsi="Times New Roman" w:cs="Times New Roman"/>
          <w:i/>
          <w:iCs/>
          <w:sz w:val="28"/>
          <w:szCs w:val="28"/>
        </w:rPr>
        <w:lastRenderedPageBreak/>
        <w:t>ринків електроенергії, підвищення енергоефективності та використання відновлювальних енергоресурсів» та «Управління довкіллям».</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 xml:space="preserve">4) </w:t>
      </w:r>
      <w:proofErr w:type="spellStart"/>
      <w:r w:rsidRPr="00BC3115">
        <w:rPr>
          <w:rFonts w:ascii="Times New Roman" w:hAnsi="Times New Roman" w:cs="Times New Roman"/>
          <w:sz w:val="28"/>
          <w:szCs w:val="28"/>
        </w:rPr>
        <w:t>Міжлюдські</w:t>
      </w:r>
      <w:proofErr w:type="spellEnd"/>
      <w:r w:rsidRPr="00BC3115">
        <w:rPr>
          <w:rFonts w:ascii="Times New Roman" w:hAnsi="Times New Roman" w:cs="Times New Roman"/>
          <w:sz w:val="28"/>
          <w:szCs w:val="28"/>
        </w:rPr>
        <w:t xml:space="preserve"> контакти.</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i/>
          <w:iCs/>
          <w:sz w:val="28"/>
          <w:szCs w:val="28"/>
        </w:rPr>
        <w:t>Питання культури; освіти та науки; інформаційного суспільства та медіа.</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i/>
          <w:iCs/>
          <w:sz w:val="28"/>
          <w:szCs w:val="28"/>
        </w:rPr>
        <w:t> </w:t>
      </w:r>
      <w:r w:rsidRPr="00BC3115">
        <w:rPr>
          <w:rFonts w:ascii="Times New Roman" w:hAnsi="Times New Roman" w:cs="Times New Roman"/>
          <w:sz w:val="28"/>
          <w:szCs w:val="28"/>
        </w:rPr>
        <w:t>- Робочі групи (панелі) для підтримки роботи тематичних платформ у конкретних сферах.</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i/>
          <w:iCs/>
          <w:sz w:val="28"/>
          <w:szCs w:val="28"/>
        </w:rPr>
        <w:t> </w:t>
      </w:r>
      <w:r w:rsidRPr="00BC3115">
        <w:rPr>
          <w:rFonts w:ascii="Times New Roman" w:hAnsi="Times New Roman" w:cs="Times New Roman"/>
          <w:sz w:val="28"/>
          <w:szCs w:val="28"/>
        </w:rPr>
        <w:t>У рамках багатостороннього виміру також проводяться:</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Неформальний діалог на рівні міністрів закордонних справ і галузевих міністрів країн-партнерів та Комісарів ЄС з питань багатостороннього секторального співробітництва та загального розвитку ініціативи;</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Форум громадянського суспільства організовано для широкого залучення до роботи громадськості. Мета Форуму – розвиток контактів між неурядовими організаціями та сприяння їхньому діалогу з органами державної влади. Функціонує за принципом вищезгаданих тематичних платформ, отримує фінансову підтримку з боку Європейської Комісії. У кожній з країн-партнерів сформовано національні платформи Форуму. Українська національна платформа Форуму об’єднує понад 150 неурядових організацій України;</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 xml:space="preserve">Парламентський вимір забезпечує Парламентська асамблея </w:t>
      </w:r>
      <w:proofErr w:type="spellStart"/>
      <w:r w:rsidRPr="00BC3115">
        <w:rPr>
          <w:rFonts w:ascii="Times New Roman" w:hAnsi="Times New Roman" w:cs="Times New Roman"/>
          <w:sz w:val="28"/>
          <w:szCs w:val="28"/>
        </w:rPr>
        <w:t>Євронест</w:t>
      </w:r>
      <w:proofErr w:type="spellEnd"/>
      <w:r w:rsidRPr="00BC3115">
        <w:rPr>
          <w:rFonts w:ascii="Times New Roman" w:hAnsi="Times New Roman" w:cs="Times New Roman"/>
          <w:sz w:val="28"/>
          <w:szCs w:val="28"/>
        </w:rPr>
        <w:t>, в якій Україна представлена Постійною делегацією Верховної Ради України. Остання сесія відбулася 16-18 березня 2015 р. у Єревані.</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Оновлення змісту Європейської політики сусідства (політики Східного Партнерства)</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На початку березня 2015 року  Європейська Комісія  оголосила про спільні широкі консультації щодо перегляду Європейської політики сусідства. В контексті перегляду Єврокомісія очікує отримати бачення, у тому числі, країн-партнерів стосовно майбутньої цієї політики.</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Урядовий офіс з питань європейської інтеграції спільно з українськими неурядовими експертами  та окремими органами виконавчої влади  підготував  робочі пропозиції щодо оновлення змісту вказаної політики.</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i/>
          <w:iCs/>
          <w:sz w:val="28"/>
          <w:szCs w:val="28"/>
        </w:rPr>
        <w:t>Стратегічний пріоритет економічних реформ та впровадження ЗВТ – вихід українських компаній на ринок з ЄС з одночасним розвитком інвестиційних можливостей на внутрішньому ринку України для європейського бізнесу.</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 Забезпечення належних базових умов ведення бізнесу: захист права власності, регуляторний клімат.</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 Ефективне використання інструментів економічного регулювання (стимулювання) в рамках Угоди про асоціацію.</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 Розвиток малого і середнього бізнесу.</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 Політика залучення стратегічних інвесторів з урахуванням інтересів розвитку регіонів та структурної трансформації економіки України.</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 Забезпечення розвитку конкуренції, особливо у стратегічних сферах – енергетика, транспорт, комунікації.</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 Інтеграція української транспортної системи до європейської та світової транспортних систем.</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 xml:space="preserve">- Модернізація моніторингу та нагляду у фінансовому секторі. Зміцнення правил прозорості, корпоративного управління та захисту прав кредиторів та </w:t>
      </w:r>
      <w:r w:rsidRPr="00BC3115">
        <w:rPr>
          <w:rFonts w:ascii="Times New Roman" w:hAnsi="Times New Roman" w:cs="Times New Roman"/>
          <w:sz w:val="28"/>
          <w:szCs w:val="28"/>
        </w:rPr>
        <w:lastRenderedPageBreak/>
        <w:t>інвесторів і подальша інтеграція вітчизняного фінансового сектору в міжнародну систему норм та координації.</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Інформаційна довідка щодо співробітництва в рамках транспортної панелі Східного партнерства</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i/>
          <w:iCs/>
          <w:sz w:val="28"/>
          <w:szCs w:val="28"/>
        </w:rPr>
        <w:t>Транспортна панель «Східного партнерства» створена у жовтні 2011 р.</w:t>
      </w:r>
      <w:r w:rsidRPr="00BC3115">
        <w:rPr>
          <w:rFonts w:ascii="Times New Roman" w:hAnsi="Times New Roman" w:cs="Times New Roman"/>
          <w:sz w:val="28"/>
          <w:szCs w:val="28"/>
        </w:rPr>
        <w:t> та діє в рамках платформи</w:t>
      </w:r>
      <w:r w:rsidRPr="00BC3115">
        <w:rPr>
          <w:rFonts w:ascii="Times New Roman" w:hAnsi="Times New Roman" w:cs="Times New Roman"/>
          <w:i/>
          <w:iCs/>
          <w:sz w:val="28"/>
          <w:szCs w:val="28"/>
        </w:rPr>
        <w:t>2. «Економічна інтеграція та наближення до політик ЄС».</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 xml:space="preserve">У рамках засідань Транспортної панелі ЄК інформує країни </w:t>
      </w:r>
      <w:proofErr w:type="spellStart"/>
      <w:r w:rsidRPr="00BC3115">
        <w:rPr>
          <w:rFonts w:ascii="Times New Roman" w:hAnsi="Times New Roman" w:cs="Times New Roman"/>
          <w:sz w:val="28"/>
          <w:szCs w:val="28"/>
        </w:rPr>
        <w:t>СхП</w:t>
      </w:r>
      <w:proofErr w:type="spellEnd"/>
      <w:r w:rsidRPr="00BC3115">
        <w:rPr>
          <w:rFonts w:ascii="Times New Roman" w:hAnsi="Times New Roman" w:cs="Times New Roman"/>
          <w:sz w:val="28"/>
          <w:szCs w:val="28"/>
        </w:rPr>
        <w:t xml:space="preserve"> про основні тенденції розвитку транспортної політики ЄС та пропонує можливі форми взаємодії у різних видах транспорту.</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i/>
          <w:iCs/>
          <w:sz w:val="28"/>
          <w:szCs w:val="28"/>
        </w:rPr>
        <w:t xml:space="preserve">Концепція, шляхи досягнення мети щодо створення транспортної мережі «нового покоління», включаючи перелік конкретних заходів, викладені у стратегії ЄК «Транспорт – 2050: дорожня карта з формування Єдиного європейського транспортного простору – на шляху до конкурентоспроможної та </w:t>
      </w:r>
      <w:proofErr w:type="spellStart"/>
      <w:r w:rsidRPr="00BC3115">
        <w:rPr>
          <w:rFonts w:ascii="Times New Roman" w:hAnsi="Times New Roman" w:cs="Times New Roman"/>
          <w:i/>
          <w:iCs/>
          <w:sz w:val="28"/>
          <w:szCs w:val="28"/>
        </w:rPr>
        <w:t>ресурсно</w:t>
      </w:r>
      <w:proofErr w:type="spellEnd"/>
      <w:r w:rsidRPr="00BC3115">
        <w:rPr>
          <w:rFonts w:ascii="Times New Roman" w:hAnsi="Times New Roman" w:cs="Times New Roman"/>
          <w:i/>
          <w:iCs/>
          <w:sz w:val="28"/>
          <w:szCs w:val="28"/>
        </w:rPr>
        <w:t>-ефективної транспортної системи», так звана «Біла книга - 2011».</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i/>
          <w:iCs/>
          <w:sz w:val="28"/>
          <w:szCs w:val="28"/>
        </w:rPr>
        <w:t xml:space="preserve">Ухвалена ЄК Біла книга, на основі якої протягом найближчого десятиріччя будуть розроблені відповідні законопроекти, містить </w:t>
      </w:r>
      <w:proofErr w:type="spellStart"/>
      <w:r w:rsidRPr="00BC3115">
        <w:rPr>
          <w:rFonts w:ascii="Times New Roman" w:hAnsi="Times New Roman" w:cs="Times New Roman"/>
          <w:i/>
          <w:iCs/>
          <w:sz w:val="28"/>
          <w:szCs w:val="28"/>
        </w:rPr>
        <w:t>інициативи</w:t>
      </w:r>
      <w:proofErr w:type="spellEnd"/>
      <w:r w:rsidRPr="00BC3115">
        <w:rPr>
          <w:rFonts w:ascii="Times New Roman" w:hAnsi="Times New Roman" w:cs="Times New Roman"/>
          <w:i/>
          <w:iCs/>
          <w:sz w:val="28"/>
          <w:szCs w:val="28"/>
        </w:rPr>
        <w:t>, реалізація яких забезпечить підвищення конкурентоспроможності європейської транспортної системи,  створення нових робочих місць, скорочення залежності Європи від імпорту енергоносіїв, кардинальне скорочення обсяги вуглецевих викидів.</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i/>
          <w:iCs/>
          <w:sz w:val="28"/>
          <w:szCs w:val="28"/>
        </w:rPr>
        <w:t>Комунікацією Європейської Комісії «ЄС та сусідні регіони: оновлений підхід до співробітництва у сфері транспорту» 2011 року визначені основні напрями співробітництва ЄС з сусідніми регіонами, а саме:</w:t>
      </w:r>
    </w:p>
    <w:p w:rsidR="00380E80" w:rsidRPr="00BC3115" w:rsidRDefault="00380E80" w:rsidP="00380E80">
      <w:pPr>
        <w:numPr>
          <w:ilvl w:val="0"/>
          <w:numId w:val="13"/>
        </w:numPr>
        <w:spacing w:after="0" w:line="240" w:lineRule="auto"/>
        <w:jc w:val="both"/>
        <w:rPr>
          <w:rFonts w:ascii="Times New Roman" w:hAnsi="Times New Roman" w:cs="Times New Roman"/>
          <w:sz w:val="28"/>
          <w:szCs w:val="28"/>
        </w:rPr>
      </w:pPr>
      <w:r w:rsidRPr="00BC3115">
        <w:rPr>
          <w:rFonts w:ascii="Times New Roman" w:hAnsi="Times New Roman" w:cs="Times New Roman"/>
          <w:i/>
          <w:iCs/>
          <w:sz w:val="28"/>
          <w:szCs w:val="28"/>
        </w:rPr>
        <w:t>поширення внутрішнього авіаційного ринку ЄС та єдиного європейського повітряного простору на сусідні регіони;</w:t>
      </w:r>
    </w:p>
    <w:p w:rsidR="00380E80" w:rsidRPr="00BC3115" w:rsidRDefault="00380E80" w:rsidP="00380E80">
      <w:pPr>
        <w:numPr>
          <w:ilvl w:val="0"/>
          <w:numId w:val="13"/>
        </w:numPr>
        <w:spacing w:after="0" w:line="240" w:lineRule="auto"/>
        <w:jc w:val="both"/>
        <w:rPr>
          <w:rFonts w:ascii="Times New Roman" w:hAnsi="Times New Roman" w:cs="Times New Roman"/>
          <w:sz w:val="28"/>
          <w:szCs w:val="28"/>
        </w:rPr>
      </w:pPr>
      <w:r w:rsidRPr="00BC3115">
        <w:rPr>
          <w:rFonts w:ascii="Times New Roman" w:hAnsi="Times New Roman" w:cs="Times New Roman"/>
          <w:i/>
          <w:iCs/>
          <w:sz w:val="28"/>
          <w:szCs w:val="28"/>
        </w:rPr>
        <w:t>лібералізація морських транспортних перевезень. У довготерміновій перспективі планується включення країн-сусідів до «Блакитного поясу» вільного морського пересування в Європі та на європейських кордонах;</w:t>
      </w:r>
    </w:p>
    <w:p w:rsidR="00380E80" w:rsidRPr="00BC3115" w:rsidRDefault="00380E80" w:rsidP="00380E80">
      <w:pPr>
        <w:numPr>
          <w:ilvl w:val="0"/>
          <w:numId w:val="13"/>
        </w:numPr>
        <w:spacing w:after="0" w:line="240" w:lineRule="auto"/>
        <w:jc w:val="both"/>
        <w:rPr>
          <w:rFonts w:ascii="Times New Roman" w:hAnsi="Times New Roman" w:cs="Times New Roman"/>
          <w:sz w:val="28"/>
          <w:szCs w:val="28"/>
        </w:rPr>
      </w:pPr>
      <w:r w:rsidRPr="00BC3115">
        <w:rPr>
          <w:rFonts w:ascii="Times New Roman" w:hAnsi="Times New Roman" w:cs="Times New Roman"/>
          <w:i/>
          <w:iCs/>
          <w:sz w:val="28"/>
          <w:szCs w:val="28"/>
        </w:rPr>
        <w:t>створення ефективної сталої системи перевезень внутрішніми водними шляхами;</w:t>
      </w:r>
    </w:p>
    <w:p w:rsidR="00380E80" w:rsidRPr="00BC3115" w:rsidRDefault="00380E80" w:rsidP="00380E80">
      <w:pPr>
        <w:numPr>
          <w:ilvl w:val="0"/>
          <w:numId w:val="13"/>
        </w:numPr>
        <w:spacing w:after="0" w:line="240" w:lineRule="auto"/>
        <w:jc w:val="both"/>
        <w:rPr>
          <w:rFonts w:ascii="Times New Roman" w:hAnsi="Times New Roman" w:cs="Times New Roman"/>
          <w:sz w:val="28"/>
          <w:szCs w:val="28"/>
        </w:rPr>
      </w:pPr>
      <w:r w:rsidRPr="00BC3115">
        <w:rPr>
          <w:rFonts w:ascii="Times New Roman" w:hAnsi="Times New Roman" w:cs="Times New Roman"/>
          <w:i/>
          <w:iCs/>
          <w:sz w:val="28"/>
          <w:szCs w:val="28"/>
        </w:rPr>
        <w:t>підвищення ефективності наземних перевезень шляхом спрощення адміністративних процедур на пунктах перетину кордону, ліквідації заторів, підвищення дорожньої безпеки, дотримання міжнародних стандартів технічної безпеки та захисту навколишнього середовища;</w:t>
      </w:r>
    </w:p>
    <w:p w:rsidR="00380E80" w:rsidRPr="00BC3115" w:rsidRDefault="00380E80" w:rsidP="00380E80">
      <w:pPr>
        <w:numPr>
          <w:ilvl w:val="0"/>
          <w:numId w:val="13"/>
        </w:numPr>
        <w:spacing w:after="0" w:line="240" w:lineRule="auto"/>
        <w:jc w:val="both"/>
        <w:rPr>
          <w:rFonts w:ascii="Times New Roman" w:hAnsi="Times New Roman" w:cs="Times New Roman"/>
          <w:sz w:val="28"/>
          <w:szCs w:val="28"/>
        </w:rPr>
      </w:pPr>
      <w:r w:rsidRPr="00BC3115">
        <w:rPr>
          <w:rFonts w:ascii="Times New Roman" w:hAnsi="Times New Roman" w:cs="Times New Roman"/>
          <w:i/>
          <w:iCs/>
          <w:sz w:val="28"/>
          <w:szCs w:val="28"/>
        </w:rPr>
        <w:t>врегулювання питання доступу до ринку автомобільних перевезень;</w:t>
      </w:r>
    </w:p>
    <w:p w:rsidR="00380E80" w:rsidRPr="00BC3115" w:rsidRDefault="00380E80" w:rsidP="00380E80">
      <w:pPr>
        <w:numPr>
          <w:ilvl w:val="0"/>
          <w:numId w:val="13"/>
        </w:numPr>
        <w:spacing w:after="0" w:line="240" w:lineRule="auto"/>
        <w:jc w:val="both"/>
        <w:rPr>
          <w:rFonts w:ascii="Times New Roman" w:hAnsi="Times New Roman" w:cs="Times New Roman"/>
          <w:sz w:val="28"/>
          <w:szCs w:val="28"/>
        </w:rPr>
      </w:pPr>
      <w:r w:rsidRPr="00BC3115">
        <w:rPr>
          <w:rFonts w:ascii="Times New Roman" w:hAnsi="Times New Roman" w:cs="Times New Roman"/>
          <w:i/>
          <w:iCs/>
          <w:sz w:val="28"/>
          <w:szCs w:val="28"/>
        </w:rPr>
        <w:t>розбудова залізничної інфраструктури та спрощення процедур перетину кордону для залізничних перевезень, зокрема на Євразійському напрямку;</w:t>
      </w:r>
    </w:p>
    <w:p w:rsidR="00380E80" w:rsidRPr="00BC3115" w:rsidRDefault="00380E80" w:rsidP="00380E80">
      <w:pPr>
        <w:numPr>
          <w:ilvl w:val="0"/>
          <w:numId w:val="13"/>
        </w:numPr>
        <w:spacing w:after="0" w:line="240" w:lineRule="auto"/>
        <w:jc w:val="both"/>
        <w:rPr>
          <w:rFonts w:ascii="Times New Roman" w:hAnsi="Times New Roman" w:cs="Times New Roman"/>
          <w:sz w:val="28"/>
          <w:szCs w:val="28"/>
        </w:rPr>
      </w:pPr>
      <w:r w:rsidRPr="00BC3115">
        <w:rPr>
          <w:rFonts w:ascii="Times New Roman" w:hAnsi="Times New Roman" w:cs="Times New Roman"/>
          <w:i/>
          <w:iCs/>
          <w:sz w:val="28"/>
          <w:szCs w:val="28"/>
        </w:rPr>
        <w:t>розбудова інфраструктурної транспортної мережі поза кордонами ЄС шляхом визначення транспортних сполучень, пріоритетних проектів та джерел фінансування.</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Для просування проектів, що становлять спільний інтерес, можуть бути використані як існуючі (</w:t>
      </w:r>
      <w:proofErr w:type="spellStart"/>
      <w:r w:rsidRPr="00BC3115">
        <w:rPr>
          <w:rFonts w:ascii="Times New Roman" w:hAnsi="Times New Roman" w:cs="Times New Roman"/>
          <w:sz w:val="28"/>
          <w:szCs w:val="28"/>
        </w:rPr>
        <w:t>Neighborhood</w:t>
      </w:r>
      <w:proofErr w:type="spellEnd"/>
      <w:r w:rsidRPr="00BC3115">
        <w:rPr>
          <w:rFonts w:ascii="Times New Roman" w:hAnsi="Times New Roman" w:cs="Times New Roman"/>
          <w:sz w:val="28"/>
          <w:szCs w:val="28"/>
        </w:rPr>
        <w:t xml:space="preserve"> </w:t>
      </w:r>
      <w:proofErr w:type="spellStart"/>
      <w:r w:rsidRPr="00BC3115">
        <w:rPr>
          <w:rFonts w:ascii="Times New Roman" w:hAnsi="Times New Roman" w:cs="Times New Roman"/>
          <w:sz w:val="28"/>
          <w:szCs w:val="28"/>
        </w:rPr>
        <w:t>Investment</w:t>
      </w:r>
      <w:proofErr w:type="spellEnd"/>
      <w:r w:rsidRPr="00BC3115">
        <w:rPr>
          <w:rFonts w:ascii="Times New Roman" w:hAnsi="Times New Roman" w:cs="Times New Roman"/>
          <w:sz w:val="28"/>
          <w:szCs w:val="28"/>
        </w:rPr>
        <w:t xml:space="preserve"> </w:t>
      </w:r>
      <w:proofErr w:type="spellStart"/>
      <w:r w:rsidRPr="00BC3115">
        <w:rPr>
          <w:rFonts w:ascii="Times New Roman" w:hAnsi="Times New Roman" w:cs="Times New Roman"/>
          <w:sz w:val="28"/>
          <w:szCs w:val="28"/>
        </w:rPr>
        <w:t>Facility</w:t>
      </w:r>
      <w:proofErr w:type="spellEnd"/>
      <w:r w:rsidRPr="00BC3115">
        <w:rPr>
          <w:rFonts w:ascii="Times New Roman" w:hAnsi="Times New Roman" w:cs="Times New Roman"/>
          <w:sz w:val="28"/>
          <w:szCs w:val="28"/>
        </w:rPr>
        <w:t xml:space="preserve"> - NIF, </w:t>
      </w:r>
      <w:proofErr w:type="spellStart"/>
      <w:r w:rsidRPr="00BC3115">
        <w:rPr>
          <w:rFonts w:ascii="Times New Roman" w:hAnsi="Times New Roman" w:cs="Times New Roman"/>
          <w:sz w:val="28"/>
          <w:szCs w:val="28"/>
        </w:rPr>
        <w:t>Connecting</w:t>
      </w:r>
      <w:proofErr w:type="spellEnd"/>
      <w:r w:rsidRPr="00BC3115">
        <w:rPr>
          <w:rFonts w:ascii="Times New Roman" w:hAnsi="Times New Roman" w:cs="Times New Roman"/>
          <w:sz w:val="28"/>
          <w:szCs w:val="28"/>
        </w:rPr>
        <w:t xml:space="preserve"> </w:t>
      </w:r>
      <w:proofErr w:type="spellStart"/>
      <w:r w:rsidRPr="00BC3115">
        <w:rPr>
          <w:rFonts w:ascii="Times New Roman" w:hAnsi="Times New Roman" w:cs="Times New Roman"/>
          <w:sz w:val="28"/>
          <w:szCs w:val="28"/>
        </w:rPr>
        <w:t>Europe</w:t>
      </w:r>
      <w:proofErr w:type="spellEnd"/>
      <w:r w:rsidRPr="00BC3115">
        <w:rPr>
          <w:rFonts w:ascii="Times New Roman" w:hAnsi="Times New Roman" w:cs="Times New Roman"/>
          <w:sz w:val="28"/>
          <w:szCs w:val="28"/>
        </w:rPr>
        <w:t xml:space="preserve"> </w:t>
      </w:r>
      <w:proofErr w:type="spellStart"/>
      <w:r w:rsidRPr="00BC3115">
        <w:rPr>
          <w:rFonts w:ascii="Times New Roman" w:hAnsi="Times New Roman" w:cs="Times New Roman"/>
          <w:sz w:val="28"/>
          <w:szCs w:val="28"/>
        </w:rPr>
        <w:t>Facilities</w:t>
      </w:r>
      <w:proofErr w:type="spellEnd"/>
      <w:r w:rsidRPr="00BC3115">
        <w:rPr>
          <w:rFonts w:ascii="Times New Roman" w:hAnsi="Times New Roman" w:cs="Times New Roman"/>
          <w:sz w:val="28"/>
          <w:szCs w:val="28"/>
        </w:rPr>
        <w:t xml:space="preserve"> (CEF)), так і  нові фінансові інструменти.</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lastRenderedPageBreak/>
        <w:t>У 2013 році прийнято Регламент (ЄС) 1315/2013 Європейського Парламенту і Ради від 11 грудня 2013 року про Керівні принципи Союзу для розвитку Транс'європейської транспортної мережі.</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 xml:space="preserve">09.10.2013 у </w:t>
      </w:r>
      <w:proofErr w:type="spellStart"/>
      <w:r w:rsidRPr="00BC3115">
        <w:rPr>
          <w:rFonts w:ascii="Times New Roman" w:hAnsi="Times New Roman" w:cs="Times New Roman"/>
          <w:sz w:val="28"/>
          <w:szCs w:val="28"/>
        </w:rPr>
        <w:t>м.Люксембург</w:t>
      </w:r>
      <w:proofErr w:type="spellEnd"/>
      <w:r w:rsidRPr="00BC3115">
        <w:rPr>
          <w:rFonts w:ascii="Times New Roman" w:hAnsi="Times New Roman" w:cs="Times New Roman"/>
          <w:sz w:val="28"/>
          <w:szCs w:val="28"/>
        </w:rPr>
        <w:t xml:space="preserve"> прийнято спільну декларацію «Майбутнє співробітництво у сфері транспорту в рамках Східного партнерства», якою схвалено карти транспортної регіональної мережі «Східного партнерства» (далі - </w:t>
      </w:r>
      <w:proofErr w:type="spellStart"/>
      <w:r w:rsidRPr="00BC3115">
        <w:rPr>
          <w:rFonts w:ascii="Times New Roman" w:hAnsi="Times New Roman" w:cs="Times New Roman"/>
          <w:sz w:val="28"/>
          <w:szCs w:val="28"/>
        </w:rPr>
        <w:t>СхП</w:t>
      </w:r>
      <w:proofErr w:type="spellEnd"/>
      <w:r w:rsidRPr="00BC3115">
        <w:rPr>
          <w:rFonts w:ascii="Times New Roman" w:hAnsi="Times New Roman" w:cs="Times New Roman"/>
          <w:sz w:val="28"/>
          <w:szCs w:val="28"/>
        </w:rPr>
        <w:t xml:space="preserve">), які демонструють поєднання країн </w:t>
      </w:r>
      <w:proofErr w:type="spellStart"/>
      <w:r w:rsidRPr="00BC3115">
        <w:rPr>
          <w:rFonts w:ascii="Times New Roman" w:hAnsi="Times New Roman" w:cs="Times New Roman"/>
          <w:sz w:val="28"/>
          <w:szCs w:val="28"/>
        </w:rPr>
        <w:t>СхП</w:t>
      </w:r>
      <w:proofErr w:type="spellEnd"/>
      <w:r w:rsidRPr="00BC3115">
        <w:rPr>
          <w:rFonts w:ascii="Times New Roman" w:hAnsi="Times New Roman" w:cs="Times New Roman"/>
          <w:sz w:val="28"/>
          <w:szCs w:val="28"/>
        </w:rPr>
        <w:t xml:space="preserve"> між собою та з державами-членами ЄС.</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 xml:space="preserve">Регіональну транспортну мережу </w:t>
      </w:r>
      <w:proofErr w:type="spellStart"/>
      <w:r w:rsidRPr="00BC3115">
        <w:rPr>
          <w:rFonts w:ascii="Times New Roman" w:hAnsi="Times New Roman" w:cs="Times New Roman"/>
          <w:sz w:val="28"/>
          <w:szCs w:val="28"/>
        </w:rPr>
        <w:t>СхП</w:t>
      </w:r>
      <w:proofErr w:type="spellEnd"/>
      <w:r w:rsidRPr="00BC3115">
        <w:rPr>
          <w:rFonts w:ascii="Times New Roman" w:hAnsi="Times New Roman" w:cs="Times New Roman"/>
          <w:sz w:val="28"/>
          <w:szCs w:val="28"/>
        </w:rPr>
        <w:t>  відповідно до Регламенту (ЄС) 473/2014 включено до додатку ІІІ Регламенту (ЄС) 1315/2013.</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 xml:space="preserve">З січня 2014 року схвалені оновлені керівні принципи TEN-T, якими визначається, що «ключова» мережа </w:t>
      </w:r>
      <w:proofErr w:type="spellStart"/>
      <w:r w:rsidRPr="00BC3115">
        <w:rPr>
          <w:rFonts w:ascii="Times New Roman" w:hAnsi="Times New Roman" w:cs="Times New Roman"/>
          <w:sz w:val="28"/>
          <w:szCs w:val="28"/>
        </w:rPr>
        <w:t>розбудовуватиметься</w:t>
      </w:r>
      <w:proofErr w:type="spellEnd"/>
      <w:r w:rsidRPr="00BC3115">
        <w:rPr>
          <w:rFonts w:ascii="Times New Roman" w:hAnsi="Times New Roman" w:cs="Times New Roman"/>
          <w:sz w:val="28"/>
          <w:szCs w:val="28"/>
        </w:rPr>
        <w:t xml:space="preserve"> на основі визначених 9 мультимодальних коридорів.</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У напрямку території України проходять 2 коридори:</w:t>
      </w:r>
    </w:p>
    <w:p w:rsidR="00380E80" w:rsidRPr="00BC3115" w:rsidRDefault="00380E80" w:rsidP="00380E80">
      <w:pPr>
        <w:numPr>
          <w:ilvl w:val="0"/>
          <w:numId w:val="14"/>
        </w:numPr>
        <w:spacing w:after="0" w:line="240" w:lineRule="auto"/>
        <w:jc w:val="both"/>
        <w:rPr>
          <w:rFonts w:ascii="Times New Roman" w:hAnsi="Times New Roman" w:cs="Times New Roman"/>
          <w:sz w:val="28"/>
          <w:szCs w:val="28"/>
        </w:rPr>
      </w:pPr>
      <w:r w:rsidRPr="00BC3115">
        <w:rPr>
          <w:rFonts w:ascii="Times New Roman" w:hAnsi="Times New Roman" w:cs="Times New Roman"/>
          <w:i/>
          <w:iCs/>
          <w:sz w:val="28"/>
          <w:szCs w:val="28"/>
        </w:rPr>
        <w:t>Коридор Рейн-Дунай</w:t>
      </w:r>
      <w:r w:rsidRPr="00BC3115">
        <w:rPr>
          <w:rFonts w:ascii="Times New Roman" w:hAnsi="Times New Roman" w:cs="Times New Roman"/>
          <w:sz w:val="28"/>
          <w:szCs w:val="28"/>
        </w:rPr>
        <w:t xml:space="preserve"> проходить у сполученні через водні шляхи Майну та Дунаю, з важливим відгалуженням від Мюнхена до Праги, </w:t>
      </w:r>
      <w:proofErr w:type="spellStart"/>
      <w:r w:rsidRPr="00BC3115">
        <w:rPr>
          <w:rFonts w:ascii="Times New Roman" w:hAnsi="Times New Roman" w:cs="Times New Roman"/>
          <w:sz w:val="28"/>
          <w:szCs w:val="28"/>
        </w:rPr>
        <w:t>Жиліни</w:t>
      </w:r>
      <w:proofErr w:type="spellEnd"/>
      <w:r w:rsidRPr="00BC3115">
        <w:rPr>
          <w:rFonts w:ascii="Times New Roman" w:hAnsi="Times New Roman" w:cs="Times New Roman"/>
          <w:sz w:val="28"/>
          <w:szCs w:val="28"/>
        </w:rPr>
        <w:t>, Кошице та до українського кордону;</w:t>
      </w:r>
    </w:p>
    <w:p w:rsidR="00380E80" w:rsidRPr="00BC3115" w:rsidRDefault="00380E80" w:rsidP="00380E80">
      <w:pPr>
        <w:numPr>
          <w:ilvl w:val="0"/>
          <w:numId w:val="14"/>
        </w:numPr>
        <w:spacing w:after="0" w:line="240" w:lineRule="auto"/>
        <w:jc w:val="both"/>
        <w:rPr>
          <w:rFonts w:ascii="Times New Roman" w:hAnsi="Times New Roman" w:cs="Times New Roman"/>
          <w:sz w:val="28"/>
          <w:szCs w:val="28"/>
        </w:rPr>
      </w:pPr>
      <w:r w:rsidRPr="00BC3115">
        <w:rPr>
          <w:rFonts w:ascii="Times New Roman" w:hAnsi="Times New Roman" w:cs="Times New Roman"/>
          <w:i/>
          <w:iCs/>
          <w:sz w:val="28"/>
          <w:szCs w:val="28"/>
        </w:rPr>
        <w:t>Середземноморський коридор</w:t>
      </w:r>
      <w:r w:rsidRPr="00BC3115">
        <w:rPr>
          <w:rFonts w:ascii="Times New Roman" w:hAnsi="Times New Roman" w:cs="Times New Roman"/>
          <w:sz w:val="28"/>
          <w:szCs w:val="28"/>
        </w:rPr>
        <w:t>, який пролягає від Піренейського півострова у напрямку Угорсько-Українського кордону.</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i/>
          <w:iCs/>
          <w:sz w:val="28"/>
          <w:szCs w:val="28"/>
        </w:rPr>
        <w:t>Наразі відбулося 13 засідань Транспортної панелі (проводяться двічі на рік) та 4 зустрічі Міністрів транспорту країн-членів ЄС та країн-учасниць «Східного партнерства» (остання відбулась 21.09.2017 р., м. Таллінн, Естонська Республіка)</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21 червня 2016 року в Роттердамі міністрами транспорту країн Східного партнерства, країн-членів ЄС та Європейською Комісією ухвалено рішення щодо поширення Транс’європейської транспортної мережі (TEN-T мережа) на сусідні з ЄС країни, в тому числі Україну, та поділу регіональної транспортної мережі на «ключову» та «базову» (“</w:t>
      </w:r>
      <w:proofErr w:type="spellStart"/>
      <w:r w:rsidRPr="00BC3115">
        <w:rPr>
          <w:rFonts w:ascii="Times New Roman" w:hAnsi="Times New Roman" w:cs="Times New Roman"/>
          <w:sz w:val="28"/>
          <w:szCs w:val="28"/>
        </w:rPr>
        <w:t>core</w:t>
      </w:r>
      <w:proofErr w:type="spellEnd"/>
      <w:r w:rsidRPr="00BC3115">
        <w:rPr>
          <w:rFonts w:ascii="Times New Roman" w:hAnsi="Times New Roman" w:cs="Times New Roman"/>
          <w:sz w:val="28"/>
          <w:szCs w:val="28"/>
        </w:rPr>
        <w:t xml:space="preserve">” </w:t>
      </w:r>
      <w:proofErr w:type="spellStart"/>
      <w:r w:rsidRPr="00BC3115">
        <w:rPr>
          <w:rFonts w:ascii="Times New Roman" w:hAnsi="Times New Roman" w:cs="Times New Roman"/>
          <w:sz w:val="28"/>
          <w:szCs w:val="28"/>
        </w:rPr>
        <w:t>and</w:t>
      </w:r>
      <w:proofErr w:type="spellEnd"/>
      <w:r w:rsidRPr="00BC3115">
        <w:rPr>
          <w:rFonts w:ascii="Times New Roman" w:hAnsi="Times New Roman" w:cs="Times New Roman"/>
          <w:sz w:val="28"/>
          <w:szCs w:val="28"/>
        </w:rPr>
        <w:t xml:space="preserve"> “</w:t>
      </w:r>
      <w:proofErr w:type="spellStart"/>
      <w:r w:rsidRPr="00BC3115">
        <w:rPr>
          <w:rFonts w:ascii="Times New Roman" w:hAnsi="Times New Roman" w:cs="Times New Roman"/>
          <w:sz w:val="28"/>
          <w:szCs w:val="28"/>
        </w:rPr>
        <w:t>comprehensive</w:t>
      </w:r>
      <w:proofErr w:type="spellEnd"/>
      <w:r w:rsidRPr="00BC3115">
        <w:rPr>
          <w:rFonts w:ascii="Times New Roman" w:hAnsi="Times New Roman" w:cs="Times New Roman"/>
          <w:sz w:val="28"/>
          <w:szCs w:val="28"/>
        </w:rPr>
        <w:t>”). У цьому контексті, наразі відбувається узгодження позицій та пошук взаємоприйнятного рішення, для того щоб на законодавчому рівні закріпити вищезгадане рішення щодо поширення Транс’європейської транспортної мережі (TEN-T) на сусідні країни.</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«базова мережа» - це мультимодальна мережа відносно високої щільності, яка забезпечує доступність усіх європейських регіонів (включаючи периферійні та крайні регіони) та сприяє їхньому подальшому економічному, соціальному та територіальному розвитку, а також мобільності їх громадян.</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Загальна тривалість базової мережі становить:</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- 138072 км залізничних колій</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- 136706 км доріг</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- 23506 км внутрішніх водних шляхів</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«ключова мережа» - це частина всеохоплюючої мережі, яка відрізняється стратегічною важливістю для основних європейських та глобальних транспортних потоків та є результатом єдиної європейської методології планування.</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Загальна тривалість ключової мережі становить:</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- 50762 км залізничних колій</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- 34401 км доріг</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lastRenderedPageBreak/>
        <w:t>- 12880 км внутрішніх водних шляхів</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19 липня 2016 року відбулася місія представників Європейської Комісії пана Алана Барона та пана Даніеля Жака, в рамках якої обговорено реформи у транспортному секторі та пріоритети оновленої транспортної стратегії. Відбулася дискусія щодо пріоритетних інфраструктурних проектів для розбудови регіональної «ключової» та «базової» транспортної мережі, Європейських інструментів фінансування та перспектив залучення фінансування через інструмент CEF у 2016 році.  Особливу увагу було приділено питанням стратегії розвитку внутрішніх водних шляхів в Україні, а також перспективам їх включення до регіональної мережі TEN-T.</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8 вересня 2016 року в м. Одеса відбулася Міжнародна Транспортна Конференція 2016 «Інтегровані транспортні коридори Європа – Азія» (МТК 2016). У Конференції взяли участь представники Європейського Союзу, Європейської економічної комісії ООН, Постійного секретаріату Міжурядової Комісії TRASECA, ГУАМ, ОЧЕС, ОСЗ, ОБСЄ, Європейського інвестиційного Банку, Світового банку, Європейського Банку Реконструкції та Розвитку, представники міністерств транспорту, залізничних компаній, портових адміністрацій та операторів, інших урядових і неурядових організацій і установ країн-членів ЄС, учасників Східного Партнерства та зацікавлених країн Кавказу, Центральної Азії, Близького Сходу та інших регіонів. Усього більше 140 учасників.</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Учасники МТК 2016 розглянули питання розвитку міжнародних транспортних коридорів,  реалізації спільних ініціатив з розвитку ефективного сполучення між Європою та Азією, обговорили потенційні можливості розвитку нових торгових шляхів, а також їх вплив на формування транспортних мереж країн-учасниць, визначили пов’язані з цим виклики та задачі.</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Міністр інфраструктури України Володимир Омелян окреслив напрями політики і стратегії України з розвитку міжнародних транспортних коридорів,  а також реалізації транспортних ініціатив «Один пояс − один шлях» і «Балтійське море − Чорне море − Каспійське море». Заступник Міністра з питань європейської інтеграції  Віктор Довгань представив доповідь про функціонування транспортної мережі в регіоні Балтійського, Чорного і Каспійського морів, організацію безперешкодного руху товарів для всіх видів транспорту. </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За підсумками роботи МТК 2016 було прийнято Спільну Декларацію, яка відобразила досягнуті домовленості та наміри щодо розбудови інтегрованих транспортних сполучень між Європою та Азією.</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 xml:space="preserve">ІІ Міжнародна конференція високого рівня "Інтегровані транспортні коридори Європа-Азія" відбулась в Одесі 8 вересня 2017 року. У конференції взяли участь Прем’єр-міністр України Володимир </w:t>
      </w:r>
      <w:proofErr w:type="spellStart"/>
      <w:r w:rsidRPr="00BC3115">
        <w:rPr>
          <w:rFonts w:ascii="Times New Roman" w:hAnsi="Times New Roman" w:cs="Times New Roman"/>
          <w:sz w:val="28"/>
          <w:szCs w:val="28"/>
        </w:rPr>
        <w:t>Гройсман</w:t>
      </w:r>
      <w:proofErr w:type="spellEnd"/>
      <w:r w:rsidRPr="00BC3115">
        <w:rPr>
          <w:rFonts w:ascii="Times New Roman" w:hAnsi="Times New Roman" w:cs="Times New Roman"/>
          <w:sz w:val="28"/>
          <w:szCs w:val="28"/>
        </w:rPr>
        <w:t xml:space="preserve">, Віце-прем’єр-міністр України Володимир </w:t>
      </w:r>
      <w:proofErr w:type="spellStart"/>
      <w:r w:rsidRPr="00BC3115">
        <w:rPr>
          <w:rFonts w:ascii="Times New Roman" w:hAnsi="Times New Roman" w:cs="Times New Roman"/>
          <w:sz w:val="28"/>
          <w:szCs w:val="28"/>
        </w:rPr>
        <w:t>Кістіон</w:t>
      </w:r>
      <w:proofErr w:type="spellEnd"/>
      <w:r w:rsidRPr="00BC3115">
        <w:rPr>
          <w:rFonts w:ascii="Times New Roman" w:hAnsi="Times New Roman" w:cs="Times New Roman"/>
          <w:sz w:val="28"/>
          <w:szCs w:val="28"/>
        </w:rPr>
        <w:t xml:space="preserve">, Міністр інфраструктури України Володимир Омелян, Прем’єр-міністр Республіки Молдова </w:t>
      </w:r>
      <w:proofErr w:type="spellStart"/>
      <w:r w:rsidRPr="00BC3115">
        <w:rPr>
          <w:rFonts w:ascii="Times New Roman" w:hAnsi="Times New Roman" w:cs="Times New Roman"/>
          <w:sz w:val="28"/>
          <w:szCs w:val="28"/>
        </w:rPr>
        <w:t>Павел</w:t>
      </w:r>
      <w:proofErr w:type="spellEnd"/>
      <w:r w:rsidRPr="00BC3115">
        <w:rPr>
          <w:rFonts w:ascii="Times New Roman" w:hAnsi="Times New Roman" w:cs="Times New Roman"/>
          <w:sz w:val="28"/>
          <w:szCs w:val="28"/>
        </w:rPr>
        <w:t xml:space="preserve"> Філіп, Генеральний секретар Організації чорноморського економічного співробітництва (ОЧЕС) Майкл </w:t>
      </w:r>
      <w:proofErr w:type="spellStart"/>
      <w:r w:rsidRPr="00BC3115">
        <w:rPr>
          <w:rFonts w:ascii="Times New Roman" w:hAnsi="Times New Roman" w:cs="Times New Roman"/>
          <w:sz w:val="28"/>
          <w:szCs w:val="28"/>
        </w:rPr>
        <w:t>Хрістідес</w:t>
      </w:r>
      <w:proofErr w:type="spellEnd"/>
      <w:r w:rsidRPr="00BC3115">
        <w:rPr>
          <w:rFonts w:ascii="Times New Roman" w:hAnsi="Times New Roman" w:cs="Times New Roman"/>
          <w:sz w:val="28"/>
          <w:szCs w:val="28"/>
        </w:rPr>
        <w:t xml:space="preserve">, Генеральний секретар  Організації за демократію та економічний розвиток Алтай </w:t>
      </w:r>
      <w:proofErr w:type="spellStart"/>
      <w:r w:rsidRPr="00BC3115">
        <w:rPr>
          <w:rFonts w:ascii="Times New Roman" w:hAnsi="Times New Roman" w:cs="Times New Roman"/>
          <w:sz w:val="28"/>
          <w:szCs w:val="28"/>
        </w:rPr>
        <w:t>Ефендієв</w:t>
      </w:r>
      <w:proofErr w:type="spellEnd"/>
      <w:r w:rsidRPr="00BC3115">
        <w:rPr>
          <w:rFonts w:ascii="Times New Roman" w:hAnsi="Times New Roman" w:cs="Times New Roman"/>
          <w:sz w:val="28"/>
          <w:szCs w:val="28"/>
        </w:rPr>
        <w:t xml:space="preserve"> (ГУАМ), керівник оперативного сектору Представництва ЄС в Україні </w:t>
      </w:r>
      <w:proofErr w:type="spellStart"/>
      <w:r w:rsidRPr="00BC3115">
        <w:rPr>
          <w:rFonts w:ascii="Times New Roman" w:hAnsi="Times New Roman" w:cs="Times New Roman"/>
          <w:sz w:val="28"/>
          <w:szCs w:val="28"/>
        </w:rPr>
        <w:t>Йоханнес</w:t>
      </w:r>
      <w:proofErr w:type="spellEnd"/>
      <w:r w:rsidRPr="00BC3115">
        <w:rPr>
          <w:rFonts w:ascii="Times New Roman" w:hAnsi="Times New Roman" w:cs="Times New Roman"/>
          <w:sz w:val="28"/>
          <w:szCs w:val="28"/>
        </w:rPr>
        <w:t xml:space="preserve"> </w:t>
      </w:r>
      <w:proofErr w:type="spellStart"/>
      <w:r w:rsidRPr="00BC3115">
        <w:rPr>
          <w:rFonts w:ascii="Times New Roman" w:hAnsi="Times New Roman" w:cs="Times New Roman"/>
          <w:sz w:val="28"/>
          <w:szCs w:val="28"/>
        </w:rPr>
        <w:t>Баур</w:t>
      </w:r>
      <w:proofErr w:type="spellEnd"/>
      <w:r w:rsidRPr="00BC3115">
        <w:rPr>
          <w:rFonts w:ascii="Times New Roman" w:hAnsi="Times New Roman" w:cs="Times New Roman"/>
          <w:sz w:val="28"/>
          <w:szCs w:val="28"/>
        </w:rPr>
        <w:t xml:space="preserve">, координатор з міжнародних питань Відділу міжнародних відносин </w:t>
      </w:r>
      <w:r w:rsidRPr="00BC3115">
        <w:rPr>
          <w:rFonts w:ascii="Times New Roman" w:hAnsi="Times New Roman" w:cs="Times New Roman"/>
          <w:sz w:val="28"/>
          <w:szCs w:val="28"/>
        </w:rPr>
        <w:lastRenderedPageBreak/>
        <w:t>Генерального Директорату транспорту Європейської комісії (Група з підтримки України) Даніель Жак, керівники транспортних відомств країн-учасниць, посли, представники  міжнародних організацій, бізнес-спільноти тощо. Загалом у конференції взяли участь понад 370 учасників з більш ніж 30 країн Європи та Азії.</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В ході конференції були підписані важливі документи:</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 Меморандум про співробітництво між залізничними компаніями України, Грузії та Азербайджану щодо спільної експлуатації постійного залізнично-поромного сполучення ЄС – Україна − Чорне море – Грузія – Азербайджан − Каспійське море − країни Азійського регіону з використанням поромів, які знаходяться в сфері управління ПАТ «Укрзалізниця».</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 xml:space="preserve">− Меморандум про взаєморозуміння ДП «Адміністрація морських портів України» з компанією </w:t>
      </w:r>
      <w:proofErr w:type="spellStart"/>
      <w:r w:rsidRPr="00BC3115">
        <w:rPr>
          <w:rFonts w:ascii="Times New Roman" w:hAnsi="Times New Roman" w:cs="Times New Roman"/>
          <w:sz w:val="28"/>
          <w:szCs w:val="28"/>
        </w:rPr>
        <w:t>China</w:t>
      </w:r>
      <w:proofErr w:type="spellEnd"/>
      <w:r w:rsidRPr="00BC3115">
        <w:rPr>
          <w:rFonts w:ascii="Times New Roman" w:hAnsi="Times New Roman" w:cs="Times New Roman"/>
          <w:sz w:val="28"/>
          <w:szCs w:val="28"/>
        </w:rPr>
        <w:t xml:space="preserve"> </w:t>
      </w:r>
      <w:proofErr w:type="spellStart"/>
      <w:r w:rsidRPr="00BC3115">
        <w:rPr>
          <w:rFonts w:ascii="Times New Roman" w:hAnsi="Times New Roman" w:cs="Times New Roman"/>
          <w:sz w:val="28"/>
          <w:szCs w:val="28"/>
        </w:rPr>
        <w:t>Harbour</w:t>
      </w:r>
      <w:proofErr w:type="spellEnd"/>
      <w:r w:rsidRPr="00BC3115">
        <w:rPr>
          <w:rFonts w:ascii="Times New Roman" w:hAnsi="Times New Roman" w:cs="Times New Roman"/>
          <w:sz w:val="28"/>
          <w:szCs w:val="28"/>
        </w:rPr>
        <w:t xml:space="preserve"> </w:t>
      </w:r>
      <w:proofErr w:type="spellStart"/>
      <w:r w:rsidRPr="00BC3115">
        <w:rPr>
          <w:rFonts w:ascii="Times New Roman" w:hAnsi="Times New Roman" w:cs="Times New Roman"/>
          <w:sz w:val="28"/>
          <w:szCs w:val="28"/>
        </w:rPr>
        <w:t>Engineering</w:t>
      </w:r>
      <w:proofErr w:type="spellEnd"/>
      <w:r w:rsidRPr="00BC3115">
        <w:rPr>
          <w:rFonts w:ascii="Times New Roman" w:hAnsi="Times New Roman" w:cs="Times New Roman"/>
          <w:sz w:val="28"/>
          <w:szCs w:val="28"/>
        </w:rPr>
        <w:t>, яким передбачено вивчення можливостей для здійснення інвестицій у розвиток портової галузі України та перспектив збільшення вантажопотоку за маршрутом Китай − Європа (Новий Шовковий шлях) через порти України.</w:t>
      </w:r>
    </w:p>
    <w:p w:rsidR="00380E80" w:rsidRPr="00BC3115" w:rsidRDefault="00380E80" w:rsidP="00380E80">
      <w:pPr>
        <w:spacing w:after="0" w:line="240" w:lineRule="auto"/>
        <w:ind w:firstLine="567"/>
        <w:jc w:val="both"/>
        <w:rPr>
          <w:rFonts w:ascii="Times New Roman" w:hAnsi="Times New Roman" w:cs="Times New Roman"/>
          <w:sz w:val="28"/>
          <w:szCs w:val="28"/>
        </w:rPr>
      </w:pPr>
      <w:proofErr w:type="spellStart"/>
      <w:r w:rsidRPr="00BC3115">
        <w:rPr>
          <w:rFonts w:ascii="Times New Roman" w:hAnsi="Times New Roman" w:cs="Times New Roman"/>
          <w:sz w:val="28"/>
          <w:szCs w:val="28"/>
        </w:rPr>
        <w:t>Пріорітети</w:t>
      </w:r>
      <w:proofErr w:type="spellEnd"/>
      <w:r w:rsidRPr="00BC3115">
        <w:rPr>
          <w:rFonts w:ascii="Times New Roman" w:hAnsi="Times New Roman" w:cs="Times New Roman"/>
          <w:sz w:val="28"/>
          <w:szCs w:val="28"/>
        </w:rPr>
        <w:t xml:space="preserve"> співпраці в рамках транспортної панелі </w:t>
      </w:r>
      <w:proofErr w:type="spellStart"/>
      <w:r w:rsidRPr="00BC3115">
        <w:rPr>
          <w:rFonts w:ascii="Times New Roman" w:hAnsi="Times New Roman" w:cs="Times New Roman"/>
          <w:sz w:val="28"/>
          <w:szCs w:val="28"/>
        </w:rPr>
        <w:t>СхП</w:t>
      </w:r>
      <w:proofErr w:type="spellEnd"/>
      <w:r w:rsidRPr="00BC3115">
        <w:rPr>
          <w:rFonts w:ascii="Times New Roman" w:hAnsi="Times New Roman" w:cs="Times New Roman"/>
          <w:sz w:val="28"/>
          <w:szCs w:val="28"/>
        </w:rPr>
        <w:t>:</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 xml:space="preserve">1) розвиток транспортної мережі у форматі інтегрованих транспортних коридорів, а також «відновлення </w:t>
      </w:r>
      <w:proofErr w:type="spellStart"/>
      <w:r w:rsidRPr="00BC3115">
        <w:rPr>
          <w:rFonts w:ascii="Times New Roman" w:hAnsi="Times New Roman" w:cs="Times New Roman"/>
          <w:sz w:val="28"/>
          <w:szCs w:val="28"/>
        </w:rPr>
        <w:t>зв’язків</w:t>
      </w:r>
      <w:proofErr w:type="spellEnd"/>
      <w:r w:rsidRPr="00BC3115">
        <w:rPr>
          <w:rFonts w:ascii="Times New Roman" w:hAnsi="Times New Roman" w:cs="Times New Roman"/>
          <w:sz w:val="28"/>
          <w:szCs w:val="28"/>
        </w:rPr>
        <w:t>», які фактично були втрачені у зв’язку з припиненням взаємодії в рамках Пан’європейських транспортних коридорів;</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 xml:space="preserve">2)  аналіз «вузьких місць» національної транспортної мережі, яка поєднуються з TEN-T мережею, підготовка та </w:t>
      </w:r>
      <w:proofErr w:type="spellStart"/>
      <w:r w:rsidRPr="00BC3115">
        <w:rPr>
          <w:rFonts w:ascii="Times New Roman" w:hAnsi="Times New Roman" w:cs="Times New Roman"/>
          <w:sz w:val="28"/>
          <w:szCs w:val="28"/>
        </w:rPr>
        <w:t>пріоритизація</w:t>
      </w:r>
      <w:proofErr w:type="spellEnd"/>
      <w:r w:rsidRPr="00BC3115">
        <w:rPr>
          <w:rFonts w:ascii="Times New Roman" w:hAnsi="Times New Roman" w:cs="Times New Roman"/>
          <w:sz w:val="28"/>
          <w:szCs w:val="28"/>
        </w:rPr>
        <w:t xml:space="preserve"> інфраструктурних проектів, для реалізації яких будуть виділені грантові ресурси ЄС;</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3) включення внутрішніх водних шляхів (ВВШ) України (р. Дніпро, р. Південний Буг та українська ділянка річки Дунай) до регіональної мережі TEN-T.</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 xml:space="preserve">Відповідно до домовленостей, зафіксованих у Спільній декларації Міністрів транспорту країн-членів ЄС та країн Східного партнерства «Майбутнє співробітництво у сфері транспорту в рамках Східного партнерства» (09.10.2013, м. Люксембург) українською стороною проводиться робота щодо включення внутрішніх водних шляхів (ВВШ) України (р. Дніпро, р. Південний Буг та українська ділянка річки Дунай) до регіональної мережі TEN-T (пропозиція української сторони щодо включення ВВШ була підготовлена відповідно до критеріїв та вимог, визначених у розділі 2 (статті 14-16) Регламенту (ЄС) </w:t>
      </w:r>
      <w:proofErr w:type="spellStart"/>
      <w:r w:rsidRPr="00BC3115">
        <w:rPr>
          <w:rFonts w:ascii="Times New Roman" w:hAnsi="Times New Roman" w:cs="Times New Roman"/>
          <w:sz w:val="28"/>
          <w:szCs w:val="28"/>
        </w:rPr>
        <w:t>No</w:t>
      </w:r>
      <w:proofErr w:type="spellEnd"/>
      <w:r w:rsidRPr="00BC3115">
        <w:rPr>
          <w:rFonts w:ascii="Times New Roman" w:hAnsi="Times New Roman" w:cs="Times New Roman"/>
          <w:sz w:val="28"/>
          <w:szCs w:val="28"/>
        </w:rPr>
        <w:t> 1315/2013 Європейського Парламенту та Ради від 11.12.2013).</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 xml:space="preserve">В рамках 8-го засідання транспортної панелі Східного партнерства (04.03.2015, Брюссель) під час розгляду та обговорення запропонованих українською стороною ВВШ, румунська сторона висловила заперечення з приводу включення української ділянки річки Дунай, а саме від Ізмаїльського гирла </w:t>
      </w:r>
      <w:proofErr w:type="spellStart"/>
      <w:r w:rsidRPr="00BC3115">
        <w:rPr>
          <w:rFonts w:ascii="Times New Roman" w:hAnsi="Times New Roman" w:cs="Times New Roman"/>
          <w:sz w:val="28"/>
          <w:szCs w:val="28"/>
        </w:rPr>
        <w:t>Чатал</w:t>
      </w:r>
      <w:proofErr w:type="spellEnd"/>
      <w:r w:rsidRPr="00BC3115">
        <w:rPr>
          <w:rFonts w:ascii="Times New Roman" w:hAnsi="Times New Roman" w:cs="Times New Roman"/>
          <w:sz w:val="28"/>
          <w:szCs w:val="28"/>
        </w:rPr>
        <w:t xml:space="preserve"> до каналу Бистре, в контексті оцінки імплементації Конвенції про вплив на навколишнє середовище в транскордонному контексті (Конвенція </w:t>
      </w:r>
      <w:proofErr w:type="spellStart"/>
      <w:r w:rsidRPr="00BC3115">
        <w:rPr>
          <w:rFonts w:ascii="Times New Roman" w:hAnsi="Times New Roman" w:cs="Times New Roman"/>
          <w:sz w:val="28"/>
          <w:szCs w:val="28"/>
        </w:rPr>
        <w:t>Еспо</w:t>
      </w:r>
      <w:proofErr w:type="spellEnd"/>
      <w:r w:rsidRPr="00BC3115">
        <w:rPr>
          <w:rFonts w:ascii="Times New Roman" w:hAnsi="Times New Roman" w:cs="Times New Roman"/>
          <w:sz w:val="28"/>
          <w:szCs w:val="28"/>
        </w:rPr>
        <w:t>) відносно проекту Глибоководного судового ходу «Дунай-Чорне море» (ГСХ «Дунай-Чорне море»).</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Генеральний Директорат з мобільності і транспорту Європейської Комісії (DG MOVE) призначив компанію «</w:t>
      </w:r>
      <w:proofErr w:type="spellStart"/>
      <w:r w:rsidRPr="00BC3115">
        <w:rPr>
          <w:rFonts w:ascii="Times New Roman" w:hAnsi="Times New Roman" w:cs="Times New Roman"/>
          <w:sz w:val="28"/>
          <w:szCs w:val="28"/>
        </w:rPr>
        <w:t>Transporto</w:t>
      </w:r>
      <w:proofErr w:type="spellEnd"/>
      <w:r w:rsidRPr="00BC3115">
        <w:rPr>
          <w:rFonts w:ascii="Times New Roman" w:hAnsi="Times New Roman" w:cs="Times New Roman"/>
          <w:sz w:val="28"/>
          <w:szCs w:val="28"/>
        </w:rPr>
        <w:t xml:space="preserve"> &amp; </w:t>
      </w:r>
      <w:proofErr w:type="spellStart"/>
      <w:r w:rsidRPr="00BC3115">
        <w:rPr>
          <w:rFonts w:ascii="Times New Roman" w:hAnsi="Times New Roman" w:cs="Times New Roman"/>
          <w:sz w:val="28"/>
          <w:szCs w:val="28"/>
        </w:rPr>
        <w:t>Territorio</w:t>
      </w:r>
      <w:proofErr w:type="spellEnd"/>
      <w:r w:rsidRPr="00BC3115">
        <w:rPr>
          <w:rFonts w:ascii="Times New Roman" w:hAnsi="Times New Roman" w:cs="Times New Roman"/>
          <w:sz w:val="28"/>
          <w:szCs w:val="28"/>
        </w:rPr>
        <w:t xml:space="preserve">» провести дослідження у гирлі Бистре / </w:t>
      </w:r>
      <w:proofErr w:type="spellStart"/>
      <w:r w:rsidRPr="00BC3115">
        <w:rPr>
          <w:rFonts w:ascii="Times New Roman" w:hAnsi="Times New Roman" w:cs="Times New Roman"/>
          <w:sz w:val="28"/>
          <w:szCs w:val="28"/>
        </w:rPr>
        <w:t>Кілійському</w:t>
      </w:r>
      <w:proofErr w:type="spellEnd"/>
      <w:r w:rsidRPr="00BC3115">
        <w:rPr>
          <w:rFonts w:ascii="Times New Roman" w:hAnsi="Times New Roman" w:cs="Times New Roman"/>
          <w:sz w:val="28"/>
          <w:szCs w:val="28"/>
        </w:rPr>
        <w:t xml:space="preserve"> гирлі річки Дунай. Мета дослідження </w:t>
      </w:r>
      <w:r w:rsidRPr="00BC3115">
        <w:rPr>
          <w:rFonts w:ascii="Times New Roman" w:hAnsi="Times New Roman" w:cs="Times New Roman"/>
          <w:sz w:val="28"/>
          <w:szCs w:val="28"/>
        </w:rPr>
        <w:lastRenderedPageBreak/>
        <w:t>– оцінка ситуації на вказаній частині Дунаю, враховуючи вплив на навколишнє середовище та економічне обґрунтування інфраструктури.</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Результати дослідження були представлені в рамках 9-го засідання Транспортної панелі Східного партнерства (17.11.2015) а </w:t>
      </w:r>
      <w:hyperlink r:id="rId55" w:history="1">
        <w:r w:rsidRPr="00BC3115">
          <w:rPr>
            <w:rStyle w:val="a4"/>
            <w:rFonts w:ascii="Times New Roman" w:hAnsi="Times New Roman" w:cs="Times New Roman"/>
            <w:sz w:val="28"/>
            <w:szCs w:val="28"/>
          </w:rPr>
          <w:t>остаточний звіт про дослідження </w:t>
        </w:r>
      </w:hyperlink>
      <w:r w:rsidRPr="00BC3115">
        <w:rPr>
          <w:rFonts w:ascii="Times New Roman" w:hAnsi="Times New Roman" w:cs="Times New Roman"/>
          <w:sz w:val="28"/>
          <w:szCs w:val="28"/>
        </w:rPr>
        <w:t>був розповсюджений Європейською Комісією у січні 2016 року.</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 xml:space="preserve">В рамках 10-го засідання Транспортної панелі Східного партнерства  (11.05.2016, м. Брюссель)  румунською стороною був переданий робочий документ, </w:t>
      </w:r>
      <w:proofErr w:type="spellStart"/>
      <w:r w:rsidRPr="00BC3115">
        <w:rPr>
          <w:rFonts w:ascii="Times New Roman" w:hAnsi="Times New Roman" w:cs="Times New Roman"/>
          <w:sz w:val="28"/>
          <w:szCs w:val="28"/>
        </w:rPr>
        <w:t>яикй</w:t>
      </w:r>
      <w:proofErr w:type="spellEnd"/>
      <w:r w:rsidRPr="00BC3115">
        <w:rPr>
          <w:rFonts w:ascii="Times New Roman" w:hAnsi="Times New Roman" w:cs="Times New Roman"/>
          <w:sz w:val="28"/>
          <w:szCs w:val="28"/>
        </w:rPr>
        <w:t xml:space="preserve"> відображає позицію румунської </w:t>
      </w:r>
      <w:proofErr w:type="spellStart"/>
      <w:r w:rsidRPr="00BC3115">
        <w:rPr>
          <w:rFonts w:ascii="Times New Roman" w:hAnsi="Times New Roman" w:cs="Times New Roman"/>
          <w:sz w:val="28"/>
          <w:szCs w:val="28"/>
        </w:rPr>
        <w:t>сторонни</w:t>
      </w:r>
      <w:proofErr w:type="spellEnd"/>
      <w:r w:rsidRPr="00BC3115">
        <w:rPr>
          <w:rFonts w:ascii="Times New Roman" w:hAnsi="Times New Roman" w:cs="Times New Roman"/>
          <w:sz w:val="28"/>
          <w:szCs w:val="28"/>
        </w:rPr>
        <w:t xml:space="preserve"> із </w:t>
      </w:r>
      <w:proofErr w:type="spellStart"/>
      <w:r w:rsidRPr="00BC3115">
        <w:rPr>
          <w:rFonts w:ascii="Times New Roman" w:hAnsi="Times New Roman" w:cs="Times New Roman"/>
          <w:sz w:val="28"/>
          <w:szCs w:val="28"/>
        </w:rPr>
        <w:t>зазначного</w:t>
      </w:r>
      <w:proofErr w:type="spellEnd"/>
      <w:r w:rsidRPr="00BC3115">
        <w:rPr>
          <w:rFonts w:ascii="Times New Roman" w:hAnsi="Times New Roman" w:cs="Times New Roman"/>
          <w:sz w:val="28"/>
          <w:szCs w:val="28"/>
        </w:rPr>
        <w:t xml:space="preserve"> питання.</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4) розробка покрокового механізму (дорожньої карти) щодо запровадження лібералізації автоперевезень з ЄС та його державами-членами. Першим кроком може стати укладення «рамкової угоди» між Україною та ЄС щодо спрощення дозвільної системи між Україною та державами-членами ЄС для транзитних перевезень автомобільним транспортом або досягнення домовленостей щодо внесення відповідних змін до діючих двосторонніх угод між Україною та державами-членами ЄС щодо лібералізації умов транзитних перевезень вантажів автомобільним транспортом;</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5) аналіз стану імплементації Угоди про асоціацію.</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 xml:space="preserve">21 вересня 2017 року у рамках візиту до Республіки Естонія Міністр інфраструктури України Володимир Омелян взяв участь у Конференції «Поєднуючи Європу» та у засіданні міністрів транспорту країн Східного партнерства, зустрівся з Єврокомісаром з мобільності і транспорту Віолетою </w:t>
      </w:r>
      <w:proofErr w:type="spellStart"/>
      <w:r w:rsidRPr="00BC3115">
        <w:rPr>
          <w:rFonts w:ascii="Times New Roman" w:hAnsi="Times New Roman" w:cs="Times New Roman"/>
          <w:sz w:val="28"/>
          <w:szCs w:val="28"/>
        </w:rPr>
        <w:t>Булц</w:t>
      </w:r>
      <w:proofErr w:type="spellEnd"/>
      <w:r w:rsidRPr="00BC3115">
        <w:rPr>
          <w:rFonts w:ascii="Times New Roman" w:hAnsi="Times New Roman" w:cs="Times New Roman"/>
          <w:sz w:val="28"/>
          <w:szCs w:val="28"/>
        </w:rPr>
        <w:t xml:space="preserve"> та з Генеральним Директором Генерального директорату Єврокомісії з мобільності і транспорту </w:t>
      </w:r>
      <w:proofErr w:type="spellStart"/>
      <w:r w:rsidRPr="00BC3115">
        <w:rPr>
          <w:rFonts w:ascii="Times New Roman" w:hAnsi="Times New Roman" w:cs="Times New Roman"/>
          <w:sz w:val="28"/>
          <w:szCs w:val="28"/>
        </w:rPr>
        <w:t>Хенріком</w:t>
      </w:r>
      <w:proofErr w:type="spellEnd"/>
      <w:r w:rsidRPr="00BC3115">
        <w:rPr>
          <w:rFonts w:ascii="Times New Roman" w:hAnsi="Times New Roman" w:cs="Times New Roman"/>
          <w:sz w:val="28"/>
          <w:szCs w:val="28"/>
        </w:rPr>
        <w:t xml:space="preserve"> </w:t>
      </w:r>
      <w:proofErr w:type="spellStart"/>
      <w:r w:rsidRPr="00BC3115">
        <w:rPr>
          <w:rFonts w:ascii="Times New Roman" w:hAnsi="Times New Roman" w:cs="Times New Roman"/>
          <w:sz w:val="28"/>
          <w:szCs w:val="28"/>
        </w:rPr>
        <w:t>Хололеєм</w:t>
      </w:r>
      <w:proofErr w:type="spellEnd"/>
      <w:r w:rsidRPr="00BC3115">
        <w:rPr>
          <w:rFonts w:ascii="Times New Roman" w:hAnsi="Times New Roman" w:cs="Times New Roman"/>
          <w:sz w:val="28"/>
          <w:szCs w:val="28"/>
        </w:rPr>
        <w:t xml:space="preserve">. Було обговорено імплементацію Угоди про асоціацію у сфері інфраструктури, реалізацію проекту GO-HIGHWAY «Гданськ − Одеса» (проект будівництва та реконструкції дороги </w:t>
      </w:r>
      <w:proofErr w:type="spellStart"/>
      <w:r w:rsidRPr="00BC3115">
        <w:rPr>
          <w:rFonts w:ascii="Times New Roman" w:hAnsi="Times New Roman" w:cs="Times New Roman"/>
          <w:sz w:val="28"/>
          <w:szCs w:val="28"/>
        </w:rPr>
        <w:t>Краковець</w:t>
      </w:r>
      <w:proofErr w:type="spellEnd"/>
      <w:r w:rsidRPr="00BC3115">
        <w:rPr>
          <w:rFonts w:ascii="Times New Roman" w:hAnsi="Times New Roman" w:cs="Times New Roman"/>
          <w:sz w:val="28"/>
          <w:szCs w:val="28"/>
        </w:rPr>
        <w:t xml:space="preserve"> – Львів – Умань − Одеса, що з’єднає Балтійське та Чорне моря як частину </w:t>
      </w:r>
      <w:proofErr w:type="spellStart"/>
      <w:r w:rsidRPr="00BC3115">
        <w:rPr>
          <w:rFonts w:ascii="Times New Roman" w:hAnsi="Times New Roman" w:cs="Times New Roman"/>
          <w:sz w:val="28"/>
          <w:szCs w:val="28"/>
        </w:rPr>
        <w:t>інтермодальних</w:t>
      </w:r>
      <w:proofErr w:type="spellEnd"/>
      <w:r w:rsidRPr="00BC3115">
        <w:rPr>
          <w:rFonts w:ascii="Times New Roman" w:hAnsi="Times New Roman" w:cs="Times New Roman"/>
          <w:sz w:val="28"/>
          <w:szCs w:val="28"/>
        </w:rPr>
        <w:t xml:space="preserve"> маршрутів Південного шовкового шляху через Чорне та Каспійське моря в обхід Росії).</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 xml:space="preserve">Україна бере участь у реалізації масштабного проекту </w:t>
      </w:r>
      <w:proofErr w:type="spellStart"/>
      <w:r w:rsidRPr="00BC3115">
        <w:rPr>
          <w:rFonts w:ascii="Times New Roman" w:hAnsi="Times New Roman" w:cs="Times New Roman"/>
          <w:sz w:val="28"/>
          <w:szCs w:val="28"/>
        </w:rPr>
        <w:t>Via</w:t>
      </w:r>
      <w:proofErr w:type="spellEnd"/>
      <w:r w:rsidRPr="00BC3115">
        <w:rPr>
          <w:rFonts w:ascii="Times New Roman" w:hAnsi="Times New Roman" w:cs="Times New Roman"/>
          <w:sz w:val="28"/>
          <w:szCs w:val="28"/>
        </w:rPr>
        <w:t xml:space="preserve"> </w:t>
      </w:r>
      <w:proofErr w:type="spellStart"/>
      <w:r w:rsidRPr="00BC3115">
        <w:rPr>
          <w:rFonts w:ascii="Times New Roman" w:hAnsi="Times New Roman" w:cs="Times New Roman"/>
          <w:sz w:val="28"/>
          <w:szCs w:val="28"/>
        </w:rPr>
        <w:t>Carpatia</w:t>
      </w:r>
      <w:proofErr w:type="spellEnd"/>
      <w:r w:rsidRPr="00BC3115">
        <w:rPr>
          <w:rFonts w:ascii="Times New Roman" w:hAnsi="Times New Roman" w:cs="Times New Roman"/>
          <w:sz w:val="28"/>
          <w:szCs w:val="28"/>
        </w:rPr>
        <w:t xml:space="preserve">  (транспортний коридор від Балтики до Чорного моря), що важливо для успішної інфраструктурної інтеграції з країнами ЄС. Маршрут пройде територією Литви, Польщі, Словаччини, Угорщини, Румунії, Болгарії, Греції і матиме відгалуження в Україну, з’єднуючи таким чином Карпатський регіон з Балтикою та Чорним морем. Меморандум про взаєморозуміння щодо подальшої співпраці в рамках проекту </w:t>
      </w:r>
      <w:proofErr w:type="spellStart"/>
      <w:r w:rsidRPr="00BC3115">
        <w:rPr>
          <w:rFonts w:ascii="Times New Roman" w:hAnsi="Times New Roman" w:cs="Times New Roman"/>
          <w:sz w:val="28"/>
          <w:szCs w:val="28"/>
        </w:rPr>
        <w:t>Via</w:t>
      </w:r>
      <w:proofErr w:type="spellEnd"/>
      <w:r w:rsidRPr="00BC3115">
        <w:rPr>
          <w:rFonts w:ascii="Times New Roman" w:hAnsi="Times New Roman" w:cs="Times New Roman"/>
          <w:sz w:val="28"/>
          <w:szCs w:val="28"/>
        </w:rPr>
        <w:t xml:space="preserve"> </w:t>
      </w:r>
      <w:proofErr w:type="spellStart"/>
      <w:r w:rsidRPr="00BC3115">
        <w:rPr>
          <w:rFonts w:ascii="Times New Roman" w:hAnsi="Times New Roman" w:cs="Times New Roman"/>
          <w:sz w:val="28"/>
          <w:szCs w:val="28"/>
        </w:rPr>
        <w:t>Carpatia</w:t>
      </w:r>
      <w:proofErr w:type="spellEnd"/>
      <w:r w:rsidRPr="00BC3115">
        <w:rPr>
          <w:rFonts w:ascii="Times New Roman" w:hAnsi="Times New Roman" w:cs="Times New Roman"/>
          <w:sz w:val="28"/>
          <w:szCs w:val="28"/>
        </w:rPr>
        <w:t xml:space="preserve"> підписали Міністр інфраструктури України Володимир Омелян та Міністр інфраструктури та будівництва Республіки Польща </w:t>
      </w:r>
      <w:proofErr w:type="spellStart"/>
      <w:r w:rsidRPr="00BC3115">
        <w:rPr>
          <w:rFonts w:ascii="Times New Roman" w:hAnsi="Times New Roman" w:cs="Times New Roman"/>
          <w:sz w:val="28"/>
          <w:szCs w:val="28"/>
        </w:rPr>
        <w:t>Анджей</w:t>
      </w:r>
      <w:proofErr w:type="spellEnd"/>
      <w:r w:rsidRPr="00BC3115">
        <w:rPr>
          <w:rFonts w:ascii="Times New Roman" w:hAnsi="Times New Roman" w:cs="Times New Roman"/>
          <w:sz w:val="28"/>
          <w:szCs w:val="28"/>
        </w:rPr>
        <w:t xml:space="preserve"> </w:t>
      </w:r>
      <w:proofErr w:type="spellStart"/>
      <w:r w:rsidRPr="00BC3115">
        <w:rPr>
          <w:rFonts w:ascii="Times New Roman" w:hAnsi="Times New Roman" w:cs="Times New Roman"/>
          <w:sz w:val="28"/>
          <w:szCs w:val="28"/>
        </w:rPr>
        <w:t>Адамчик</w:t>
      </w:r>
      <w:proofErr w:type="spellEnd"/>
      <w:r w:rsidRPr="00BC3115">
        <w:rPr>
          <w:rFonts w:ascii="Times New Roman" w:hAnsi="Times New Roman" w:cs="Times New Roman"/>
          <w:sz w:val="28"/>
          <w:szCs w:val="28"/>
        </w:rPr>
        <w:t xml:space="preserve"> 22 жовтня 2017 року. Участь України у проекті </w:t>
      </w:r>
      <w:proofErr w:type="spellStart"/>
      <w:r w:rsidRPr="00BC3115">
        <w:rPr>
          <w:rFonts w:ascii="Times New Roman" w:hAnsi="Times New Roman" w:cs="Times New Roman"/>
          <w:sz w:val="28"/>
          <w:szCs w:val="28"/>
        </w:rPr>
        <w:t>Via</w:t>
      </w:r>
      <w:proofErr w:type="spellEnd"/>
      <w:r w:rsidRPr="00BC3115">
        <w:rPr>
          <w:rFonts w:ascii="Times New Roman" w:hAnsi="Times New Roman" w:cs="Times New Roman"/>
          <w:sz w:val="28"/>
          <w:szCs w:val="28"/>
        </w:rPr>
        <w:t xml:space="preserve"> </w:t>
      </w:r>
      <w:proofErr w:type="spellStart"/>
      <w:r w:rsidRPr="00BC3115">
        <w:rPr>
          <w:rFonts w:ascii="Times New Roman" w:hAnsi="Times New Roman" w:cs="Times New Roman"/>
          <w:sz w:val="28"/>
          <w:szCs w:val="28"/>
        </w:rPr>
        <w:t>Carpatia</w:t>
      </w:r>
      <w:proofErr w:type="spellEnd"/>
      <w:r w:rsidRPr="00BC3115">
        <w:rPr>
          <w:rFonts w:ascii="Times New Roman" w:hAnsi="Times New Roman" w:cs="Times New Roman"/>
          <w:sz w:val="28"/>
          <w:szCs w:val="28"/>
        </w:rPr>
        <w:t xml:space="preserve"> дозволить реалізувати транзитний потенціал на шляху між Європою та Азією, модернізувати транспортну інфраструктуру південних і західних областей України.</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 xml:space="preserve">20 лютого 2018 року в Києві відбувся перший Транспортний Діалог високого рівня Україна – ЄС. Українську сторону представив Міністр інфраструктури України Володимир Омелян. З боку Європейської Комісії участь у заході взяв Генеральний директор з питань мобільності та транспорту </w:t>
      </w:r>
      <w:proofErr w:type="spellStart"/>
      <w:r w:rsidRPr="00BC3115">
        <w:rPr>
          <w:rFonts w:ascii="Times New Roman" w:hAnsi="Times New Roman" w:cs="Times New Roman"/>
          <w:sz w:val="28"/>
          <w:szCs w:val="28"/>
        </w:rPr>
        <w:t>Хенрік</w:t>
      </w:r>
      <w:proofErr w:type="spellEnd"/>
      <w:r w:rsidRPr="00BC3115">
        <w:rPr>
          <w:rFonts w:ascii="Times New Roman" w:hAnsi="Times New Roman" w:cs="Times New Roman"/>
          <w:sz w:val="28"/>
          <w:szCs w:val="28"/>
        </w:rPr>
        <w:t xml:space="preserve"> </w:t>
      </w:r>
      <w:proofErr w:type="spellStart"/>
      <w:r w:rsidRPr="00BC3115">
        <w:rPr>
          <w:rFonts w:ascii="Times New Roman" w:hAnsi="Times New Roman" w:cs="Times New Roman"/>
          <w:sz w:val="28"/>
          <w:szCs w:val="28"/>
        </w:rPr>
        <w:t>Хололей</w:t>
      </w:r>
      <w:proofErr w:type="spellEnd"/>
      <w:r w:rsidRPr="00BC3115">
        <w:rPr>
          <w:rFonts w:ascii="Times New Roman" w:hAnsi="Times New Roman" w:cs="Times New Roman"/>
          <w:sz w:val="28"/>
          <w:szCs w:val="28"/>
        </w:rPr>
        <w:t>. Під час зустрічі було детально обговорено питання двостороннього співробітництва у сфері транспорту між Україною та ЄС.</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lastRenderedPageBreak/>
        <w:t xml:space="preserve">Сторони зійшлися на думці щодо важливості розвитку цифрових </w:t>
      </w:r>
      <w:proofErr w:type="spellStart"/>
      <w:r w:rsidRPr="00BC3115">
        <w:rPr>
          <w:rFonts w:ascii="Times New Roman" w:hAnsi="Times New Roman" w:cs="Times New Roman"/>
          <w:sz w:val="28"/>
          <w:szCs w:val="28"/>
        </w:rPr>
        <w:t>інфраструктур</w:t>
      </w:r>
      <w:proofErr w:type="spellEnd"/>
      <w:r w:rsidRPr="00BC3115">
        <w:rPr>
          <w:rFonts w:ascii="Times New Roman" w:hAnsi="Times New Roman" w:cs="Times New Roman"/>
          <w:sz w:val="28"/>
          <w:szCs w:val="28"/>
        </w:rPr>
        <w:t xml:space="preserve"> та інтелектуальних транспортних систем, необхідності підвищення безпеки дорожнього руху та зосередженні уваги на екологічності транспортного сектора в майбутньому без шкоди для безпеки. Зважаючи на динамічне зростання авіаційної сфери в Україні, було підкреслено важливість підписання Угоди про спільний авіаційний простір між Україною та Європейським Союзом, а також підвищення авіаційної безпеки, зокрема, в частині посилення нагляду за дотриманням авіаперевізниками, зареєстрованими в Україні, установлених вимог. Окремо було наголошено на якнайшвидшому схваленні Урядом Національної транспортної стратегії до 2030 року.</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Також обидві сторони підкреслили необхідність прискорення реформ в Україні в рамках виконання Угоди про асоціацію, зокрема схвалення парламентом євроінтеграційних законопроектів у сфері транспортної інфраструктури.</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Отже, перший Транспортний Діалог високого рівня Україна – ЄС став важливим кроком на шляху поглиблення відносин у сфері транспорту між ЄС та Україною.</w:t>
      </w:r>
    </w:p>
    <w:p w:rsidR="00380E80" w:rsidRPr="00BC3115" w:rsidRDefault="00380E80" w:rsidP="00380E80">
      <w:pPr>
        <w:spacing w:after="0" w:line="240" w:lineRule="auto"/>
        <w:ind w:firstLine="567"/>
        <w:jc w:val="both"/>
        <w:rPr>
          <w:rFonts w:ascii="Times New Roman" w:hAnsi="Times New Roman" w:cs="Times New Roman"/>
          <w:sz w:val="28"/>
          <w:szCs w:val="28"/>
        </w:rPr>
      </w:pPr>
      <w:r w:rsidRPr="00BC3115">
        <w:rPr>
          <w:rFonts w:ascii="Times New Roman" w:hAnsi="Times New Roman" w:cs="Times New Roman"/>
          <w:sz w:val="28"/>
          <w:szCs w:val="28"/>
        </w:rPr>
        <w:t>Національна транспортна стратегія на період до 2030 року «</w:t>
      </w:r>
      <w:proofErr w:type="spellStart"/>
      <w:r w:rsidRPr="00BC3115">
        <w:rPr>
          <w:rFonts w:ascii="Times New Roman" w:hAnsi="Times New Roman" w:cs="Times New Roman"/>
          <w:sz w:val="28"/>
          <w:szCs w:val="28"/>
        </w:rPr>
        <w:t>Drive</w:t>
      </w:r>
      <w:proofErr w:type="spellEnd"/>
      <w:r w:rsidRPr="00BC3115">
        <w:rPr>
          <w:rFonts w:ascii="Times New Roman" w:hAnsi="Times New Roman" w:cs="Times New Roman"/>
          <w:sz w:val="28"/>
          <w:szCs w:val="28"/>
        </w:rPr>
        <w:t xml:space="preserve"> </w:t>
      </w:r>
      <w:proofErr w:type="spellStart"/>
      <w:r w:rsidRPr="00BC3115">
        <w:rPr>
          <w:rFonts w:ascii="Times New Roman" w:hAnsi="Times New Roman" w:cs="Times New Roman"/>
          <w:sz w:val="28"/>
          <w:szCs w:val="28"/>
        </w:rPr>
        <w:t>Ukraine</w:t>
      </w:r>
      <w:proofErr w:type="spellEnd"/>
      <w:r w:rsidRPr="00BC3115">
        <w:rPr>
          <w:rFonts w:ascii="Times New Roman" w:hAnsi="Times New Roman" w:cs="Times New Roman"/>
          <w:sz w:val="28"/>
          <w:szCs w:val="28"/>
        </w:rPr>
        <w:t xml:space="preserve"> 2030» була схвалена Кабінетом Міністрів України 30 травня 2018 року, передбачає інфраструктурну євроінтеграцію та має повну підтримку європейських партнерів.</w:t>
      </w:r>
    </w:p>
    <w:p w:rsidR="00380E80" w:rsidRPr="00435BA7" w:rsidRDefault="00380E80" w:rsidP="00380E80">
      <w:pPr>
        <w:ind w:firstLine="567"/>
        <w:rPr>
          <w:rFonts w:ascii="Times New Roman" w:hAnsi="Times New Roman" w:cs="Times New Roman"/>
          <w:b/>
          <w:sz w:val="28"/>
          <w:szCs w:val="28"/>
        </w:rPr>
      </w:pPr>
    </w:p>
    <w:p w:rsidR="00380E80" w:rsidRPr="00435BA7" w:rsidRDefault="00380E80" w:rsidP="00380E80">
      <w:pPr>
        <w:ind w:firstLine="567"/>
        <w:rPr>
          <w:rFonts w:ascii="Times New Roman" w:hAnsi="Times New Roman" w:cs="Times New Roman"/>
          <w:b/>
          <w:sz w:val="28"/>
          <w:szCs w:val="28"/>
        </w:rPr>
      </w:pPr>
    </w:p>
    <w:p w:rsidR="00380E80" w:rsidRPr="00C44C93" w:rsidRDefault="00380E80" w:rsidP="00380E80">
      <w:pPr>
        <w:ind w:firstLine="567"/>
        <w:rPr>
          <w:rFonts w:ascii="Times New Roman" w:hAnsi="Times New Roman" w:cs="Times New Roman"/>
          <w:b/>
          <w:sz w:val="28"/>
          <w:szCs w:val="28"/>
        </w:rPr>
      </w:pPr>
      <w:r w:rsidRPr="00435BA7">
        <w:rPr>
          <w:rFonts w:ascii="Times New Roman" w:hAnsi="Times New Roman" w:cs="Times New Roman"/>
          <w:b/>
          <w:sz w:val="28"/>
          <w:szCs w:val="28"/>
        </w:rPr>
        <w:t xml:space="preserve">5. </w:t>
      </w:r>
      <w:r w:rsidRPr="00C44C93">
        <w:rPr>
          <w:rFonts w:ascii="Times New Roman" w:hAnsi="Times New Roman" w:cs="Times New Roman"/>
          <w:b/>
          <w:sz w:val="28"/>
          <w:szCs w:val="28"/>
          <w:lang w:val="ru-RU"/>
        </w:rPr>
        <w:t xml:space="preserve">Причини </w:t>
      </w:r>
      <w:proofErr w:type="spellStart"/>
      <w:r w:rsidRPr="00C44C93">
        <w:rPr>
          <w:rFonts w:ascii="Times New Roman" w:hAnsi="Times New Roman" w:cs="Times New Roman"/>
          <w:b/>
          <w:sz w:val="28"/>
          <w:szCs w:val="28"/>
          <w:lang w:val="ru-RU"/>
        </w:rPr>
        <w:t>вступу</w:t>
      </w:r>
      <w:proofErr w:type="spellEnd"/>
      <w:r w:rsidRPr="00C44C93">
        <w:rPr>
          <w:rFonts w:ascii="Times New Roman" w:hAnsi="Times New Roman" w:cs="Times New Roman"/>
          <w:b/>
          <w:sz w:val="28"/>
          <w:szCs w:val="28"/>
          <w:lang w:val="ru-RU"/>
        </w:rPr>
        <w:t xml:space="preserve"> </w:t>
      </w:r>
      <w:proofErr w:type="spellStart"/>
      <w:r w:rsidRPr="00C44C93">
        <w:rPr>
          <w:rFonts w:ascii="Times New Roman" w:hAnsi="Times New Roman" w:cs="Times New Roman"/>
          <w:b/>
          <w:sz w:val="28"/>
          <w:szCs w:val="28"/>
          <w:lang w:val="ru-RU"/>
        </w:rPr>
        <w:t>України</w:t>
      </w:r>
      <w:proofErr w:type="spellEnd"/>
      <w:r w:rsidRPr="00C44C93">
        <w:rPr>
          <w:rFonts w:ascii="Times New Roman" w:hAnsi="Times New Roman" w:cs="Times New Roman"/>
          <w:b/>
          <w:sz w:val="28"/>
          <w:szCs w:val="28"/>
          <w:lang w:val="ru-RU"/>
        </w:rPr>
        <w:t xml:space="preserve"> до ОБСЄ</w:t>
      </w:r>
    </w:p>
    <w:p w:rsidR="00380E80" w:rsidRPr="00435BA7" w:rsidRDefault="00380E80" w:rsidP="00380E80">
      <w:pPr>
        <w:spacing w:after="0"/>
        <w:ind w:firstLine="567"/>
        <w:jc w:val="both"/>
        <w:rPr>
          <w:rFonts w:ascii="Times New Roman" w:hAnsi="Times New Roman" w:cs="Times New Roman"/>
          <w:sz w:val="28"/>
          <w:szCs w:val="28"/>
        </w:rPr>
      </w:pPr>
      <w:r w:rsidRPr="00435BA7">
        <w:rPr>
          <w:rFonts w:ascii="Times New Roman" w:hAnsi="Times New Roman" w:cs="Times New Roman"/>
          <w:sz w:val="28"/>
          <w:szCs w:val="28"/>
        </w:rPr>
        <w:t>Україна є учасницею Організації з безпеки і співробітництва в Європі (ОБСЄ) з 30 січня 1992 року. Нарада з безпеки та співробітництва в Європі (НБСЄ), що проходила з 3 липня 1973 року по 1 серпня 1975 року за участю 33 європейських держав, США і Канади, завершилася підписанням главами держав і урядів у Гельсінкі Заключного акту, який визначив засади співробітництва держав в Європі та став довгостроковою програмою дій, спрямованою на будівництво єдиної, мирної, демократичної і процвітаючої Європи.</w:t>
      </w:r>
    </w:p>
    <w:p w:rsidR="00380E80" w:rsidRPr="00343C26" w:rsidRDefault="00380E80" w:rsidP="00380E80">
      <w:pPr>
        <w:spacing w:after="0"/>
        <w:ind w:firstLine="567"/>
        <w:jc w:val="both"/>
        <w:rPr>
          <w:rFonts w:ascii="Times New Roman" w:hAnsi="Times New Roman" w:cs="Times New Roman"/>
          <w:sz w:val="28"/>
          <w:szCs w:val="28"/>
        </w:rPr>
      </w:pPr>
      <w:r w:rsidRPr="00343C26">
        <w:rPr>
          <w:rFonts w:ascii="Times New Roman" w:hAnsi="Times New Roman" w:cs="Times New Roman"/>
          <w:sz w:val="28"/>
          <w:szCs w:val="28"/>
        </w:rPr>
        <w:t>Згідно з Гельсінкським Заключним актом НБСЄ 1975 року, до основних напрямів діяльності Організації відносяться питання, що стосуються безпеки, співробітництва у галузі економіки, науки, технологій та довкілля, а також в гуманітарній та інших сферах (права людини, інформація, культура, освіта).</w:t>
      </w:r>
    </w:p>
    <w:p w:rsidR="00380E80" w:rsidRPr="00343C26" w:rsidRDefault="00380E80" w:rsidP="00380E80">
      <w:pPr>
        <w:spacing w:after="0"/>
        <w:ind w:firstLine="567"/>
        <w:jc w:val="both"/>
        <w:rPr>
          <w:rFonts w:ascii="Times New Roman" w:hAnsi="Times New Roman" w:cs="Times New Roman"/>
          <w:sz w:val="28"/>
          <w:szCs w:val="28"/>
        </w:rPr>
      </w:pPr>
      <w:r w:rsidRPr="00343C26">
        <w:rPr>
          <w:rFonts w:ascii="Times New Roman" w:hAnsi="Times New Roman" w:cs="Times New Roman"/>
          <w:sz w:val="28"/>
          <w:szCs w:val="28"/>
        </w:rPr>
        <w:t>НБСЄ була заснована у розпал «холодної війни» як важливий багатосторонній форум для діалогу та співпраці Сходом та Заходом.</w:t>
      </w:r>
    </w:p>
    <w:p w:rsidR="00380E80" w:rsidRPr="00343C26" w:rsidRDefault="00380E80" w:rsidP="00380E80">
      <w:pPr>
        <w:spacing w:after="0"/>
        <w:ind w:firstLine="567"/>
        <w:jc w:val="both"/>
        <w:rPr>
          <w:rFonts w:ascii="Times New Roman" w:hAnsi="Times New Roman" w:cs="Times New Roman"/>
          <w:sz w:val="28"/>
          <w:szCs w:val="28"/>
        </w:rPr>
      </w:pPr>
      <w:r w:rsidRPr="00343C26">
        <w:rPr>
          <w:rFonts w:ascii="Times New Roman" w:hAnsi="Times New Roman" w:cs="Times New Roman"/>
          <w:sz w:val="28"/>
          <w:szCs w:val="28"/>
        </w:rPr>
        <w:t xml:space="preserve">Сьогодні ОБСЄ є найбільшою регіональною організацією, яка об’єднує 57 держав Європи, Центральної Азії та Північної Америки для розвитку політичного діалогу та співробітництва у сфері безпеки в усіх її вимірах – військово-політичному, економіко-довкільному та людському. Регіон </w:t>
      </w:r>
      <w:r w:rsidRPr="00343C26">
        <w:rPr>
          <w:rFonts w:ascii="Times New Roman" w:hAnsi="Times New Roman" w:cs="Times New Roman"/>
          <w:sz w:val="28"/>
          <w:szCs w:val="28"/>
        </w:rPr>
        <w:lastRenderedPageBreak/>
        <w:t>відповідальності Організації охоплює Європу, Далекий Схід, Центральну Азію та Північну Америку. Крім того, з ОБСЄ підтримують зв’язки різного рівня та інтенсивності низка держав інших регіонів - Алжир, Єгипет, Ізраїль, Йорданія, Марокко, Туніс (середземноморські партнери); Афганістан, Республіка Корея, Таїланд і Японія (азійські партнери).</w:t>
      </w:r>
    </w:p>
    <w:p w:rsidR="00380E80" w:rsidRDefault="00380E80" w:rsidP="00380E80">
      <w:pPr>
        <w:spacing w:after="0"/>
        <w:ind w:firstLine="567"/>
        <w:jc w:val="both"/>
        <w:rPr>
          <w:rFonts w:ascii="Times New Roman" w:hAnsi="Times New Roman" w:cs="Times New Roman"/>
          <w:sz w:val="28"/>
          <w:szCs w:val="28"/>
        </w:rPr>
      </w:pPr>
      <w:r w:rsidRPr="00343C26">
        <w:rPr>
          <w:rFonts w:ascii="Times New Roman" w:hAnsi="Times New Roman" w:cs="Times New Roman"/>
          <w:sz w:val="28"/>
          <w:szCs w:val="28"/>
        </w:rPr>
        <w:t>У 2013 році Україна здійснювала Головування в ОБСЄ, сфокусувавши увагу Організації на таких питаннях, як врегулювання «заморожених» конфліктів, розвиток механізмів контролю над озброєннями, протидія транснаціональним загрозам, захист довкілля в контексті енергетики та виконання зобов’язань в людському вимірі ОБСЄ з наголосом на свободі ЗМІ та освіті для молоді. За підсумками українського Головування на 20-му засіданні Ради міністрів закордонних справ (РМЗС) ОБСЄ в Києві 5–6 грудня 2013 року було ухвалено низку важливих рішень та декларацій РМЗС в усіх трьох вимірах Організації та в рамках Форуму з безпеки та співробітництва.</w:t>
      </w:r>
    </w:p>
    <w:p w:rsidR="00380E80" w:rsidRDefault="00380E80" w:rsidP="00380E80">
      <w:pPr>
        <w:spacing w:after="0"/>
        <w:ind w:firstLine="567"/>
        <w:jc w:val="both"/>
        <w:rPr>
          <w:rFonts w:ascii="Times New Roman" w:hAnsi="Times New Roman" w:cs="Times New Roman"/>
          <w:sz w:val="28"/>
          <w:szCs w:val="28"/>
        </w:rPr>
      </w:pPr>
      <w:r w:rsidRPr="00435BA7">
        <w:rPr>
          <w:rFonts w:ascii="Times New Roman" w:hAnsi="Times New Roman" w:cs="Times New Roman"/>
          <w:sz w:val="28"/>
          <w:szCs w:val="28"/>
        </w:rPr>
        <w:t>Існує кілька ключових причин, які спонукали Україну приєднатися до цієї міжнародної організації:</w:t>
      </w:r>
    </w:p>
    <w:p w:rsidR="00380E80" w:rsidRPr="00435BA7" w:rsidRDefault="00380E80" w:rsidP="00380E80">
      <w:pPr>
        <w:numPr>
          <w:ilvl w:val="0"/>
          <w:numId w:val="15"/>
        </w:numPr>
        <w:tabs>
          <w:tab w:val="clear" w:pos="720"/>
          <w:tab w:val="num" w:pos="426"/>
        </w:tabs>
        <w:spacing w:after="0"/>
        <w:ind w:left="0" w:firstLine="426"/>
        <w:jc w:val="both"/>
        <w:rPr>
          <w:rFonts w:ascii="Times New Roman" w:hAnsi="Times New Roman" w:cs="Times New Roman"/>
          <w:sz w:val="28"/>
          <w:szCs w:val="28"/>
        </w:rPr>
      </w:pPr>
      <w:r w:rsidRPr="00435BA7">
        <w:rPr>
          <w:rFonts w:ascii="Times New Roman" w:hAnsi="Times New Roman" w:cs="Times New Roman"/>
          <w:b/>
          <w:bCs/>
          <w:sz w:val="28"/>
          <w:szCs w:val="28"/>
        </w:rPr>
        <w:t>Безпека та стабільність:</w:t>
      </w:r>
      <w:r w:rsidRPr="00435BA7">
        <w:rPr>
          <w:rFonts w:ascii="Times New Roman" w:hAnsi="Times New Roman" w:cs="Times New Roman"/>
          <w:sz w:val="28"/>
          <w:szCs w:val="28"/>
        </w:rPr>
        <w:t xml:space="preserve"> Україна відчувала необхідність підтримувати стабільність та безпеку в регіоні та на континенті в цілому. ОБСЄ виступає платформою для співпраці в сфері безпеки, зокрема в розв'язанні конфліктів, профілактиці конфліктів та інших питань, що стосуються міжнародної безпеки.</w:t>
      </w:r>
    </w:p>
    <w:p w:rsidR="00380E80" w:rsidRPr="00435BA7" w:rsidRDefault="00380E80" w:rsidP="00380E80">
      <w:pPr>
        <w:numPr>
          <w:ilvl w:val="0"/>
          <w:numId w:val="15"/>
        </w:numPr>
        <w:tabs>
          <w:tab w:val="clear" w:pos="720"/>
          <w:tab w:val="num" w:pos="426"/>
        </w:tabs>
        <w:spacing w:after="0"/>
        <w:ind w:left="0" w:firstLine="426"/>
        <w:jc w:val="both"/>
        <w:rPr>
          <w:rFonts w:ascii="Times New Roman" w:hAnsi="Times New Roman" w:cs="Times New Roman"/>
          <w:sz w:val="28"/>
          <w:szCs w:val="28"/>
        </w:rPr>
      </w:pPr>
      <w:r w:rsidRPr="00435BA7">
        <w:rPr>
          <w:rFonts w:ascii="Times New Roman" w:hAnsi="Times New Roman" w:cs="Times New Roman"/>
          <w:b/>
          <w:bCs/>
          <w:sz w:val="28"/>
          <w:szCs w:val="28"/>
        </w:rPr>
        <w:t>Розвиток демократії:</w:t>
      </w:r>
      <w:r w:rsidRPr="00435BA7">
        <w:rPr>
          <w:rFonts w:ascii="Times New Roman" w:hAnsi="Times New Roman" w:cs="Times New Roman"/>
          <w:sz w:val="28"/>
          <w:szCs w:val="28"/>
        </w:rPr>
        <w:t xml:space="preserve"> Вступ до ОБСЄ мав символічне значення для України, яка в період після отримання незалежності (1991 рік) активно працювала над установленням демократичних інститутів та зміцненням правової держави. Членство в організації вказувало на зобов'язання дотримуватися демократичних принципів.</w:t>
      </w:r>
    </w:p>
    <w:p w:rsidR="00380E80" w:rsidRPr="00435BA7" w:rsidRDefault="00380E80" w:rsidP="00380E80">
      <w:pPr>
        <w:numPr>
          <w:ilvl w:val="0"/>
          <w:numId w:val="15"/>
        </w:numPr>
        <w:tabs>
          <w:tab w:val="clear" w:pos="720"/>
          <w:tab w:val="num" w:pos="426"/>
        </w:tabs>
        <w:spacing w:after="0"/>
        <w:ind w:left="0" w:firstLine="426"/>
        <w:jc w:val="both"/>
        <w:rPr>
          <w:rFonts w:ascii="Times New Roman" w:hAnsi="Times New Roman" w:cs="Times New Roman"/>
          <w:sz w:val="28"/>
          <w:szCs w:val="28"/>
        </w:rPr>
      </w:pPr>
      <w:r w:rsidRPr="00435BA7">
        <w:rPr>
          <w:rFonts w:ascii="Times New Roman" w:hAnsi="Times New Roman" w:cs="Times New Roman"/>
          <w:b/>
          <w:bCs/>
          <w:sz w:val="28"/>
          <w:szCs w:val="28"/>
        </w:rPr>
        <w:t>Міжнародна співпраця:</w:t>
      </w:r>
      <w:r w:rsidRPr="00435BA7">
        <w:rPr>
          <w:rFonts w:ascii="Times New Roman" w:hAnsi="Times New Roman" w:cs="Times New Roman"/>
          <w:sz w:val="28"/>
          <w:szCs w:val="28"/>
        </w:rPr>
        <w:t xml:space="preserve"> Вступ до ОБСЄ надавав Україні можливість активно співпрацювати з іншими державами Європи та Сполученими Штатами в рамках різних питань, таких як економічний розвиток, права людини, енергетична безпека тощо.</w:t>
      </w:r>
    </w:p>
    <w:p w:rsidR="00380E80" w:rsidRPr="00435BA7" w:rsidRDefault="00380E80" w:rsidP="00380E80">
      <w:pPr>
        <w:numPr>
          <w:ilvl w:val="0"/>
          <w:numId w:val="15"/>
        </w:numPr>
        <w:tabs>
          <w:tab w:val="clear" w:pos="720"/>
          <w:tab w:val="num" w:pos="426"/>
        </w:tabs>
        <w:spacing w:after="0"/>
        <w:ind w:left="0" w:firstLine="426"/>
        <w:jc w:val="both"/>
        <w:rPr>
          <w:rFonts w:ascii="Times New Roman" w:hAnsi="Times New Roman" w:cs="Times New Roman"/>
          <w:sz w:val="28"/>
          <w:szCs w:val="28"/>
        </w:rPr>
      </w:pPr>
      <w:r w:rsidRPr="00435BA7">
        <w:rPr>
          <w:rFonts w:ascii="Times New Roman" w:hAnsi="Times New Roman" w:cs="Times New Roman"/>
          <w:b/>
          <w:bCs/>
          <w:sz w:val="28"/>
          <w:szCs w:val="28"/>
        </w:rPr>
        <w:t>Контроль за озброєнням та конфіденційність:</w:t>
      </w:r>
      <w:r w:rsidRPr="00435BA7">
        <w:rPr>
          <w:rFonts w:ascii="Times New Roman" w:hAnsi="Times New Roman" w:cs="Times New Roman"/>
          <w:sz w:val="28"/>
          <w:szCs w:val="28"/>
        </w:rPr>
        <w:t xml:space="preserve"> ОБСЄ включає механізми контролю за озброєнням та веденням війни, а також сприяє взаємній довірі між країнами. Це має важливе значення, зокрема для України, яка веде активну політику щодо забезпечення своєї безпеки в умовах геополітичних викликів.</w:t>
      </w:r>
    </w:p>
    <w:p w:rsidR="00380E80" w:rsidRPr="00435BA7" w:rsidRDefault="00380E80" w:rsidP="00380E80">
      <w:pPr>
        <w:numPr>
          <w:ilvl w:val="0"/>
          <w:numId w:val="15"/>
        </w:numPr>
        <w:tabs>
          <w:tab w:val="clear" w:pos="720"/>
          <w:tab w:val="num" w:pos="426"/>
        </w:tabs>
        <w:spacing w:after="0"/>
        <w:ind w:left="0" w:firstLine="426"/>
        <w:jc w:val="both"/>
        <w:rPr>
          <w:rFonts w:ascii="Times New Roman" w:hAnsi="Times New Roman" w:cs="Times New Roman"/>
          <w:sz w:val="28"/>
          <w:szCs w:val="28"/>
        </w:rPr>
      </w:pPr>
      <w:r w:rsidRPr="00435BA7">
        <w:rPr>
          <w:rFonts w:ascii="Times New Roman" w:hAnsi="Times New Roman" w:cs="Times New Roman"/>
          <w:b/>
          <w:bCs/>
          <w:sz w:val="28"/>
          <w:szCs w:val="28"/>
        </w:rPr>
        <w:t>Регіональна співпраця:</w:t>
      </w:r>
      <w:r w:rsidRPr="00435BA7">
        <w:rPr>
          <w:rFonts w:ascii="Times New Roman" w:hAnsi="Times New Roman" w:cs="Times New Roman"/>
          <w:sz w:val="28"/>
          <w:szCs w:val="28"/>
        </w:rPr>
        <w:t xml:space="preserve"> Україна відчувала потребу в розвитку ефективної співпраці з іншими країнами регіону та в межах Європи. ОБСЄ стала платформою для діалогу та співпраці з сусідніми країнами.</w:t>
      </w:r>
    </w:p>
    <w:p w:rsidR="00380E80" w:rsidRPr="00343C26" w:rsidRDefault="00380E80" w:rsidP="00380E80">
      <w:pPr>
        <w:spacing w:after="0"/>
        <w:ind w:firstLine="567"/>
        <w:jc w:val="both"/>
        <w:rPr>
          <w:rFonts w:ascii="Times New Roman" w:hAnsi="Times New Roman" w:cs="Times New Roman"/>
          <w:sz w:val="28"/>
          <w:szCs w:val="28"/>
        </w:rPr>
      </w:pPr>
      <w:r w:rsidRPr="00435BA7">
        <w:rPr>
          <w:rFonts w:ascii="Times New Roman" w:hAnsi="Times New Roman" w:cs="Times New Roman"/>
          <w:sz w:val="28"/>
          <w:szCs w:val="28"/>
        </w:rPr>
        <w:t>Вступ до ОБСЄ дозволив Україні активно брати участь у роботі цієї організації та сприяти різноманітним аспектам міжнародної безпеки та співпраці.</w:t>
      </w:r>
    </w:p>
    <w:p w:rsidR="00380E80" w:rsidRPr="00343C26" w:rsidRDefault="00380E80" w:rsidP="00380E80">
      <w:pPr>
        <w:spacing w:after="0"/>
        <w:ind w:firstLine="567"/>
        <w:jc w:val="both"/>
        <w:rPr>
          <w:rFonts w:ascii="Times New Roman" w:hAnsi="Times New Roman" w:cs="Times New Roman"/>
          <w:sz w:val="28"/>
          <w:szCs w:val="28"/>
        </w:rPr>
      </w:pPr>
      <w:r w:rsidRPr="00343C26">
        <w:rPr>
          <w:rFonts w:ascii="Times New Roman" w:hAnsi="Times New Roman" w:cs="Times New Roman"/>
          <w:sz w:val="28"/>
          <w:szCs w:val="28"/>
        </w:rPr>
        <w:t> Серед пріоритетів діяльності України в ОБСЄ варто виокремити такі:</w:t>
      </w:r>
    </w:p>
    <w:p w:rsidR="00380E80" w:rsidRPr="00343C26" w:rsidRDefault="00380E80" w:rsidP="00380E80">
      <w:pPr>
        <w:spacing w:after="0"/>
        <w:ind w:firstLine="567"/>
        <w:jc w:val="both"/>
        <w:rPr>
          <w:rFonts w:ascii="Times New Roman" w:hAnsi="Times New Roman" w:cs="Times New Roman"/>
          <w:sz w:val="28"/>
          <w:szCs w:val="28"/>
        </w:rPr>
      </w:pPr>
      <w:r w:rsidRPr="00343C26">
        <w:rPr>
          <w:rFonts w:ascii="Times New Roman" w:hAnsi="Times New Roman" w:cs="Times New Roman"/>
          <w:sz w:val="28"/>
          <w:szCs w:val="28"/>
        </w:rPr>
        <w:t xml:space="preserve">1. Визнання міжнародною спільнотою фактів порушення </w:t>
      </w:r>
      <w:proofErr w:type="spellStart"/>
      <w:r>
        <w:rPr>
          <w:rFonts w:ascii="Times New Roman" w:hAnsi="Times New Roman" w:cs="Times New Roman"/>
          <w:sz w:val="28"/>
          <w:szCs w:val="28"/>
        </w:rPr>
        <w:t>Рф</w:t>
      </w:r>
      <w:proofErr w:type="spellEnd"/>
      <w:r w:rsidRPr="00343C26">
        <w:rPr>
          <w:rFonts w:ascii="Times New Roman" w:hAnsi="Times New Roman" w:cs="Times New Roman"/>
          <w:sz w:val="28"/>
          <w:szCs w:val="28"/>
        </w:rPr>
        <w:t xml:space="preserve"> основоположних принципів та зобов’язань в рамках ОБСЄ внаслідок </w:t>
      </w:r>
      <w:r w:rsidRPr="00343C26">
        <w:rPr>
          <w:rFonts w:ascii="Times New Roman" w:hAnsi="Times New Roman" w:cs="Times New Roman"/>
          <w:sz w:val="28"/>
          <w:szCs w:val="28"/>
        </w:rPr>
        <w:lastRenderedPageBreak/>
        <w:t>широкомасштабної збройної агресії проти України, незаконної окупації та спроби анексії АР Крим та м. Севастополь, засудження викрадення та незаконного утримування українських громадян в Росії та тимчасово окупованому Криму. Використання інструментарію ОБСЄ та заходів в рамках Організації для припинення агресії РФ проти України та відновлення порушених прав.</w:t>
      </w:r>
    </w:p>
    <w:p w:rsidR="00380E80" w:rsidRPr="00343C26" w:rsidRDefault="00380E80" w:rsidP="00380E80">
      <w:pPr>
        <w:spacing w:after="0"/>
        <w:ind w:firstLine="567"/>
        <w:jc w:val="both"/>
        <w:rPr>
          <w:rFonts w:ascii="Times New Roman" w:hAnsi="Times New Roman" w:cs="Times New Roman"/>
          <w:sz w:val="28"/>
          <w:szCs w:val="28"/>
        </w:rPr>
      </w:pPr>
      <w:r w:rsidRPr="00343C26">
        <w:rPr>
          <w:rFonts w:ascii="Times New Roman" w:hAnsi="Times New Roman" w:cs="Times New Roman"/>
          <w:sz w:val="28"/>
          <w:szCs w:val="28"/>
        </w:rPr>
        <w:t>2. Забезпечення підтримки з боку ОБСЄ та держав-учасниць діяльності України із захисту суверенітету та територіальної цілісності, впровадження необхідних реформ.</w:t>
      </w:r>
    </w:p>
    <w:p w:rsidR="00380E80" w:rsidRPr="00343C26" w:rsidRDefault="00380E80" w:rsidP="00380E80">
      <w:pPr>
        <w:spacing w:after="0"/>
        <w:ind w:firstLine="567"/>
        <w:jc w:val="both"/>
        <w:rPr>
          <w:rFonts w:ascii="Times New Roman" w:hAnsi="Times New Roman" w:cs="Times New Roman"/>
          <w:sz w:val="28"/>
          <w:szCs w:val="28"/>
        </w:rPr>
      </w:pPr>
      <w:r w:rsidRPr="00343C26">
        <w:rPr>
          <w:rFonts w:ascii="Times New Roman" w:hAnsi="Times New Roman" w:cs="Times New Roman"/>
          <w:sz w:val="28"/>
          <w:szCs w:val="28"/>
        </w:rPr>
        <w:t>3. Забезпечення присутності на порядку денному ОБСЄ таких пріоритетних для України питань: припинення порушень основоположних принципів та зобов'язань у рамках ОБСЄ у зв'язку з триваючою агресією Росії проти України та незаконною окупацією Криму, відновлення довіри, необхідність мирного врегулювання спорів, зміцнення інструментарію Організації у сфері попередження конфліктів, оновлення засобів зміцнення довіри та безпеки, забезпечення свободи слова та ЗМІ, боротьба з пропагандою, посилення захисту прав людини, недопущення зловживання правилом консенсусу.</w:t>
      </w:r>
    </w:p>
    <w:p w:rsidR="00380E80" w:rsidRPr="00343C26" w:rsidRDefault="00380E80" w:rsidP="00380E80">
      <w:pPr>
        <w:spacing w:after="0"/>
        <w:ind w:firstLine="567"/>
        <w:jc w:val="both"/>
        <w:rPr>
          <w:rFonts w:ascii="Times New Roman" w:hAnsi="Times New Roman" w:cs="Times New Roman"/>
          <w:sz w:val="28"/>
          <w:szCs w:val="28"/>
        </w:rPr>
      </w:pPr>
      <w:r w:rsidRPr="00343C26">
        <w:rPr>
          <w:rFonts w:ascii="Times New Roman" w:hAnsi="Times New Roman" w:cs="Times New Roman"/>
          <w:sz w:val="28"/>
          <w:szCs w:val="28"/>
        </w:rPr>
        <w:t xml:space="preserve">4. Залучення експертного потенціалу ОБСЄ шляхом розширення </w:t>
      </w:r>
      <w:proofErr w:type="spellStart"/>
      <w:r w:rsidRPr="00343C26">
        <w:rPr>
          <w:rFonts w:ascii="Times New Roman" w:hAnsi="Times New Roman" w:cs="Times New Roman"/>
          <w:sz w:val="28"/>
          <w:szCs w:val="28"/>
        </w:rPr>
        <w:t>проєктів</w:t>
      </w:r>
      <w:proofErr w:type="spellEnd"/>
      <w:r w:rsidRPr="00343C26">
        <w:rPr>
          <w:rFonts w:ascii="Times New Roman" w:hAnsi="Times New Roman" w:cs="Times New Roman"/>
          <w:sz w:val="28"/>
          <w:szCs w:val="28"/>
        </w:rPr>
        <w:t xml:space="preserve"> практичної допомоги в реалізації програми внутрішніх реформ в Україні.</w:t>
      </w:r>
    </w:p>
    <w:p w:rsidR="00380E80" w:rsidRPr="00343C26" w:rsidRDefault="00380E80" w:rsidP="00380E80">
      <w:pPr>
        <w:spacing w:after="0"/>
        <w:ind w:firstLine="567"/>
        <w:jc w:val="both"/>
        <w:rPr>
          <w:rFonts w:ascii="Times New Roman" w:hAnsi="Times New Roman" w:cs="Times New Roman"/>
          <w:sz w:val="28"/>
          <w:szCs w:val="28"/>
        </w:rPr>
      </w:pPr>
      <w:r w:rsidRPr="00343C26">
        <w:rPr>
          <w:rFonts w:ascii="Times New Roman" w:hAnsi="Times New Roman" w:cs="Times New Roman"/>
          <w:sz w:val="28"/>
          <w:szCs w:val="28"/>
        </w:rPr>
        <w:t xml:space="preserve">5. Врегулювання так званий  «заморожених» конфліктів у Придністров’ї (Молдова), Абхазії та Південній Осетії (Грузія), Нагірному </w:t>
      </w:r>
      <w:proofErr w:type="spellStart"/>
      <w:r w:rsidRPr="00343C26">
        <w:rPr>
          <w:rFonts w:ascii="Times New Roman" w:hAnsi="Times New Roman" w:cs="Times New Roman"/>
          <w:sz w:val="28"/>
          <w:szCs w:val="28"/>
        </w:rPr>
        <w:t>Карабасі</w:t>
      </w:r>
      <w:proofErr w:type="spellEnd"/>
      <w:r w:rsidRPr="00343C26">
        <w:rPr>
          <w:rFonts w:ascii="Times New Roman" w:hAnsi="Times New Roman" w:cs="Times New Roman"/>
          <w:sz w:val="28"/>
          <w:szCs w:val="28"/>
        </w:rPr>
        <w:t xml:space="preserve"> (Азербайджан).</w:t>
      </w:r>
    </w:p>
    <w:p w:rsidR="00380E80" w:rsidRPr="00343C26" w:rsidRDefault="00380E80" w:rsidP="00380E80">
      <w:pPr>
        <w:spacing w:after="0"/>
        <w:ind w:firstLine="567"/>
        <w:jc w:val="both"/>
        <w:rPr>
          <w:rFonts w:ascii="Times New Roman" w:hAnsi="Times New Roman" w:cs="Times New Roman"/>
          <w:sz w:val="28"/>
          <w:szCs w:val="28"/>
        </w:rPr>
      </w:pPr>
      <w:r w:rsidRPr="00343C26">
        <w:rPr>
          <w:rFonts w:ascii="Times New Roman" w:hAnsi="Times New Roman" w:cs="Times New Roman"/>
          <w:sz w:val="28"/>
          <w:szCs w:val="28"/>
        </w:rPr>
        <w:t>6. Реформування Організації з метою підвищення ефективності її роботи. При цьому Україна виходить з того, що систематичне грубе зловживання РФ консенсусною основою прийняття рішень в ОБСЄ остаточно ставлять під сумнів доцільність подальшої участі Росії в цій організації. </w:t>
      </w:r>
    </w:p>
    <w:p w:rsidR="00380E80" w:rsidRPr="00343C26" w:rsidRDefault="00380E80" w:rsidP="00380E80">
      <w:pPr>
        <w:spacing w:after="0"/>
        <w:ind w:firstLine="567"/>
        <w:jc w:val="both"/>
        <w:rPr>
          <w:rFonts w:ascii="Times New Roman" w:hAnsi="Times New Roman" w:cs="Times New Roman"/>
          <w:sz w:val="28"/>
          <w:szCs w:val="28"/>
        </w:rPr>
      </w:pPr>
      <w:r w:rsidRPr="00343C26">
        <w:rPr>
          <w:rFonts w:ascii="Times New Roman" w:hAnsi="Times New Roman" w:cs="Times New Roman"/>
          <w:sz w:val="28"/>
          <w:szCs w:val="28"/>
        </w:rPr>
        <w:t>У цьому контексті Україна виступає, зокрема, за збалансування трьох вимірів діяльності ОБСЄ, удосконалення роботи польових операцій та миротворчої діяльності ОБСЄ, забезпечення дотримання принципу географічної рівності у кадровій політиці.</w:t>
      </w:r>
    </w:p>
    <w:p w:rsidR="00380E80" w:rsidRPr="00343C26" w:rsidRDefault="00380E80" w:rsidP="00380E80">
      <w:pPr>
        <w:spacing w:after="0"/>
        <w:ind w:firstLine="567"/>
        <w:jc w:val="both"/>
        <w:rPr>
          <w:rFonts w:ascii="Times New Roman" w:hAnsi="Times New Roman" w:cs="Times New Roman"/>
          <w:b/>
          <w:bCs/>
          <w:sz w:val="28"/>
          <w:szCs w:val="28"/>
        </w:rPr>
      </w:pPr>
      <w:r w:rsidRPr="00343C26">
        <w:rPr>
          <w:rFonts w:ascii="Times New Roman" w:hAnsi="Times New Roman" w:cs="Times New Roman"/>
          <w:sz w:val="28"/>
          <w:szCs w:val="28"/>
        </w:rPr>
        <w:t> </w:t>
      </w:r>
      <w:r w:rsidRPr="00343C26">
        <w:rPr>
          <w:rFonts w:ascii="Times New Roman" w:hAnsi="Times New Roman" w:cs="Times New Roman"/>
          <w:b/>
          <w:bCs/>
          <w:sz w:val="28"/>
          <w:szCs w:val="28"/>
        </w:rPr>
        <w:t>Діяльність Спеціальної моніторингової місії ОБСЄ в Україні</w:t>
      </w:r>
    </w:p>
    <w:p w:rsidR="00380E80" w:rsidRPr="00343C26" w:rsidRDefault="00380E80" w:rsidP="00380E80">
      <w:pPr>
        <w:spacing w:after="0"/>
        <w:ind w:firstLine="567"/>
        <w:jc w:val="both"/>
        <w:rPr>
          <w:rFonts w:ascii="Times New Roman" w:hAnsi="Times New Roman" w:cs="Times New Roman"/>
          <w:sz w:val="28"/>
          <w:szCs w:val="28"/>
        </w:rPr>
      </w:pPr>
      <w:r w:rsidRPr="00343C26">
        <w:rPr>
          <w:rFonts w:ascii="Times New Roman" w:hAnsi="Times New Roman" w:cs="Times New Roman"/>
          <w:sz w:val="28"/>
          <w:szCs w:val="28"/>
        </w:rPr>
        <w:t xml:space="preserve">Зважаючи на порушення </w:t>
      </w:r>
      <w:proofErr w:type="spellStart"/>
      <w:r>
        <w:rPr>
          <w:rFonts w:ascii="Times New Roman" w:hAnsi="Times New Roman" w:cs="Times New Roman"/>
          <w:sz w:val="28"/>
          <w:szCs w:val="28"/>
        </w:rPr>
        <w:t>рф</w:t>
      </w:r>
      <w:proofErr w:type="spellEnd"/>
      <w:r w:rsidRPr="00343C26">
        <w:rPr>
          <w:rFonts w:ascii="Times New Roman" w:hAnsi="Times New Roman" w:cs="Times New Roman"/>
          <w:sz w:val="28"/>
          <w:szCs w:val="28"/>
        </w:rPr>
        <w:t xml:space="preserve"> своїх зобов’язань стосовно гарантування територіальної цілісності та суверенітету України, її військового вторгнення на територію нашої держави та ескалацію напруги в Україні та навколо неї у зв’язку з агресивними діями російської сторони, 21 березня 2014 р. за результатами тривалих переговорів держави-учасниці ОБСЄ прийняли рішення про направлення в Україну Спеціальної моніторингової місії ОБСЄ (СММ ОБСЄ). Згідно з прийнятим рішенням, до 31 березня 2022 р. СММ збирала інформацію та доповідала державам-учасницям про </w:t>
      </w:r>
      <w:proofErr w:type="spellStart"/>
      <w:r w:rsidRPr="00343C26">
        <w:rPr>
          <w:rFonts w:ascii="Times New Roman" w:hAnsi="Times New Roman" w:cs="Times New Roman"/>
          <w:sz w:val="28"/>
          <w:szCs w:val="28"/>
        </w:rPr>
        <w:t>безпекову</w:t>
      </w:r>
      <w:proofErr w:type="spellEnd"/>
      <w:r w:rsidRPr="00343C26">
        <w:rPr>
          <w:rFonts w:ascii="Times New Roman" w:hAnsi="Times New Roman" w:cs="Times New Roman"/>
          <w:sz w:val="28"/>
          <w:szCs w:val="28"/>
        </w:rPr>
        <w:t xml:space="preserve"> ситуацію у зоні відповідальності, встановлювала та інформувала про інциденти щодо порушення базових принципів та зобов’язань в рамках ОБСЄ, здійснювала </w:t>
      </w:r>
      <w:r w:rsidRPr="00343C26">
        <w:rPr>
          <w:rFonts w:ascii="Times New Roman" w:hAnsi="Times New Roman" w:cs="Times New Roman"/>
          <w:sz w:val="28"/>
          <w:szCs w:val="28"/>
        </w:rPr>
        <w:lastRenderedPageBreak/>
        <w:t>моніторинг ситуації із дотримання прав людини та основних свобод, сприяла діалогу з метою зменшення напруженості та нормалізації ситуації.</w:t>
      </w:r>
    </w:p>
    <w:p w:rsidR="00380E80" w:rsidRPr="00343C26" w:rsidRDefault="00380E80" w:rsidP="00380E80">
      <w:pPr>
        <w:spacing w:after="0"/>
        <w:ind w:firstLine="567"/>
        <w:jc w:val="both"/>
        <w:rPr>
          <w:rFonts w:ascii="Times New Roman" w:hAnsi="Times New Roman" w:cs="Times New Roman"/>
          <w:sz w:val="28"/>
          <w:szCs w:val="28"/>
        </w:rPr>
      </w:pPr>
      <w:r w:rsidRPr="00343C26">
        <w:rPr>
          <w:rFonts w:ascii="Times New Roman" w:hAnsi="Times New Roman" w:cs="Times New Roman"/>
          <w:sz w:val="28"/>
          <w:szCs w:val="28"/>
        </w:rPr>
        <w:t>З метою створення належних умов для роботи СММ в Україні 14 квітня 2014 р. у Відні було підписано Меморандум про взаєморозуміння між Урядом України та Організацією з безпеки та співробітництва в Європі (ОБСЄ) про розміщення спеціальної моніторингової місії ОБСЄ. Закон про ратифікацію Меморандуму набув чинності з 13 червня 2014 р.</w:t>
      </w:r>
    </w:p>
    <w:p w:rsidR="00380E80" w:rsidRPr="00343C26" w:rsidRDefault="00380E80" w:rsidP="00380E80">
      <w:pPr>
        <w:spacing w:after="0"/>
        <w:ind w:firstLine="567"/>
        <w:jc w:val="both"/>
        <w:rPr>
          <w:rFonts w:ascii="Times New Roman" w:hAnsi="Times New Roman" w:cs="Times New Roman"/>
          <w:sz w:val="28"/>
          <w:szCs w:val="28"/>
        </w:rPr>
      </w:pPr>
      <w:r w:rsidRPr="00343C26">
        <w:rPr>
          <w:rFonts w:ascii="Times New Roman" w:hAnsi="Times New Roman" w:cs="Times New Roman"/>
          <w:sz w:val="28"/>
          <w:szCs w:val="28"/>
        </w:rPr>
        <w:t>Після підписання Мінського протоколу від 5 вересня 2014 р. і Мінського меморандуму від 19 вересня 2014 р. розпочався важливий етап діяльності СММ з надання сприяння щодо виконання положень цих документів. СММ було відведено також провідну роль в моніторингу виконання Комплексу заходів, пов’язаних з імплементацією Мінських домовленостей, досягнутих під час зустрічі Президентів України, Німеччини, Франції та Росії 12 лютого 2015 р. Основним завданням функціонування СММ на цьому напрямі був моніторинг за дотриманням режиму припинення вогню, відведенням важкого озброєння та встановлення сталого моніторингу ділянки українсько-російського державного кордону, який тимчасово не контролюється Урядом України, а також виведенням з території нашої держави всіх іноземних збройних формувань, воєнної техніки та найманців, включно з роззброєнням усіх незаконних груп. Мандат СММ поширювався на всю територію України, включно з Автономною Республікою Крим та містом Севастополь.</w:t>
      </w:r>
    </w:p>
    <w:p w:rsidR="00380E80" w:rsidRPr="00343C26" w:rsidRDefault="00380E80" w:rsidP="00380E80">
      <w:pPr>
        <w:spacing w:after="0"/>
        <w:ind w:firstLine="567"/>
        <w:jc w:val="both"/>
        <w:rPr>
          <w:rFonts w:ascii="Times New Roman" w:hAnsi="Times New Roman" w:cs="Times New Roman"/>
          <w:sz w:val="28"/>
          <w:szCs w:val="28"/>
        </w:rPr>
      </w:pPr>
      <w:r w:rsidRPr="00343C26">
        <w:rPr>
          <w:rFonts w:ascii="Times New Roman" w:hAnsi="Times New Roman" w:cs="Times New Roman"/>
          <w:sz w:val="28"/>
          <w:szCs w:val="28"/>
        </w:rPr>
        <w:t xml:space="preserve">Згідно з мандатом, СММ була повинна мати вільний доступ до всієї території України. Водночас, </w:t>
      </w:r>
      <w:proofErr w:type="spellStart"/>
      <w:r w:rsidRPr="00435BA7">
        <w:rPr>
          <w:rFonts w:ascii="Times New Roman" w:hAnsi="Times New Roman" w:cs="Times New Roman"/>
          <w:sz w:val="28"/>
          <w:szCs w:val="28"/>
        </w:rPr>
        <w:t>росія</w:t>
      </w:r>
      <w:proofErr w:type="spellEnd"/>
      <w:r w:rsidRPr="00343C26">
        <w:rPr>
          <w:rFonts w:ascii="Times New Roman" w:hAnsi="Times New Roman" w:cs="Times New Roman"/>
          <w:sz w:val="28"/>
          <w:szCs w:val="28"/>
        </w:rPr>
        <w:t xml:space="preserve"> блокувала доступ СММ до Автономної Республіки Крим. Крім цього, відповідно до звітів Місії, її діяльність на тимчасово окупованих Росією територіях в Донецькій та Луганській областях систематично обмежувалася контрольованими РФ незаконними збройними формуваннями, що було свідченням незацікавленості Росії у неупередженому та безперервному міжнародному моніторингу з боку ОБСЄ, внаслідок якого міжнародна спільнота могла дізнатись про додаткові свідчення російської військової присутності на Донбасі.</w:t>
      </w:r>
    </w:p>
    <w:p w:rsidR="00380E80" w:rsidRPr="00343C26" w:rsidRDefault="00380E80" w:rsidP="00380E80">
      <w:pPr>
        <w:spacing w:after="0"/>
        <w:ind w:firstLine="567"/>
        <w:jc w:val="both"/>
        <w:rPr>
          <w:rFonts w:ascii="Times New Roman" w:hAnsi="Times New Roman" w:cs="Times New Roman"/>
          <w:sz w:val="28"/>
          <w:szCs w:val="28"/>
        </w:rPr>
      </w:pPr>
      <w:r w:rsidRPr="00343C26">
        <w:rPr>
          <w:rFonts w:ascii="Times New Roman" w:hAnsi="Times New Roman" w:cs="Times New Roman"/>
          <w:sz w:val="28"/>
          <w:szCs w:val="28"/>
        </w:rPr>
        <w:t>Місія готувала щоденні доповіді про розвиток ситуації в Україні, які поширювалися через Секретаріат ОБСЄ серед держав-учасниць ОБСЄ.</w:t>
      </w:r>
    </w:p>
    <w:p w:rsidR="00380E80" w:rsidRPr="00343C26" w:rsidRDefault="00380E80" w:rsidP="00380E80">
      <w:pPr>
        <w:spacing w:after="0"/>
        <w:ind w:firstLine="567"/>
        <w:jc w:val="both"/>
        <w:rPr>
          <w:rFonts w:ascii="Times New Roman" w:hAnsi="Times New Roman" w:cs="Times New Roman"/>
          <w:sz w:val="28"/>
          <w:szCs w:val="28"/>
        </w:rPr>
      </w:pPr>
      <w:r w:rsidRPr="00343C26">
        <w:rPr>
          <w:rFonts w:ascii="Times New Roman" w:hAnsi="Times New Roman" w:cs="Times New Roman"/>
          <w:sz w:val="28"/>
          <w:szCs w:val="28"/>
        </w:rPr>
        <w:t xml:space="preserve">Не підтримавши 31 березня 2022 р. існуючий у рамках ОБСЄ широкий консенсус щодо продовження мандата СММ, </w:t>
      </w:r>
      <w:proofErr w:type="spellStart"/>
      <w:r>
        <w:rPr>
          <w:rFonts w:ascii="Times New Roman" w:hAnsi="Times New Roman" w:cs="Times New Roman"/>
          <w:sz w:val="28"/>
          <w:szCs w:val="28"/>
        </w:rPr>
        <w:t>р</w:t>
      </w:r>
      <w:r w:rsidRPr="00435BA7">
        <w:rPr>
          <w:rFonts w:ascii="Times New Roman" w:hAnsi="Times New Roman" w:cs="Times New Roman"/>
          <w:sz w:val="28"/>
          <w:szCs w:val="28"/>
        </w:rPr>
        <w:t>осія</w:t>
      </w:r>
      <w:proofErr w:type="spellEnd"/>
      <w:r w:rsidRPr="00343C26">
        <w:rPr>
          <w:rFonts w:ascii="Times New Roman" w:hAnsi="Times New Roman" w:cs="Times New Roman"/>
          <w:sz w:val="28"/>
          <w:szCs w:val="28"/>
        </w:rPr>
        <w:t xml:space="preserve"> продемонструвала усьому світові свій вибір на користь подальшого ведення агресивної війни проти України, замість підтримки міжнародних мирних зусиль.</w:t>
      </w:r>
    </w:p>
    <w:p w:rsidR="00102D25" w:rsidRPr="002D200D" w:rsidRDefault="00102D25" w:rsidP="00102D25">
      <w:pPr>
        <w:pStyle w:val="a3"/>
        <w:tabs>
          <w:tab w:val="left" w:pos="1146"/>
        </w:tabs>
        <w:spacing w:after="0"/>
        <w:ind w:left="1146" w:firstLine="414"/>
        <w:jc w:val="both"/>
        <w:rPr>
          <w:rFonts w:ascii="Times New Roman" w:hAnsi="Times New Roman" w:cs="Times New Roman"/>
          <w:b/>
          <w:sz w:val="28"/>
          <w:szCs w:val="28"/>
        </w:rPr>
      </w:pPr>
    </w:p>
    <w:p w:rsidR="00102D25" w:rsidRPr="002D200D" w:rsidRDefault="00102D25" w:rsidP="00102D25">
      <w:pPr>
        <w:tabs>
          <w:tab w:val="left" w:pos="0"/>
        </w:tabs>
        <w:spacing w:after="0"/>
        <w:ind w:firstLine="567"/>
        <w:jc w:val="both"/>
        <w:rPr>
          <w:rFonts w:ascii="Times New Roman" w:hAnsi="Times New Roman" w:cs="Times New Roman"/>
          <w:bCs/>
          <w:i/>
          <w:iCs/>
          <w:sz w:val="28"/>
          <w:szCs w:val="28"/>
        </w:rPr>
      </w:pPr>
      <w:r>
        <w:rPr>
          <w:rFonts w:ascii="Times New Roman" w:hAnsi="Times New Roman" w:cs="Times New Roman"/>
          <w:b/>
          <w:sz w:val="28"/>
          <w:szCs w:val="28"/>
        </w:rPr>
        <w:t>6</w:t>
      </w:r>
      <w:r w:rsidRPr="002D200D">
        <w:rPr>
          <w:rFonts w:ascii="Times New Roman" w:hAnsi="Times New Roman" w:cs="Times New Roman"/>
          <w:b/>
          <w:sz w:val="28"/>
          <w:szCs w:val="28"/>
        </w:rPr>
        <w:t xml:space="preserve">. </w:t>
      </w:r>
      <w:proofErr w:type="spellStart"/>
      <w:r w:rsidRPr="002D200D">
        <w:rPr>
          <w:rFonts w:ascii="Times New Roman" w:hAnsi="Times New Roman" w:cs="Times New Roman"/>
          <w:b/>
          <w:sz w:val="28"/>
          <w:szCs w:val="28"/>
        </w:rPr>
        <w:t>Постбіполярність</w:t>
      </w:r>
      <w:proofErr w:type="spellEnd"/>
      <w:r w:rsidRPr="002D200D">
        <w:rPr>
          <w:rFonts w:ascii="Times New Roman" w:hAnsi="Times New Roman" w:cs="Times New Roman"/>
          <w:b/>
          <w:sz w:val="28"/>
          <w:szCs w:val="28"/>
        </w:rPr>
        <w:t xml:space="preserve"> та нові підходи в організації міжнародних </w:t>
      </w:r>
      <w:proofErr w:type="spellStart"/>
      <w:r w:rsidRPr="002D200D">
        <w:rPr>
          <w:rFonts w:ascii="Times New Roman" w:hAnsi="Times New Roman" w:cs="Times New Roman"/>
          <w:b/>
          <w:sz w:val="28"/>
          <w:szCs w:val="28"/>
        </w:rPr>
        <w:t>зв’язків</w:t>
      </w:r>
      <w:proofErr w:type="spellEnd"/>
    </w:p>
    <w:p w:rsidR="00102D25" w:rsidRPr="002D200D" w:rsidRDefault="00102D25" w:rsidP="00102D25">
      <w:pPr>
        <w:pStyle w:val="a3"/>
        <w:tabs>
          <w:tab w:val="left" w:pos="0"/>
        </w:tabs>
        <w:spacing w:after="0"/>
        <w:ind w:left="0" w:firstLine="567"/>
        <w:jc w:val="both"/>
        <w:rPr>
          <w:rFonts w:ascii="Times New Roman" w:hAnsi="Times New Roman" w:cs="Times New Roman"/>
          <w:bCs/>
          <w:sz w:val="28"/>
          <w:szCs w:val="28"/>
        </w:rPr>
      </w:pPr>
      <w:r w:rsidRPr="002D200D">
        <w:rPr>
          <w:rFonts w:ascii="Times New Roman" w:hAnsi="Times New Roman" w:cs="Times New Roman"/>
          <w:bCs/>
          <w:sz w:val="28"/>
          <w:szCs w:val="28"/>
        </w:rPr>
        <w:t xml:space="preserve">Міжнародне </w:t>
      </w:r>
      <w:proofErr w:type="spellStart"/>
      <w:r w:rsidRPr="002D200D">
        <w:rPr>
          <w:rFonts w:ascii="Times New Roman" w:hAnsi="Times New Roman" w:cs="Times New Roman"/>
          <w:bCs/>
          <w:sz w:val="28"/>
          <w:szCs w:val="28"/>
        </w:rPr>
        <w:t>безпекове</w:t>
      </w:r>
      <w:proofErr w:type="spellEnd"/>
      <w:r w:rsidRPr="002D200D">
        <w:rPr>
          <w:rFonts w:ascii="Times New Roman" w:hAnsi="Times New Roman" w:cs="Times New Roman"/>
          <w:bCs/>
          <w:sz w:val="28"/>
          <w:szCs w:val="28"/>
        </w:rPr>
        <w:t xml:space="preserve"> середовище нині опинилося у стані глибокої кризи, яку оцінюють як найбільшу з часів розпалу «холодної війни». Експерти та політики заговорили про загрозу глобального конфлікту, осередком якого можуть стати події у Східній Європі. Трансформація системи міжнародних відносин, спричинена завершенням «холодної війни», вплинула, без </w:t>
      </w:r>
      <w:r w:rsidRPr="002D200D">
        <w:rPr>
          <w:rFonts w:ascii="Times New Roman" w:hAnsi="Times New Roman" w:cs="Times New Roman"/>
          <w:bCs/>
          <w:sz w:val="28"/>
          <w:szCs w:val="28"/>
        </w:rPr>
        <w:lastRenderedPageBreak/>
        <w:t xml:space="preserve">перебільшення, на всі сфери міжнародного життя та зачепила усі країни світу. </w:t>
      </w:r>
      <w:proofErr w:type="spellStart"/>
      <w:r w:rsidRPr="002D200D">
        <w:rPr>
          <w:rFonts w:ascii="Times New Roman" w:hAnsi="Times New Roman" w:cs="Times New Roman"/>
          <w:bCs/>
          <w:sz w:val="28"/>
          <w:szCs w:val="28"/>
        </w:rPr>
        <w:t>Постбіполярність</w:t>
      </w:r>
      <w:proofErr w:type="spellEnd"/>
      <w:r w:rsidRPr="002D200D">
        <w:rPr>
          <w:rFonts w:ascii="Times New Roman" w:hAnsi="Times New Roman" w:cs="Times New Roman"/>
          <w:bCs/>
          <w:sz w:val="28"/>
          <w:szCs w:val="28"/>
        </w:rPr>
        <w:t xml:space="preserve"> принесла нові підходи до організації міжнародних </w:t>
      </w:r>
      <w:proofErr w:type="spellStart"/>
      <w:r w:rsidRPr="002D200D">
        <w:rPr>
          <w:rFonts w:ascii="Times New Roman" w:hAnsi="Times New Roman" w:cs="Times New Roman"/>
          <w:bCs/>
          <w:sz w:val="28"/>
          <w:szCs w:val="28"/>
        </w:rPr>
        <w:t>зв’язків</w:t>
      </w:r>
      <w:proofErr w:type="spellEnd"/>
      <w:r w:rsidRPr="002D200D">
        <w:rPr>
          <w:rFonts w:ascii="Times New Roman" w:hAnsi="Times New Roman" w:cs="Times New Roman"/>
          <w:bCs/>
          <w:sz w:val="28"/>
          <w:szCs w:val="28"/>
        </w:rPr>
        <w:t xml:space="preserve">, зростання ролі нових міжнародних акторів та диверсифікацію сфер міждержавного співробітництва. Зміни відбулися й у міжнародній ієрархії в найширшому сенсі – змінилося, часто кардинальним чином, співвідношення між міжнародними акторами, сферами інтересів, загрозами та інструментами світової політики. Одна з таких ієрархічних трансформацій доби </w:t>
      </w:r>
      <w:proofErr w:type="spellStart"/>
      <w:r w:rsidRPr="002D200D">
        <w:rPr>
          <w:rFonts w:ascii="Times New Roman" w:hAnsi="Times New Roman" w:cs="Times New Roman"/>
          <w:bCs/>
          <w:sz w:val="28"/>
          <w:szCs w:val="28"/>
        </w:rPr>
        <w:t>постбіполярності</w:t>
      </w:r>
      <w:proofErr w:type="spellEnd"/>
      <w:r w:rsidRPr="002D200D">
        <w:rPr>
          <w:rFonts w:ascii="Times New Roman" w:hAnsi="Times New Roman" w:cs="Times New Roman"/>
          <w:bCs/>
          <w:sz w:val="28"/>
          <w:szCs w:val="28"/>
        </w:rPr>
        <w:t xml:space="preserve"> – зростання ролі регіональних систем міжнародних відносин, поступовий зсув відповідальності в економічній, військовій, </w:t>
      </w:r>
      <w:proofErr w:type="spellStart"/>
      <w:r w:rsidRPr="002D200D">
        <w:rPr>
          <w:rFonts w:ascii="Times New Roman" w:hAnsi="Times New Roman" w:cs="Times New Roman"/>
          <w:bCs/>
          <w:sz w:val="28"/>
          <w:szCs w:val="28"/>
        </w:rPr>
        <w:t>безпековій</w:t>
      </w:r>
      <w:proofErr w:type="spellEnd"/>
      <w:r w:rsidRPr="002D200D">
        <w:rPr>
          <w:rFonts w:ascii="Times New Roman" w:hAnsi="Times New Roman" w:cs="Times New Roman"/>
          <w:bCs/>
          <w:sz w:val="28"/>
          <w:szCs w:val="28"/>
        </w:rPr>
        <w:t xml:space="preserve"> сферах в бік механізмів та ініціатив регіонального рівня.</w:t>
      </w:r>
    </w:p>
    <w:p w:rsidR="00102D25" w:rsidRPr="002D200D" w:rsidRDefault="00102D25" w:rsidP="00102D25">
      <w:pPr>
        <w:pStyle w:val="a3"/>
        <w:tabs>
          <w:tab w:val="left" w:pos="0"/>
        </w:tabs>
        <w:spacing w:after="0"/>
        <w:ind w:left="0" w:firstLine="567"/>
        <w:jc w:val="both"/>
        <w:rPr>
          <w:rFonts w:ascii="Times New Roman" w:hAnsi="Times New Roman" w:cs="Times New Roman"/>
          <w:bCs/>
          <w:sz w:val="28"/>
          <w:szCs w:val="28"/>
        </w:rPr>
      </w:pPr>
      <w:r w:rsidRPr="002D200D">
        <w:rPr>
          <w:rFonts w:ascii="Times New Roman" w:hAnsi="Times New Roman" w:cs="Times New Roman"/>
          <w:bCs/>
          <w:sz w:val="28"/>
          <w:szCs w:val="28"/>
        </w:rPr>
        <w:t xml:space="preserve">Специфіка нинішньої </w:t>
      </w:r>
      <w:proofErr w:type="spellStart"/>
      <w:r w:rsidRPr="002D200D">
        <w:rPr>
          <w:rFonts w:ascii="Times New Roman" w:hAnsi="Times New Roman" w:cs="Times New Roman"/>
          <w:bCs/>
          <w:sz w:val="28"/>
          <w:szCs w:val="28"/>
        </w:rPr>
        <w:t>безпекової</w:t>
      </w:r>
      <w:proofErr w:type="spellEnd"/>
      <w:r w:rsidRPr="002D200D">
        <w:rPr>
          <w:rFonts w:ascii="Times New Roman" w:hAnsi="Times New Roman" w:cs="Times New Roman"/>
          <w:bCs/>
          <w:sz w:val="28"/>
          <w:szCs w:val="28"/>
        </w:rPr>
        <w:t xml:space="preserve"> кризи значною мірою полягає в тому, що вона розгортається в умовах глобалізації, тобто кардинального підвищення ступеня взаємної залежності суб’єктів міжнародної політики. Це вимагає підвищення рівня міжнародної відповідальності від учасників системи міжнародних відносин. На сучасному етапі розвитку системи міжнародних відносин у світі відбуваються кардинальні зміни. Виразнішими стають дві головні тенденції, які перебувають у складній взаємодії: з одного боку, прискорений процес глобалізації, з іншого — зростання регіональної і субрегіональної інтеграції та їх безпека.</w:t>
      </w:r>
    </w:p>
    <w:p w:rsidR="00102D25" w:rsidRPr="002D200D" w:rsidRDefault="00102D25" w:rsidP="00102D25">
      <w:pPr>
        <w:pStyle w:val="a3"/>
        <w:tabs>
          <w:tab w:val="left" w:pos="0"/>
        </w:tabs>
        <w:spacing w:after="0"/>
        <w:ind w:left="0" w:firstLine="567"/>
        <w:jc w:val="both"/>
        <w:rPr>
          <w:rFonts w:ascii="Times New Roman" w:hAnsi="Times New Roman" w:cs="Times New Roman"/>
          <w:bCs/>
          <w:sz w:val="28"/>
          <w:szCs w:val="28"/>
        </w:rPr>
      </w:pPr>
      <w:r w:rsidRPr="002D200D">
        <w:rPr>
          <w:rFonts w:ascii="Times New Roman" w:hAnsi="Times New Roman" w:cs="Times New Roman"/>
          <w:bCs/>
          <w:sz w:val="28"/>
          <w:szCs w:val="28"/>
        </w:rPr>
        <w:t>Сьогодні фактично всі країни світу тією чи іншою мірою є членами або беруть участь у діяльності хоч би одного міжнародного регіону, але частіше декількох регіональних або субрегіональних систем. У цих умовах регіональна політика держав здійснюється на трьох рівнях: локальному, глобальному і субрегіональному. Локальний рівень представляє регіональну політику держави, на глобальному відбувається взаємодія держав у рамках міжнародної системи в цілому, на субрегіональному будуються взаємини держав у межах великих регіонів. Завданнями регіональної політики є прискорення економічного зростання регіонів, підвищення їх конкурентоспроможності на основі ефективного використання внутрішнього потенціалу, створення нових робочих місць, покращення зайнятості населення. Політика регіонального розвитку ґрунтується на врахуванні під час стратегічного та просторового планування ключових викликів, які впливають на людину, інфраструктуру, економіку та навколишнє природне середовище, а також включатиме побудову культури партнерства та співробітництва, орієнтованої на взаємодію громадян та публічних інституцій щодо розвитку.</w:t>
      </w:r>
    </w:p>
    <w:p w:rsidR="00102D25" w:rsidRPr="002D200D" w:rsidRDefault="00102D25" w:rsidP="00102D25">
      <w:pPr>
        <w:pStyle w:val="a3"/>
        <w:tabs>
          <w:tab w:val="left" w:pos="0"/>
        </w:tabs>
        <w:spacing w:after="0"/>
        <w:ind w:left="0" w:firstLine="567"/>
        <w:jc w:val="both"/>
        <w:rPr>
          <w:rFonts w:ascii="Times New Roman" w:hAnsi="Times New Roman" w:cs="Times New Roman"/>
          <w:bCs/>
          <w:sz w:val="28"/>
          <w:szCs w:val="28"/>
        </w:rPr>
      </w:pPr>
    </w:p>
    <w:p w:rsidR="00102D25" w:rsidRPr="002D200D" w:rsidRDefault="00102D25" w:rsidP="00102D25">
      <w:pPr>
        <w:pStyle w:val="a3"/>
        <w:tabs>
          <w:tab w:val="left" w:pos="0"/>
        </w:tabs>
        <w:spacing w:after="0"/>
        <w:ind w:left="0" w:firstLine="567"/>
        <w:jc w:val="both"/>
        <w:rPr>
          <w:rFonts w:ascii="Times New Roman" w:hAnsi="Times New Roman" w:cs="Times New Roman"/>
          <w:bCs/>
          <w:sz w:val="28"/>
          <w:szCs w:val="28"/>
        </w:rPr>
      </w:pPr>
    </w:p>
    <w:p w:rsidR="00102D25" w:rsidRPr="002D200D" w:rsidRDefault="00102D25" w:rsidP="00102D25">
      <w:pPr>
        <w:pStyle w:val="a3"/>
        <w:tabs>
          <w:tab w:val="left" w:pos="0"/>
        </w:tabs>
        <w:spacing w:after="0"/>
        <w:ind w:left="0" w:firstLine="567"/>
        <w:jc w:val="both"/>
        <w:rPr>
          <w:rFonts w:ascii="Times New Roman" w:hAnsi="Times New Roman" w:cs="Times New Roman"/>
          <w:b/>
          <w:sz w:val="28"/>
          <w:szCs w:val="28"/>
        </w:rPr>
      </w:pPr>
      <w:r>
        <w:rPr>
          <w:rFonts w:ascii="Times New Roman" w:hAnsi="Times New Roman" w:cs="Times New Roman"/>
          <w:b/>
          <w:sz w:val="28"/>
          <w:szCs w:val="28"/>
        </w:rPr>
        <w:t>7</w:t>
      </w:r>
      <w:r w:rsidRPr="002D200D">
        <w:rPr>
          <w:rFonts w:ascii="Times New Roman" w:hAnsi="Times New Roman" w:cs="Times New Roman"/>
          <w:b/>
          <w:sz w:val="28"/>
          <w:szCs w:val="28"/>
        </w:rPr>
        <w:t>. Регіональний комплекс безпеки</w:t>
      </w:r>
    </w:p>
    <w:p w:rsidR="00102D25" w:rsidRPr="002D200D" w:rsidRDefault="00102D25" w:rsidP="00102D25">
      <w:pPr>
        <w:pStyle w:val="a3"/>
        <w:tabs>
          <w:tab w:val="left" w:pos="0"/>
        </w:tabs>
        <w:spacing w:after="0"/>
        <w:ind w:left="0" w:firstLine="567"/>
        <w:jc w:val="both"/>
        <w:rPr>
          <w:rFonts w:ascii="Times New Roman" w:hAnsi="Times New Roman" w:cs="Times New Roman"/>
          <w:bCs/>
          <w:sz w:val="28"/>
          <w:szCs w:val="28"/>
        </w:rPr>
      </w:pPr>
      <w:r w:rsidRPr="002D200D">
        <w:rPr>
          <w:rFonts w:ascii="Times New Roman" w:hAnsi="Times New Roman" w:cs="Times New Roman"/>
          <w:b/>
          <w:sz w:val="28"/>
          <w:szCs w:val="28"/>
        </w:rPr>
        <w:t xml:space="preserve">Регіональна безпека - </w:t>
      </w:r>
      <w:r w:rsidRPr="002D200D">
        <w:rPr>
          <w:rFonts w:ascii="Times New Roman" w:hAnsi="Times New Roman" w:cs="Times New Roman"/>
          <w:bCs/>
          <w:sz w:val="28"/>
          <w:szCs w:val="28"/>
        </w:rPr>
        <w:t xml:space="preserve">забезпечення безпеки населення, природи та господарства регіону в процесі різноманітної діяльності людей; захист </w:t>
      </w:r>
      <w:proofErr w:type="spellStart"/>
      <w:r w:rsidRPr="002D200D">
        <w:rPr>
          <w:rFonts w:ascii="Times New Roman" w:hAnsi="Times New Roman" w:cs="Times New Roman"/>
          <w:bCs/>
          <w:sz w:val="28"/>
          <w:szCs w:val="28"/>
        </w:rPr>
        <w:t>життєво</w:t>
      </w:r>
      <w:proofErr w:type="spellEnd"/>
      <w:r w:rsidRPr="002D200D">
        <w:rPr>
          <w:rFonts w:ascii="Times New Roman" w:hAnsi="Times New Roman" w:cs="Times New Roman"/>
          <w:bCs/>
          <w:sz w:val="28"/>
          <w:szCs w:val="28"/>
        </w:rPr>
        <w:t xml:space="preserve"> важливих інтересів розвитку регіону та його населення від різноманітних загроз.</w:t>
      </w:r>
      <w:r w:rsidRPr="002D200D">
        <w:rPr>
          <w:rFonts w:ascii="Times New Roman" w:hAnsi="Times New Roman" w:cs="Times New Roman"/>
          <w:sz w:val="28"/>
          <w:szCs w:val="28"/>
        </w:rPr>
        <w:t xml:space="preserve"> </w:t>
      </w:r>
      <w:r w:rsidRPr="002D200D">
        <w:rPr>
          <w:rFonts w:ascii="Times New Roman" w:hAnsi="Times New Roman" w:cs="Times New Roman"/>
          <w:bCs/>
          <w:sz w:val="28"/>
          <w:szCs w:val="28"/>
        </w:rPr>
        <w:t xml:space="preserve">На сучасному етапі формування системи міжнародних відносин </w:t>
      </w:r>
      <w:proofErr w:type="spellStart"/>
      <w:r w:rsidRPr="002D200D">
        <w:rPr>
          <w:rFonts w:ascii="Times New Roman" w:hAnsi="Times New Roman" w:cs="Times New Roman"/>
          <w:bCs/>
          <w:sz w:val="28"/>
          <w:szCs w:val="28"/>
        </w:rPr>
        <w:lastRenderedPageBreak/>
        <w:t>безпекова</w:t>
      </w:r>
      <w:proofErr w:type="spellEnd"/>
      <w:r w:rsidRPr="002D200D">
        <w:rPr>
          <w:rFonts w:ascii="Times New Roman" w:hAnsi="Times New Roman" w:cs="Times New Roman"/>
          <w:bCs/>
          <w:sz w:val="28"/>
          <w:szCs w:val="28"/>
        </w:rPr>
        <w:t xml:space="preserve"> система європейського регіону спирається на апарат Європейського Союзу.</w:t>
      </w:r>
    </w:p>
    <w:p w:rsidR="00102D25" w:rsidRPr="002D200D" w:rsidRDefault="00102D25" w:rsidP="00102D25">
      <w:pPr>
        <w:pStyle w:val="a3"/>
        <w:tabs>
          <w:tab w:val="left" w:pos="0"/>
        </w:tabs>
        <w:spacing w:after="0"/>
        <w:ind w:left="0" w:firstLine="567"/>
        <w:jc w:val="both"/>
        <w:rPr>
          <w:rFonts w:ascii="Times New Roman" w:hAnsi="Times New Roman" w:cs="Times New Roman"/>
          <w:bCs/>
          <w:sz w:val="28"/>
          <w:szCs w:val="28"/>
        </w:rPr>
      </w:pPr>
      <w:r w:rsidRPr="002D200D">
        <w:rPr>
          <w:rFonts w:ascii="Times New Roman" w:hAnsi="Times New Roman" w:cs="Times New Roman"/>
          <w:bCs/>
          <w:sz w:val="28"/>
          <w:szCs w:val="28"/>
        </w:rPr>
        <w:t>Європейська інтеграція є важливим чинником сучасного світу та продовженням магістрального шляху модернізації світової цивілізації. Розвиток процесів консолідації Європи вимагає від європейців визначення своїх геополітичних та економічних інтересів на глобальному та регіональному рівнях і практичного формування орієнтованого на Європу геоекономічного простору з відповідним входженням суміжних країн до сфери європейських інтересів.</w:t>
      </w:r>
    </w:p>
    <w:p w:rsidR="00102D25" w:rsidRPr="002D200D" w:rsidRDefault="00102D25" w:rsidP="00102D25">
      <w:pPr>
        <w:pStyle w:val="a3"/>
        <w:tabs>
          <w:tab w:val="left" w:pos="0"/>
        </w:tabs>
        <w:spacing w:after="0"/>
        <w:ind w:left="0" w:firstLine="567"/>
        <w:jc w:val="both"/>
        <w:rPr>
          <w:rFonts w:ascii="Times New Roman" w:hAnsi="Times New Roman" w:cs="Times New Roman"/>
          <w:bCs/>
          <w:sz w:val="28"/>
          <w:szCs w:val="28"/>
        </w:rPr>
      </w:pPr>
      <w:r w:rsidRPr="002D200D">
        <w:rPr>
          <w:rFonts w:ascii="Times New Roman" w:hAnsi="Times New Roman" w:cs="Times New Roman"/>
          <w:bCs/>
          <w:sz w:val="28"/>
          <w:szCs w:val="28"/>
        </w:rPr>
        <w:t xml:space="preserve">Сам ЄС як регіональне утворення будується в першу чергу на </w:t>
      </w:r>
      <w:proofErr w:type="spellStart"/>
      <w:r w:rsidRPr="002D200D">
        <w:rPr>
          <w:rFonts w:ascii="Times New Roman" w:hAnsi="Times New Roman" w:cs="Times New Roman"/>
          <w:bCs/>
          <w:sz w:val="28"/>
          <w:szCs w:val="28"/>
        </w:rPr>
        <w:t>безпековому</w:t>
      </w:r>
      <w:proofErr w:type="spellEnd"/>
      <w:r w:rsidRPr="002D200D">
        <w:rPr>
          <w:rFonts w:ascii="Times New Roman" w:hAnsi="Times New Roman" w:cs="Times New Roman"/>
          <w:bCs/>
          <w:sz w:val="28"/>
          <w:szCs w:val="28"/>
        </w:rPr>
        <w:t xml:space="preserve"> питанні, тому дискусія про природу цього регіонального об’єднання, тобто про те, чи можна розцінювати ЄС як </w:t>
      </w:r>
      <w:proofErr w:type="spellStart"/>
      <w:r w:rsidRPr="002D200D">
        <w:rPr>
          <w:rFonts w:ascii="Times New Roman" w:hAnsi="Times New Roman" w:cs="Times New Roman"/>
          <w:bCs/>
          <w:sz w:val="28"/>
          <w:szCs w:val="28"/>
        </w:rPr>
        <w:t>безпекову</w:t>
      </w:r>
      <w:proofErr w:type="spellEnd"/>
      <w:r w:rsidRPr="002D200D">
        <w:rPr>
          <w:rFonts w:ascii="Times New Roman" w:hAnsi="Times New Roman" w:cs="Times New Roman"/>
          <w:bCs/>
          <w:sz w:val="28"/>
          <w:szCs w:val="28"/>
        </w:rPr>
        <w:t xml:space="preserve"> організацію і взагалі розглядати як регіональний комплекс безпеки (РКБ) стає досить легко вирішуваною. Основним завданням, яке на час утворення мав виконати Європейський Союз (ще з часів існування Європейського об’єднання вугілля та сталі), було недопущення повторення в Європі фрагментації регіону і утворення системи балансу сил, що продемонструвала себе такою, яка неодмінно призводить до виникнення конфліктів.</w:t>
      </w:r>
    </w:p>
    <w:p w:rsidR="00102D25" w:rsidRPr="002D200D" w:rsidRDefault="00102D25" w:rsidP="00102D25">
      <w:pPr>
        <w:pStyle w:val="a3"/>
        <w:tabs>
          <w:tab w:val="left" w:pos="0"/>
        </w:tabs>
        <w:spacing w:after="0"/>
        <w:ind w:left="0" w:firstLine="567"/>
        <w:jc w:val="both"/>
        <w:rPr>
          <w:rFonts w:ascii="Times New Roman" w:hAnsi="Times New Roman" w:cs="Times New Roman"/>
          <w:bCs/>
          <w:sz w:val="28"/>
          <w:szCs w:val="28"/>
        </w:rPr>
      </w:pPr>
      <w:r w:rsidRPr="002D200D">
        <w:rPr>
          <w:rFonts w:ascii="Times New Roman" w:hAnsi="Times New Roman" w:cs="Times New Roman"/>
          <w:bCs/>
          <w:sz w:val="28"/>
          <w:szCs w:val="28"/>
        </w:rPr>
        <w:t xml:space="preserve">Для уникнення подібного сценарію європейські держави мали створити угруповання, де </w:t>
      </w:r>
      <w:proofErr w:type="spellStart"/>
      <w:r w:rsidRPr="002D200D">
        <w:rPr>
          <w:rFonts w:ascii="Times New Roman" w:hAnsi="Times New Roman" w:cs="Times New Roman"/>
          <w:bCs/>
          <w:sz w:val="28"/>
          <w:szCs w:val="28"/>
        </w:rPr>
        <w:t>безпековий</w:t>
      </w:r>
      <w:proofErr w:type="spellEnd"/>
      <w:r w:rsidRPr="002D200D">
        <w:rPr>
          <w:rFonts w:ascii="Times New Roman" w:hAnsi="Times New Roman" w:cs="Times New Roman"/>
          <w:bCs/>
          <w:sz w:val="28"/>
          <w:szCs w:val="28"/>
        </w:rPr>
        <w:t xml:space="preserve"> порядок денний буде єдиним для всіх акторів. У свою чергу, питання безпеки починають включати в себе економічні, гуманітарні, соціальні, пізніше інформаційні, екологічні. Дана </w:t>
      </w:r>
      <w:proofErr w:type="spellStart"/>
      <w:r w:rsidRPr="002D200D">
        <w:rPr>
          <w:rFonts w:ascii="Times New Roman" w:hAnsi="Times New Roman" w:cs="Times New Roman"/>
          <w:bCs/>
          <w:sz w:val="28"/>
          <w:szCs w:val="28"/>
        </w:rPr>
        <w:t>сек’юритизація</w:t>
      </w:r>
      <w:proofErr w:type="spellEnd"/>
      <w:r w:rsidRPr="002D200D">
        <w:rPr>
          <w:rFonts w:ascii="Times New Roman" w:hAnsi="Times New Roman" w:cs="Times New Roman"/>
          <w:bCs/>
          <w:sz w:val="28"/>
          <w:szCs w:val="28"/>
        </w:rPr>
        <w:t xml:space="preserve"> покликана була розширити спільне </w:t>
      </w:r>
      <w:proofErr w:type="spellStart"/>
      <w:r w:rsidRPr="002D200D">
        <w:rPr>
          <w:rFonts w:ascii="Times New Roman" w:hAnsi="Times New Roman" w:cs="Times New Roman"/>
          <w:bCs/>
          <w:sz w:val="28"/>
          <w:szCs w:val="28"/>
        </w:rPr>
        <w:t>безпекове</w:t>
      </w:r>
      <w:proofErr w:type="spellEnd"/>
      <w:r w:rsidRPr="002D200D">
        <w:rPr>
          <w:rFonts w:ascii="Times New Roman" w:hAnsi="Times New Roman" w:cs="Times New Roman"/>
          <w:bCs/>
          <w:sz w:val="28"/>
          <w:szCs w:val="28"/>
        </w:rPr>
        <w:t xml:space="preserve"> поле до таких меж, які б охопили всі держави Західної Європи (а як показав досвід, у майбутньому б дозволили розширити його і на Центральноєвропейські держави) .</w:t>
      </w:r>
    </w:p>
    <w:p w:rsidR="00102D25" w:rsidRPr="002D200D" w:rsidRDefault="00102D25" w:rsidP="00102D25">
      <w:pPr>
        <w:pStyle w:val="a3"/>
        <w:tabs>
          <w:tab w:val="left" w:pos="0"/>
        </w:tabs>
        <w:spacing w:after="0"/>
        <w:ind w:left="0" w:firstLine="567"/>
        <w:jc w:val="both"/>
        <w:rPr>
          <w:rFonts w:ascii="Times New Roman" w:hAnsi="Times New Roman" w:cs="Times New Roman"/>
          <w:bCs/>
          <w:sz w:val="28"/>
          <w:szCs w:val="28"/>
        </w:rPr>
      </w:pPr>
      <w:r w:rsidRPr="002D200D">
        <w:rPr>
          <w:rFonts w:ascii="Times New Roman" w:hAnsi="Times New Roman" w:cs="Times New Roman"/>
          <w:bCs/>
          <w:sz w:val="28"/>
          <w:szCs w:val="28"/>
        </w:rPr>
        <w:t xml:space="preserve">Зі східним розширенням </w:t>
      </w:r>
      <w:proofErr w:type="spellStart"/>
      <w:r w:rsidRPr="002D200D">
        <w:rPr>
          <w:rFonts w:ascii="Times New Roman" w:hAnsi="Times New Roman" w:cs="Times New Roman"/>
          <w:bCs/>
          <w:sz w:val="28"/>
          <w:szCs w:val="28"/>
        </w:rPr>
        <w:t>сек’юритизація</w:t>
      </w:r>
      <w:proofErr w:type="spellEnd"/>
      <w:r w:rsidRPr="002D200D">
        <w:rPr>
          <w:rFonts w:ascii="Times New Roman" w:hAnsi="Times New Roman" w:cs="Times New Roman"/>
          <w:bCs/>
          <w:sz w:val="28"/>
          <w:szCs w:val="28"/>
        </w:rPr>
        <w:t xml:space="preserve"> в європейському РКБ набула поширення на нові сфери. Однією з них стала міграційна. Ніколи досі мігранти не становили такої загрози для держав-членів. Із 1990-х років сфера економічної безпеки, питання ідентичності, а також питання класичної безпеки були позначені даною проблемою. Таким чином, яскраво проявилося взаємопроникнення загроз і необхідність комплексного вирішення, що потребувало задіяти саме наднаціональні інтеграційні інституції. Проблему імміграції і європейського РКБ пов’язують з глобалізацією. </w:t>
      </w:r>
      <w:proofErr w:type="spellStart"/>
      <w:r w:rsidRPr="002D200D">
        <w:rPr>
          <w:rFonts w:ascii="Times New Roman" w:hAnsi="Times New Roman" w:cs="Times New Roman"/>
          <w:bCs/>
          <w:sz w:val="28"/>
          <w:szCs w:val="28"/>
        </w:rPr>
        <w:t>Сек’юритизація</w:t>
      </w:r>
      <w:proofErr w:type="spellEnd"/>
      <w:r w:rsidRPr="002D200D">
        <w:rPr>
          <w:rFonts w:ascii="Times New Roman" w:hAnsi="Times New Roman" w:cs="Times New Roman"/>
          <w:bCs/>
          <w:sz w:val="28"/>
          <w:szCs w:val="28"/>
        </w:rPr>
        <w:t xml:space="preserve"> і цього процесу відбувається паралельно з вищезазначеними, він належить до категорії явищ двосторонніх за ефектами і сприйняттям. З одного боку, глобалізація як фактор уможливила такий інтенсивний розвиток інтеграційного об’єднання в Європі. Але з іншого боку, глобалізація тепер, коли регіоналізація на даному просторі сягнула такого небаченого раніше унікального прогресу, вбачається причиною і каталізатором негативних зовнішніх впливів на РКБ. Така сама тенденція спостерігається і в дискурсі щодо імміграції – її вбачають і, власне, проблемою та причиною ряду інших дестабілізуючих процесів, і результатом того ж процесу глобалізації.</w:t>
      </w:r>
    </w:p>
    <w:p w:rsidR="00102D25" w:rsidRPr="002D200D" w:rsidRDefault="00102D25" w:rsidP="00102D25">
      <w:pPr>
        <w:pStyle w:val="a3"/>
        <w:tabs>
          <w:tab w:val="left" w:pos="0"/>
        </w:tabs>
        <w:spacing w:after="0"/>
        <w:ind w:left="0" w:firstLine="567"/>
        <w:jc w:val="both"/>
        <w:rPr>
          <w:rFonts w:ascii="Times New Roman" w:hAnsi="Times New Roman" w:cs="Times New Roman"/>
          <w:bCs/>
          <w:sz w:val="28"/>
          <w:szCs w:val="28"/>
        </w:rPr>
      </w:pPr>
    </w:p>
    <w:p w:rsidR="00102D25" w:rsidRPr="002D200D" w:rsidRDefault="00102D25" w:rsidP="00102D25">
      <w:pPr>
        <w:pStyle w:val="a3"/>
        <w:tabs>
          <w:tab w:val="left" w:pos="0"/>
        </w:tabs>
        <w:spacing w:after="0"/>
        <w:ind w:left="0" w:firstLine="567"/>
        <w:jc w:val="both"/>
        <w:rPr>
          <w:rFonts w:ascii="Times New Roman" w:hAnsi="Times New Roman" w:cs="Times New Roman"/>
          <w:bCs/>
          <w:sz w:val="28"/>
          <w:szCs w:val="28"/>
        </w:rPr>
      </w:pPr>
    </w:p>
    <w:p w:rsidR="00102D25" w:rsidRPr="002D200D" w:rsidRDefault="00102D25" w:rsidP="00102D25">
      <w:pPr>
        <w:tabs>
          <w:tab w:val="left" w:pos="0"/>
        </w:tabs>
        <w:spacing w:after="0"/>
        <w:ind w:left="786"/>
        <w:jc w:val="both"/>
        <w:rPr>
          <w:rFonts w:ascii="Times New Roman" w:hAnsi="Times New Roman" w:cs="Times New Roman"/>
          <w:b/>
          <w:sz w:val="28"/>
          <w:szCs w:val="28"/>
        </w:rPr>
      </w:pPr>
      <w:r>
        <w:rPr>
          <w:rFonts w:ascii="Times New Roman" w:hAnsi="Times New Roman" w:cs="Times New Roman"/>
          <w:b/>
          <w:sz w:val="28"/>
          <w:szCs w:val="28"/>
        </w:rPr>
        <w:t>8</w:t>
      </w:r>
      <w:r w:rsidRPr="002D200D">
        <w:rPr>
          <w:rFonts w:ascii="Times New Roman" w:hAnsi="Times New Roman" w:cs="Times New Roman"/>
          <w:b/>
          <w:sz w:val="28"/>
          <w:szCs w:val="28"/>
        </w:rPr>
        <w:t>. Регіональні системи колективної безпеки</w:t>
      </w:r>
    </w:p>
    <w:p w:rsidR="00102D25" w:rsidRPr="002D200D" w:rsidRDefault="00102D25" w:rsidP="00102D25">
      <w:pPr>
        <w:tabs>
          <w:tab w:val="left" w:pos="0"/>
        </w:tabs>
        <w:spacing w:after="0"/>
        <w:ind w:firstLine="567"/>
        <w:jc w:val="both"/>
        <w:rPr>
          <w:rFonts w:ascii="Times New Roman" w:hAnsi="Times New Roman" w:cs="Times New Roman"/>
          <w:bCs/>
          <w:sz w:val="28"/>
          <w:szCs w:val="28"/>
        </w:rPr>
      </w:pPr>
      <w:r w:rsidRPr="002D200D">
        <w:rPr>
          <w:rFonts w:ascii="Times New Roman" w:hAnsi="Times New Roman" w:cs="Times New Roman"/>
          <w:bCs/>
          <w:sz w:val="28"/>
          <w:szCs w:val="28"/>
        </w:rPr>
        <w:t xml:space="preserve">ООН </w:t>
      </w:r>
      <w:proofErr w:type="spellStart"/>
      <w:r w:rsidRPr="002D200D">
        <w:rPr>
          <w:rFonts w:ascii="Times New Roman" w:hAnsi="Times New Roman" w:cs="Times New Roman"/>
          <w:bCs/>
          <w:sz w:val="28"/>
          <w:szCs w:val="28"/>
        </w:rPr>
        <w:t>обʼєднує</w:t>
      </w:r>
      <w:proofErr w:type="spellEnd"/>
      <w:r w:rsidRPr="002D200D">
        <w:rPr>
          <w:rFonts w:ascii="Times New Roman" w:hAnsi="Times New Roman" w:cs="Times New Roman"/>
          <w:bCs/>
          <w:sz w:val="28"/>
          <w:szCs w:val="28"/>
        </w:rPr>
        <w:t xml:space="preserve"> низку регіональних систем колективної безпеки, створення яких передбачене у </w:t>
      </w:r>
      <w:proofErr w:type="spellStart"/>
      <w:r w:rsidRPr="002D200D">
        <w:rPr>
          <w:rFonts w:ascii="Times New Roman" w:hAnsi="Times New Roman" w:cs="Times New Roman"/>
          <w:bCs/>
          <w:sz w:val="28"/>
          <w:szCs w:val="28"/>
        </w:rPr>
        <w:t>гл</w:t>
      </w:r>
      <w:proofErr w:type="spellEnd"/>
      <w:r w:rsidRPr="002D200D">
        <w:rPr>
          <w:rFonts w:ascii="Times New Roman" w:hAnsi="Times New Roman" w:cs="Times New Roman"/>
          <w:bCs/>
          <w:sz w:val="28"/>
          <w:szCs w:val="28"/>
        </w:rPr>
        <w:t xml:space="preserve">. VIII Статуту ООН. Так, у п. 1 ст. 52 зазначено: "Цей Статут жодною мірою не перешкоджає існуванню регіональних угод чи органів для вирішення таких спорів, які відносяться до підтримання міжнародного миру та безпеки, які підходять для регіональних дій, за умови, що такі угоди чи органи і їх діяльність сумісні з цілями та принципами Організації" Стаття 53 дозволяє Раді Безпеки використовувати такі органи чи угоди для здійснення примусових заходів та забороняє здійснення таких заходів без відповідного уповноваження. А у ст. 54 закріплюється </w:t>
      </w:r>
      <w:proofErr w:type="spellStart"/>
      <w:r w:rsidRPr="002D200D">
        <w:rPr>
          <w:rFonts w:ascii="Times New Roman" w:hAnsi="Times New Roman" w:cs="Times New Roman"/>
          <w:bCs/>
          <w:sz w:val="28"/>
          <w:szCs w:val="28"/>
        </w:rPr>
        <w:t>обовʼязок</w:t>
      </w:r>
      <w:proofErr w:type="spellEnd"/>
      <w:r w:rsidRPr="002D200D">
        <w:rPr>
          <w:rFonts w:ascii="Times New Roman" w:hAnsi="Times New Roman" w:cs="Times New Roman"/>
          <w:bCs/>
          <w:sz w:val="28"/>
          <w:szCs w:val="28"/>
        </w:rPr>
        <w:t xml:space="preserve"> інформувати про заплановані або здійснені з метою підтримання міжнародного миру та безпеки дії.</w:t>
      </w:r>
    </w:p>
    <w:p w:rsidR="00102D25" w:rsidRPr="002D200D" w:rsidRDefault="00102D25" w:rsidP="00102D25">
      <w:pPr>
        <w:tabs>
          <w:tab w:val="left" w:pos="0"/>
        </w:tabs>
        <w:spacing w:after="0"/>
        <w:ind w:firstLine="567"/>
        <w:jc w:val="both"/>
        <w:rPr>
          <w:rFonts w:ascii="Times New Roman" w:hAnsi="Times New Roman" w:cs="Times New Roman"/>
          <w:bCs/>
          <w:sz w:val="28"/>
          <w:szCs w:val="28"/>
        </w:rPr>
      </w:pPr>
      <w:r w:rsidRPr="002D200D">
        <w:rPr>
          <w:rFonts w:ascii="Times New Roman" w:hAnsi="Times New Roman" w:cs="Times New Roman"/>
          <w:bCs/>
          <w:sz w:val="28"/>
          <w:szCs w:val="28"/>
        </w:rPr>
        <w:t>Стаття 53 допускає створення відповідних регіональних органів та укладення регіональних угод. У міжнародно-правовій літературі ці терміни досить часто використовують як синоніми, або ж для їх позначення послуговуються єдиним терміном "регіональні організації". Разом з тим ототожнювати їх не варто, оскільки під терміном "угоди" у Статуті мають на увазі міжнародні договори, а термін "органи" використовують для позначення регіональних організацій. Регіональну угоду потрібно розглядати як багатосторонній міжнародний договір, учасниками якого є держави певного географічного регіону.</w:t>
      </w:r>
    </w:p>
    <w:p w:rsidR="00102D25" w:rsidRPr="002D200D" w:rsidRDefault="00102D25" w:rsidP="00102D25">
      <w:pPr>
        <w:tabs>
          <w:tab w:val="left" w:pos="0"/>
        </w:tabs>
        <w:spacing w:after="0"/>
        <w:ind w:firstLine="567"/>
        <w:jc w:val="both"/>
        <w:rPr>
          <w:rFonts w:ascii="Times New Roman" w:hAnsi="Times New Roman" w:cs="Times New Roman"/>
          <w:bCs/>
          <w:sz w:val="28"/>
          <w:szCs w:val="28"/>
        </w:rPr>
      </w:pPr>
      <w:r w:rsidRPr="002D200D">
        <w:rPr>
          <w:rFonts w:ascii="Times New Roman" w:hAnsi="Times New Roman" w:cs="Times New Roman"/>
          <w:bCs/>
          <w:sz w:val="28"/>
          <w:szCs w:val="28"/>
        </w:rPr>
        <w:t>Основною ціллю таких угод є забезпечення співробітництва сторін у тій чи іншій сфері в певному географічному регіоні. Укладення таких угод зачіпає спільні інтереси держав, котрі зумовлені географічним положенням та іншими регіональними факторами та інтересами, через те такі угоди не стосуються держав, які розміщені за межами цього регіону.</w:t>
      </w:r>
    </w:p>
    <w:p w:rsidR="00102D25" w:rsidRPr="002D200D" w:rsidRDefault="00102D25" w:rsidP="00102D25">
      <w:pPr>
        <w:tabs>
          <w:tab w:val="left" w:pos="0"/>
        </w:tabs>
        <w:spacing w:after="0"/>
        <w:ind w:firstLine="567"/>
        <w:jc w:val="both"/>
        <w:rPr>
          <w:rFonts w:ascii="Times New Roman" w:hAnsi="Times New Roman" w:cs="Times New Roman"/>
          <w:bCs/>
          <w:sz w:val="28"/>
          <w:szCs w:val="28"/>
        </w:rPr>
      </w:pPr>
      <w:r w:rsidRPr="002D200D">
        <w:rPr>
          <w:rFonts w:ascii="Times New Roman" w:hAnsi="Times New Roman" w:cs="Times New Roman"/>
          <w:bCs/>
          <w:sz w:val="28"/>
          <w:szCs w:val="28"/>
        </w:rPr>
        <w:t xml:space="preserve">Регіональні угоди та регіональні органи мають спільні ознаки, які передусім </w:t>
      </w:r>
      <w:proofErr w:type="spellStart"/>
      <w:r w:rsidRPr="002D200D">
        <w:rPr>
          <w:rFonts w:ascii="Times New Roman" w:hAnsi="Times New Roman" w:cs="Times New Roman"/>
          <w:bCs/>
          <w:sz w:val="28"/>
          <w:szCs w:val="28"/>
        </w:rPr>
        <w:t>повʼязані</w:t>
      </w:r>
      <w:proofErr w:type="spellEnd"/>
      <w:r w:rsidRPr="002D200D">
        <w:rPr>
          <w:rFonts w:ascii="Times New Roman" w:hAnsi="Times New Roman" w:cs="Times New Roman"/>
          <w:bCs/>
          <w:sz w:val="28"/>
          <w:szCs w:val="28"/>
        </w:rPr>
        <w:t xml:space="preserve"> з географічною близькістю та спільними інтересами держав, що до них входять. Відмінність проявляється у ступені інтегрованості систем. Іншими словами, регіональні угоди є більш простою формою взаємодії держав, для якої властивий менш високий рівень упорядкованості та організації порівняно з МО. Проте міжнародні договори часто можуть ставати статутами МО, а звичайні "регіональні угоди" можуть трансформуватись у "регіональні органи" в сенсі Статуту ООН, а тому межа між ними не є непорушною.</w:t>
      </w:r>
    </w:p>
    <w:p w:rsidR="00102D25" w:rsidRPr="002D200D" w:rsidRDefault="00102D25" w:rsidP="00102D25">
      <w:pPr>
        <w:tabs>
          <w:tab w:val="left" w:pos="0"/>
        </w:tabs>
        <w:spacing w:after="0"/>
        <w:ind w:firstLine="786"/>
        <w:jc w:val="both"/>
        <w:rPr>
          <w:rFonts w:ascii="Times New Roman" w:hAnsi="Times New Roman" w:cs="Times New Roman"/>
          <w:bCs/>
          <w:sz w:val="28"/>
          <w:szCs w:val="28"/>
        </w:rPr>
      </w:pPr>
      <w:r w:rsidRPr="002D200D">
        <w:rPr>
          <w:rFonts w:ascii="Times New Roman" w:hAnsi="Times New Roman" w:cs="Times New Roman"/>
          <w:bCs/>
          <w:sz w:val="28"/>
          <w:szCs w:val="28"/>
        </w:rPr>
        <w:t xml:space="preserve">Водночас варто зауважити, що термін "регіональні" не </w:t>
      </w:r>
      <w:proofErr w:type="spellStart"/>
      <w:r w:rsidRPr="002D200D">
        <w:rPr>
          <w:rFonts w:ascii="Times New Roman" w:hAnsi="Times New Roman" w:cs="Times New Roman"/>
          <w:bCs/>
          <w:sz w:val="28"/>
          <w:szCs w:val="28"/>
        </w:rPr>
        <w:t>обовʼязково</w:t>
      </w:r>
      <w:proofErr w:type="spellEnd"/>
      <w:r w:rsidRPr="002D200D">
        <w:rPr>
          <w:rFonts w:ascii="Times New Roman" w:hAnsi="Times New Roman" w:cs="Times New Roman"/>
          <w:bCs/>
          <w:sz w:val="28"/>
          <w:szCs w:val="28"/>
        </w:rPr>
        <w:t xml:space="preserve"> означає виключно приналежність до певного регіону в географічному значенні, хоча й географічна близькість розташування має вирішальне значення, і до регіональних організацій, як правило, входять усі або більшість держав певного географічного регіону. Потрібно також враховувати політичну, культурну, історичну та </w:t>
      </w:r>
      <w:proofErr w:type="spellStart"/>
      <w:r w:rsidRPr="002D200D">
        <w:rPr>
          <w:rFonts w:ascii="Times New Roman" w:hAnsi="Times New Roman" w:cs="Times New Roman"/>
          <w:bCs/>
          <w:sz w:val="28"/>
          <w:szCs w:val="28"/>
        </w:rPr>
        <w:t>мовну</w:t>
      </w:r>
      <w:proofErr w:type="spellEnd"/>
      <w:r w:rsidRPr="002D200D">
        <w:rPr>
          <w:rFonts w:ascii="Times New Roman" w:hAnsi="Times New Roman" w:cs="Times New Roman"/>
          <w:bCs/>
          <w:sz w:val="28"/>
          <w:szCs w:val="28"/>
        </w:rPr>
        <w:t xml:space="preserve"> спорідненість країн. Яскравим підтвердженням може слугувати членство Канади та США в ОБСЄ.</w:t>
      </w:r>
    </w:p>
    <w:p w:rsidR="00102D25" w:rsidRPr="002D200D" w:rsidRDefault="00102D25" w:rsidP="00102D25">
      <w:pPr>
        <w:tabs>
          <w:tab w:val="left" w:pos="0"/>
        </w:tabs>
        <w:spacing w:after="0"/>
        <w:ind w:firstLine="786"/>
        <w:jc w:val="both"/>
        <w:rPr>
          <w:rFonts w:ascii="Times New Roman" w:hAnsi="Times New Roman" w:cs="Times New Roman"/>
          <w:bCs/>
          <w:sz w:val="28"/>
          <w:szCs w:val="28"/>
        </w:rPr>
      </w:pPr>
      <w:r w:rsidRPr="002D200D">
        <w:rPr>
          <w:rFonts w:ascii="Times New Roman" w:hAnsi="Times New Roman" w:cs="Times New Roman"/>
          <w:bCs/>
          <w:sz w:val="28"/>
          <w:szCs w:val="28"/>
        </w:rPr>
        <w:lastRenderedPageBreak/>
        <w:t>В окремих випадках для членства у регіональній організації вирішальне значення можуть мати й інші чинники. Так, ст. 4 Пакту ЛАД передбачає, що для набуття членства в Організації держава повинна бути "арабською". Зважаючи на це, членство в цій Організації для Ізраїлю було б практично неможливим, незважаючи на те, що, як і більшість держав-членів, ця країна належить до регіону Близького Сходу.</w:t>
      </w:r>
    </w:p>
    <w:p w:rsidR="00102D25" w:rsidRPr="002D200D" w:rsidRDefault="00102D25" w:rsidP="00102D25">
      <w:pPr>
        <w:tabs>
          <w:tab w:val="left" w:pos="0"/>
        </w:tabs>
        <w:spacing w:after="0"/>
        <w:ind w:firstLine="786"/>
        <w:jc w:val="both"/>
        <w:rPr>
          <w:rFonts w:ascii="Times New Roman" w:hAnsi="Times New Roman" w:cs="Times New Roman"/>
          <w:bCs/>
          <w:sz w:val="28"/>
          <w:szCs w:val="28"/>
        </w:rPr>
      </w:pPr>
      <w:proofErr w:type="spellStart"/>
      <w:r w:rsidRPr="002D200D">
        <w:rPr>
          <w:rFonts w:ascii="Times New Roman" w:hAnsi="Times New Roman" w:cs="Times New Roman"/>
          <w:bCs/>
          <w:sz w:val="28"/>
          <w:szCs w:val="28"/>
        </w:rPr>
        <w:t>налізуючи</w:t>
      </w:r>
      <w:proofErr w:type="spellEnd"/>
      <w:r w:rsidRPr="002D200D">
        <w:rPr>
          <w:rFonts w:ascii="Times New Roman" w:hAnsi="Times New Roman" w:cs="Times New Roman"/>
          <w:bCs/>
          <w:sz w:val="28"/>
          <w:szCs w:val="28"/>
        </w:rPr>
        <w:t xml:space="preserve"> співвідношення змісту поняття "регіон" в юридичному та політичному значенні, варто наголосити, що поняття "міжнародно-правовий регіон" є вужчим, ніж поняття "політичний регіон", оскільки сфера міжнародних відносин та політичної взаємодії держав є ширшою, ніж сфера міжнародно-правового регулювання. Межі міжнародно-правового регіону визначаються відповідною регіональною угодою чи установчим актом регіональної організації з урахуванням сукупності проблем, інтересів та цілей держав-учасниць, політичних, історичних, економічних, культурних та інших </w:t>
      </w:r>
      <w:proofErr w:type="spellStart"/>
      <w:r w:rsidRPr="002D200D">
        <w:rPr>
          <w:rFonts w:ascii="Times New Roman" w:hAnsi="Times New Roman" w:cs="Times New Roman"/>
          <w:bCs/>
          <w:sz w:val="28"/>
          <w:szCs w:val="28"/>
        </w:rPr>
        <w:t>звʼязків</w:t>
      </w:r>
      <w:proofErr w:type="spellEnd"/>
      <w:r w:rsidRPr="002D200D">
        <w:rPr>
          <w:rFonts w:ascii="Times New Roman" w:hAnsi="Times New Roman" w:cs="Times New Roman"/>
          <w:bCs/>
          <w:sz w:val="28"/>
          <w:szCs w:val="28"/>
        </w:rPr>
        <w:t xml:space="preserve"> між ними. Суттєвою вимогою до регіональних організацій колективної безпеки є відповідність їх установчих документів та діяльності принципам та цілям Статуту ООН, закріплення в їх установчих документах заборони застосування сили та погрози силою, а також наявність орієнтованого всередину механізму мирного вирішення спорів. Таким чином, регіональні органи є своєрідними допоміжними органами ООН у сфері підтримання міжнародного миру та безпеки. Важливим є також питання про співвідношення компетенції універсальної системи колективної безпеки та регіональних систем, якими виступають регіональні організації колективної безпеки. Для того, щоб дати на нього відповідь, потрібно звернутись до </w:t>
      </w:r>
      <w:proofErr w:type="spellStart"/>
      <w:r w:rsidRPr="002D200D">
        <w:rPr>
          <w:rFonts w:ascii="Times New Roman" w:hAnsi="Times New Roman" w:cs="Times New Roman"/>
          <w:bCs/>
          <w:sz w:val="28"/>
          <w:szCs w:val="28"/>
        </w:rPr>
        <w:t>гл</w:t>
      </w:r>
      <w:proofErr w:type="spellEnd"/>
      <w:r w:rsidRPr="002D200D">
        <w:rPr>
          <w:rFonts w:ascii="Times New Roman" w:hAnsi="Times New Roman" w:cs="Times New Roman"/>
          <w:bCs/>
          <w:sz w:val="28"/>
          <w:szCs w:val="28"/>
        </w:rPr>
        <w:t xml:space="preserve">. VIII Статуту ООН, яка </w:t>
      </w:r>
      <w:proofErr w:type="spellStart"/>
      <w:r w:rsidRPr="002D200D">
        <w:rPr>
          <w:rFonts w:ascii="Times New Roman" w:hAnsi="Times New Roman" w:cs="Times New Roman"/>
          <w:bCs/>
          <w:sz w:val="28"/>
          <w:szCs w:val="28"/>
        </w:rPr>
        <w:t>передбачае</w:t>
      </w:r>
      <w:proofErr w:type="spellEnd"/>
      <w:r w:rsidRPr="002D200D">
        <w:rPr>
          <w:rFonts w:ascii="Times New Roman" w:hAnsi="Times New Roman" w:cs="Times New Roman"/>
          <w:bCs/>
          <w:sz w:val="28"/>
          <w:szCs w:val="28"/>
        </w:rPr>
        <w:t xml:space="preserve"> створення таких організацій та водночас ставить певні рамки щодо їх діяльності.</w:t>
      </w:r>
    </w:p>
    <w:p w:rsidR="00102D25" w:rsidRPr="002D200D" w:rsidRDefault="00102D25" w:rsidP="00102D25">
      <w:pPr>
        <w:tabs>
          <w:tab w:val="left" w:pos="0"/>
        </w:tabs>
        <w:spacing w:after="0"/>
        <w:ind w:firstLine="786"/>
        <w:jc w:val="both"/>
        <w:rPr>
          <w:rFonts w:ascii="Times New Roman" w:hAnsi="Times New Roman" w:cs="Times New Roman"/>
          <w:bCs/>
          <w:sz w:val="28"/>
          <w:szCs w:val="28"/>
        </w:rPr>
      </w:pPr>
      <w:r w:rsidRPr="002D200D">
        <w:rPr>
          <w:rFonts w:ascii="Times New Roman" w:hAnsi="Times New Roman" w:cs="Times New Roman"/>
          <w:bCs/>
          <w:sz w:val="28"/>
          <w:szCs w:val="28"/>
        </w:rPr>
        <w:t xml:space="preserve">Так, ст. 54 передбачає, що будь-яка організація, до компетенції якої входить підтримання міжнародного миру та безпеки на регіональному рівні, </w:t>
      </w:r>
      <w:proofErr w:type="spellStart"/>
      <w:r w:rsidRPr="002D200D">
        <w:rPr>
          <w:rFonts w:ascii="Times New Roman" w:hAnsi="Times New Roman" w:cs="Times New Roman"/>
          <w:bCs/>
          <w:sz w:val="28"/>
          <w:szCs w:val="28"/>
        </w:rPr>
        <w:t>зобовʼязана</w:t>
      </w:r>
      <w:proofErr w:type="spellEnd"/>
      <w:r w:rsidRPr="002D200D">
        <w:rPr>
          <w:rFonts w:ascii="Times New Roman" w:hAnsi="Times New Roman" w:cs="Times New Roman"/>
          <w:bCs/>
          <w:sz w:val="28"/>
          <w:szCs w:val="28"/>
        </w:rPr>
        <w:t xml:space="preserve"> інформувати РБ ООН про заходи, які здійснюють або планують здійснити з метою підтримання міжнародного миру та безпеки. Пункт 1 ст. 53 передбачає можливість здійснення регіональними організаціями примусових заходів на підставі уповноваження РБ ООН. У цій статті наголошується, що жодні примусові заходи не можуть </w:t>
      </w:r>
      <w:proofErr w:type="spellStart"/>
      <w:r w:rsidRPr="002D200D">
        <w:rPr>
          <w:rFonts w:ascii="Times New Roman" w:hAnsi="Times New Roman" w:cs="Times New Roman"/>
          <w:bCs/>
          <w:sz w:val="28"/>
          <w:szCs w:val="28"/>
        </w:rPr>
        <w:t>здійснюватись</w:t>
      </w:r>
      <w:proofErr w:type="spellEnd"/>
      <w:r w:rsidRPr="002D200D">
        <w:rPr>
          <w:rFonts w:ascii="Times New Roman" w:hAnsi="Times New Roman" w:cs="Times New Roman"/>
          <w:bCs/>
          <w:sz w:val="28"/>
          <w:szCs w:val="28"/>
        </w:rPr>
        <w:t xml:space="preserve"> відповідно до цих регіональних угод чи органів без відповідних повноважень Ради Безпеки.</w:t>
      </w:r>
    </w:p>
    <w:p w:rsidR="00102D25" w:rsidRPr="002D200D" w:rsidRDefault="00102D25" w:rsidP="00102D25">
      <w:pPr>
        <w:tabs>
          <w:tab w:val="left" w:pos="0"/>
        </w:tabs>
        <w:spacing w:after="0"/>
        <w:ind w:firstLine="786"/>
        <w:jc w:val="both"/>
        <w:rPr>
          <w:rFonts w:ascii="Times New Roman" w:hAnsi="Times New Roman" w:cs="Times New Roman"/>
          <w:bCs/>
          <w:sz w:val="28"/>
          <w:szCs w:val="28"/>
        </w:rPr>
      </w:pPr>
      <w:r w:rsidRPr="002D200D">
        <w:rPr>
          <w:rFonts w:ascii="Times New Roman" w:hAnsi="Times New Roman" w:cs="Times New Roman"/>
          <w:bCs/>
          <w:sz w:val="28"/>
          <w:szCs w:val="28"/>
        </w:rPr>
        <w:t xml:space="preserve">Водночас варто зазначити, що діяльність таких організацій повинне узгоджуватись з цілями та принципами Статуту ООН. Термін "примусові заходи", який використовується уст. 53, позначає широкий спектр санкцій - від економічних та політичних до воєнних, які можуть застосовуватись на підставі статуту ООН. Регіональні організації можуть уповноважуватись на здійснення примусових заходів Радою Безпеки при виникненні ситуацій, </w:t>
      </w:r>
      <w:proofErr w:type="spellStart"/>
      <w:r w:rsidRPr="002D200D">
        <w:rPr>
          <w:rFonts w:ascii="Times New Roman" w:hAnsi="Times New Roman" w:cs="Times New Roman"/>
          <w:bCs/>
          <w:sz w:val="28"/>
          <w:szCs w:val="28"/>
        </w:rPr>
        <w:t>повʼязаних</w:t>
      </w:r>
      <w:proofErr w:type="spellEnd"/>
      <w:r w:rsidRPr="002D200D">
        <w:rPr>
          <w:rFonts w:ascii="Times New Roman" w:hAnsi="Times New Roman" w:cs="Times New Roman"/>
          <w:bCs/>
          <w:sz w:val="28"/>
          <w:szCs w:val="28"/>
        </w:rPr>
        <w:t xml:space="preserve"> із загрозою чи порушенням міжнародного чи регіонального миру або акту агресії.</w:t>
      </w:r>
    </w:p>
    <w:p w:rsidR="00102D25" w:rsidRPr="002D200D" w:rsidRDefault="00102D25" w:rsidP="00102D25">
      <w:pPr>
        <w:tabs>
          <w:tab w:val="left" w:pos="0"/>
        </w:tabs>
        <w:spacing w:after="0"/>
        <w:ind w:firstLine="786"/>
        <w:jc w:val="both"/>
        <w:rPr>
          <w:rFonts w:ascii="Times New Roman" w:hAnsi="Times New Roman" w:cs="Times New Roman"/>
          <w:bCs/>
          <w:sz w:val="28"/>
          <w:szCs w:val="28"/>
        </w:rPr>
      </w:pPr>
      <w:r w:rsidRPr="002D200D">
        <w:rPr>
          <w:rFonts w:ascii="Times New Roman" w:hAnsi="Times New Roman" w:cs="Times New Roman"/>
          <w:bCs/>
          <w:sz w:val="28"/>
          <w:szCs w:val="28"/>
        </w:rPr>
        <w:t xml:space="preserve">У виняткових випадках таке уповноваження може </w:t>
      </w:r>
      <w:proofErr w:type="spellStart"/>
      <w:r w:rsidRPr="002D200D">
        <w:rPr>
          <w:rFonts w:ascii="Times New Roman" w:hAnsi="Times New Roman" w:cs="Times New Roman"/>
          <w:bCs/>
          <w:sz w:val="28"/>
          <w:szCs w:val="28"/>
        </w:rPr>
        <w:t>здійснюватись</w:t>
      </w:r>
      <w:proofErr w:type="spellEnd"/>
      <w:r w:rsidRPr="002D200D">
        <w:rPr>
          <w:rFonts w:ascii="Times New Roman" w:hAnsi="Times New Roman" w:cs="Times New Roman"/>
          <w:bCs/>
          <w:sz w:val="28"/>
          <w:szCs w:val="28"/>
        </w:rPr>
        <w:t xml:space="preserve"> Радою Безпеки також і безпосередньо після їх здійсненна, тобто мати характер "</w:t>
      </w:r>
      <w:proofErr w:type="spellStart"/>
      <w:r w:rsidRPr="002D200D">
        <w:rPr>
          <w:rFonts w:ascii="Times New Roman" w:hAnsi="Times New Roman" w:cs="Times New Roman"/>
          <w:bCs/>
          <w:sz w:val="28"/>
          <w:szCs w:val="28"/>
        </w:rPr>
        <w:t>post</w:t>
      </w:r>
      <w:proofErr w:type="spellEnd"/>
      <w:r w:rsidRPr="002D200D">
        <w:rPr>
          <w:rFonts w:ascii="Times New Roman" w:hAnsi="Times New Roman" w:cs="Times New Roman"/>
          <w:bCs/>
          <w:sz w:val="28"/>
          <w:szCs w:val="28"/>
        </w:rPr>
        <w:t xml:space="preserve"> </w:t>
      </w:r>
      <w:proofErr w:type="spellStart"/>
      <w:r w:rsidRPr="002D200D">
        <w:rPr>
          <w:rFonts w:ascii="Times New Roman" w:hAnsi="Times New Roman" w:cs="Times New Roman"/>
          <w:bCs/>
          <w:sz w:val="28"/>
          <w:szCs w:val="28"/>
        </w:rPr>
        <w:t>ex</w:t>
      </w:r>
      <w:proofErr w:type="spellEnd"/>
      <w:r w:rsidRPr="002D200D">
        <w:rPr>
          <w:rFonts w:ascii="Times New Roman" w:hAnsi="Times New Roman" w:cs="Times New Roman"/>
          <w:bCs/>
          <w:sz w:val="28"/>
          <w:szCs w:val="28"/>
        </w:rPr>
        <w:t xml:space="preserve"> </w:t>
      </w:r>
      <w:proofErr w:type="spellStart"/>
      <w:r w:rsidRPr="002D200D">
        <w:rPr>
          <w:rFonts w:ascii="Times New Roman" w:hAnsi="Times New Roman" w:cs="Times New Roman"/>
          <w:bCs/>
          <w:sz w:val="28"/>
          <w:szCs w:val="28"/>
        </w:rPr>
        <w:lastRenderedPageBreak/>
        <w:t>facto</w:t>
      </w:r>
      <w:proofErr w:type="spellEnd"/>
      <w:r w:rsidRPr="002D200D">
        <w:rPr>
          <w:rFonts w:ascii="Times New Roman" w:hAnsi="Times New Roman" w:cs="Times New Roman"/>
          <w:bCs/>
          <w:sz w:val="28"/>
          <w:szCs w:val="28"/>
        </w:rPr>
        <w:t xml:space="preserve">". У такому випадку послаблюються можливості контролю Ради Безпеки над регіональними організаціями та відкривається шлях для зловживань, а тому цей інструмент у принципі може використовуватись лише у виняткових випадках. Потрібно також мати на увазі, що пропозицію на конференції у Сан-Франциско, якою передбачалось звільнення регіональних організацій від необхідності отримання повноваження РБ ООН, було </w:t>
      </w:r>
      <w:proofErr w:type="spellStart"/>
      <w:r w:rsidRPr="002D200D">
        <w:rPr>
          <w:rFonts w:ascii="Times New Roman" w:hAnsi="Times New Roman" w:cs="Times New Roman"/>
          <w:bCs/>
          <w:sz w:val="28"/>
          <w:szCs w:val="28"/>
        </w:rPr>
        <w:t>відхилено</w:t>
      </w:r>
      <w:proofErr w:type="spellEnd"/>
      <w:r w:rsidRPr="002D200D">
        <w:rPr>
          <w:rFonts w:ascii="Times New Roman" w:hAnsi="Times New Roman" w:cs="Times New Roman"/>
          <w:bCs/>
          <w:sz w:val="28"/>
          <w:szCs w:val="28"/>
        </w:rPr>
        <w:t>. Зважаючи на це, можна зазначити, що мандат Ради Безпеки має бути попереднім та містити чітке уповноваження на здійснення примусових заходів. Разом з тим, вказуючи на неефективність універсальної системи колективної безпеки, дедалі більше юристів пропонують надати регіональним організаціям право здійснювати примусові заходи самостійно без уповноваження РБ ООН.</w:t>
      </w:r>
    </w:p>
    <w:p w:rsidR="00102D25" w:rsidRPr="002D200D" w:rsidRDefault="00102D25" w:rsidP="00102D25">
      <w:pPr>
        <w:tabs>
          <w:tab w:val="left" w:pos="0"/>
        </w:tabs>
        <w:spacing w:after="0"/>
        <w:ind w:firstLine="786"/>
        <w:jc w:val="both"/>
        <w:rPr>
          <w:rFonts w:ascii="Times New Roman" w:hAnsi="Times New Roman" w:cs="Times New Roman"/>
          <w:bCs/>
          <w:sz w:val="28"/>
          <w:szCs w:val="28"/>
        </w:rPr>
      </w:pPr>
      <w:r w:rsidRPr="002D200D">
        <w:rPr>
          <w:rFonts w:ascii="Times New Roman" w:hAnsi="Times New Roman" w:cs="Times New Roman"/>
          <w:bCs/>
          <w:sz w:val="28"/>
          <w:szCs w:val="28"/>
        </w:rPr>
        <w:t xml:space="preserve">У міжнародно-правовій літературі існує одностайність щодо визнання окремих міждержавних </w:t>
      </w:r>
      <w:proofErr w:type="spellStart"/>
      <w:r w:rsidRPr="002D200D">
        <w:rPr>
          <w:rFonts w:ascii="Times New Roman" w:hAnsi="Times New Roman" w:cs="Times New Roman"/>
          <w:bCs/>
          <w:sz w:val="28"/>
          <w:szCs w:val="28"/>
        </w:rPr>
        <w:t>обʼєднань</w:t>
      </w:r>
      <w:proofErr w:type="spellEnd"/>
      <w:r w:rsidRPr="002D200D">
        <w:rPr>
          <w:rFonts w:ascii="Times New Roman" w:hAnsi="Times New Roman" w:cs="Times New Roman"/>
          <w:bCs/>
          <w:sz w:val="28"/>
          <w:szCs w:val="28"/>
        </w:rPr>
        <w:t xml:space="preserve"> регіональними організаціями колективної безпеки. Здебільшого такий характер мають регіональні організації загальної компетенції: ОАД, АС, ЛАД та СНД. Крім цього, ГА ООН у своїх резолюціях також наголошувала на ролі таких організацій, як ОБСЄ та ЄСЗД (Європейська служба зовнішньої діяльності).</w:t>
      </w:r>
    </w:p>
    <w:p w:rsidR="00102D25" w:rsidRPr="002D200D" w:rsidRDefault="00102D25" w:rsidP="00102D25">
      <w:pPr>
        <w:tabs>
          <w:tab w:val="left" w:pos="0"/>
        </w:tabs>
        <w:spacing w:after="0"/>
        <w:ind w:left="786"/>
        <w:jc w:val="both"/>
        <w:rPr>
          <w:rFonts w:ascii="Times New Roman" w:hAnsi="Times New Roman" w:cs="Times New Roman"/>
          <w:b/>
          <w:sz w:val="28"/>
          <w:szCs w:val="28"/>
        </w:rPr>
      </w:pPr>
    </w:p>
    <w:p w:rsidR="00102D25" w:rsidRPr="002D200D" w:rsidRDefault="00102D25" w:rsidP="00102D25">
      <w:pPr>
        <w:tabs>
          <w:tab w:val="left" w:pos="0"/>
        </w:tabs>
        <w:spacing w:after="0"/>
        <w:ind w:left="786"/>
        <w:jc w:val="both"/>
        <w:rPr>
          <w:rFonts w:ascii="Times New Roman" w:hAnsi="Times New Roman" w:cs="Times New Roman"/>
          <w:b/>
          <w:sz w:val="28"/>
          <w:szCs w:val="28"/>
        </w:rPr>
      </w:pPr>
    </w:p>
    <w:p w:rsidR="00102D25" w:rsidRPr="002D200D" w:rsidRDefault="00102D25" w:rsidP="00102D25">
      <w:pPr>
        <w:tabs>
          <w:tab w:val="left" w:pos="0"/>
        </w:tabs>
        <w:spacing w:after="0"/>
        <w:ind w:left="786"/>
        <w:jc w:val="both"/>
        <w:rPr>
          <w:rFonts w:ascii="Times New Roman" w:hAnsi="Times New Roman" w:cs="Times New Roman"/>
          <w:b/>
          <w:sz w:val="28"/>
          <w:szCs w:val="28"/>
        </w:rPr>
      </w:pPr>
      <w:r>
        <w:rPr>
          <w:rFonts w:ascii="Times New Roman" w:hAnsi="Times New Roman" w:cs="Times New Roman"/>
          <w:b/>
          <w:sz w:val="28"/>
          <w:szCs w:val="28"/>
        </w:rPr>
        <w:t>9</w:t>
      </w:r>
      <w:r w:rsidRPr="002D200D">
        <w:rPr>
          <w:rFonts w:ascii="Times New Roman" w:hAnsi="Times New Roman" w:cs="Times New Roman"/>
          <w:b/>
          <w:sz w:val="28"/>
          <w:szCs w:val="28"/>
        </w:rPr>
        <w:t xml:space="preserve">. </w:t>
      </w:r>
      <w:proofErr w:type="spellStart"/>
      <w:r w:rsidRPr="002D200D">
        <w:rPr>
          <w:rFonts w:ascii="Times New Roman" w:hAnsi="Times New Roman" w:cs="Times New Roman"/>
          <w:b/>
          <w:sz w:val="28"/>
          <w:szCs w:val="28"/>
        </w:rPr>
        <w:t>Безпекова</w:t>
      </w:r>
      <w:proofErr w:type="spellEnd"/>
      <w:r w:rsidRPr="002D200D">
        <w:rPr>
          <w:rFonts w:ascii="Times New Roman" w:hAnsi="Times New Roman" w:cs="Times New Roman"/>
          <w:b/>
          <w:sz w:val="28"/>
          <w:szCs w:val="28"/>
        </w:rPr>
        <w:t xml:space="preserve"> ситуація у Східній Європі</w:t>
      </w:r>
    </w:p>
    <w:p w:rsidR="00102D25" w:rsidRPr="002D200D" w:rsidRDefault="00102D25" w:rsidP="00102D25">
      <w:pPr>
        <w:tabs>
          <w:tab w:val="left" w:pos="0"/>
        </w:tabs>
        <w:spacing w:after="0"/>
        <w:ind w:firstLine="786"/>
        <w:jc w:val="both"/>
        <w:rPr>
          <w:rFonts w:ascii="Times New Roman" w:hAnsi="Times New Roman" w:cs="Times New Roman"/>
          <w:bCs/>
          <w:sz w:val="28"/>
          <w:szCs w:val="28"/>
        </w:rPr>
      </w:pPr>
      <w:r w:rsidRPr="002D200D">
        <w:rPr>
          <w:rFonts w:ascii="Times New Roman" w:hAnsi="Times New Roman" w:cs="Times New Roman"/>
          <w:bCs/>
          <w:sz w:val="28"/>
          <w:szCs w:val="28"/>
        </w:rPr>
        <w:t xml:space="preserve">У контексті проблем пов’язаних з глобалізацією європейський РКБ стикається з тими ж процесами, що актуальні для всієї світової </w:t>
      </w:r>
      <w:proofErr w:type="spellStart"/>
      <w:r w:rsidRPr="002D200D">
        <w:rPr>
          <w:rFonts w:ascii="Times New Roman" w:hAnsi="Times New Roman" w:cs="Times New Roman"/>
          <w:bCs/>
          <w:sz w:val="28"/>
          <w:szCs w:val="28"/>
        </w:rPr>
        <w:t>безпекової</w:t>
      </w:r>
      <w:proofErr w:type="spellEnd"/>
      <w:r w:rsidRPr="002D200D">
        <w:rPr>
          <w:rFonts w:ascii="Times New Roman" w:hAnsi="Times New Roman" w:cs="Times New Roman"/>
          <w:bCs/>
          <w:sz w:val="28"/>
          <w:szCs w:val="28"/>
        </w:rPr>
        <w:t xml:space="preserve"> системи. Це – тероризм, міжнародна організована злочинність, наркотрафік та </w:t>
      </w:r>
      <w:proofErr w:type="spellStart"/>
      <w:r w:rsidRPr="002D200D">
        <w:rPr>
          <w:rFonts w:ascii="Times New Roman" w:hAnsi="Times New Roman" w:cs="Times New Roman"/>
          <w:bCs/>
          <w:sz w:val="28"/>
          <w:szCs w:val="28"/>
        </w:rPr>
        <w:t>наркоторгівля</w:t>
      </w:r>
      <w:proofErr w:type="spellEnd"/>
      <w:r w:rsidRPr="002D200D">
        <w:rPr>
          <w:rFonts w:ascii="Times New Roman" w:hAnsi="Times New Roman" w:cs="Times New Roman"/>
          <w:bCs/>
          <w:sz w:val="28"/>
          <w:szCs w:val="28"/>
        </w:rPr>
        <w:t>. Інтерес становить те, що питання міграції стає ключовим у розгляді і цих проблем, адже в європейському дискурсі практично аксіомою є поняття про причетність саме мігрантів до всіх вищезазначених процесів. У цьому вбачається парадокс європейської відкритості і транспарентності .</w:t>
      </w:r>
    </w:p>
    <w:p w:rsidR="00102D25" w:rsidRPr="002D200D" w:rsidRDefault="00102D25" w:rsidP="00102D25">
      <w:pPr>
        <w:tabs>
          <w:tab w:val="left" w:pos="0"/>
        </w:tabs>
        <w:spacing w:after="0"/>
        <w:ind w:firstLine="786"/>
        <w:jc w:val="both"/>
        <w:rPr>
          <w:rFonts w:ascii="Times New Roman" w:hAnsi="Times New Roman" w:cs="Times New Roman"/>
          <w:bCs/>
          <w:sz w:val="28"/>
          <w:szCs w:val="28"/>
        </w:rPr>
      </w:pPr>
      <w:r w:rsidRPr="002D200D">
        <w:rPr>
          <w:rFonts w:ascii="Times New Roman" w:hAnsi="Times New Roman" w:cs="Times New Roman"/>
          <w:bCs/>
          <w:sz w:val="28"/>
          <w:szCs w:val="28"/>
        </w:rPr>
        <w:t xml:space="preserve">У нейтралізації вищезазначених загроз Європа, звісно, спирається на НАТО, як на механізм забезпечення власної безпеки в класичному розумінні, а також механізм боротьби з новими загрозами. Така взаємодія є досить логічною, адже після падіння комуністичного блоку завдання НАТО переорієнтувалися і стали включати боротьбу саме з такими видами загроз. Теракти в європейських державах, демонструють неспроможність НАТО забезпечувати стан захищеності європейцям, тож не виключено, що європейський РКБ може отримати власні інструменти їхньої нейтралізації. Однак у будь-якому разі регіональна безпека не може бути гарантована без тісної співпраці із впливовими міжнародними структурами безпеки субрегіонального, </w:t>
      </w:r>
      <w:proofErr w:type="spellStart"/>
      <w:r w:rsidRPr="002D200D">
        <w:rPr>
          <w:rFonts w:ascii="Times New Roman" w:hAnsi="Times New Roman" w:cs="Times New Roman"/>
          <w:bCs/>
          <w:sz w:val="28"/>
          <w:szCs w:val="28"/>
        </w:rPr>
        <w:t>трансрегіонального</w:t>
      </w:r>
      <w:proofErr w:type="spellEnd"/>
      <w:r w:rsidRPr="002D200D">
        <w:rPr>
          <w:rFonts w:ascii="Times New Roman" w:hAnsi="Times New Roman" w:cs="Times New Roman"/>
          <w:bCs/>
          <w:sz w:val="28"/>
          <w:szCs w:val="28"/>
        </w:rPr>
        <w:t xml:space="preserve"> та глобального рівня. Дбаючи про свою безпеку, кожна держава або група держав має інтенсивніше долучатися до процесів підтримання світового міжнародного порядку, розбудови дієвих механізмів стабільності, розцінюючи це як важливий чинник власної національної безпеки.</w:t>
      </w:r>
    </w:p>
    <w:p w:rsidR="00102D25" w:rsidRPr="002D200D" w:rsidRDefault="00102D25" w:rsidP="00102D25">
      <w:pPr>
        <w:tabs>
          <w:tab w:val="left" w:pos="0"/>
        </w:tabs>
        <w:spacing w:after="0"/>
        <w:ind w:firstLine="786"/>
        <w:jc w:val="both"/>
        <w:rPr>
          <w:rFonts w:ascii="Times New Roman" w:hAnsi="Times New Roman" w:cs="Times New Roman"/>
          <w:bCs/>
          <w:sz w:val="28"/>
          <w:szCs w:val="28"/>
        </w:rPr>
      </w:pPr>
      <w:r w:rsidRPr="002D200D">
        <w:rPr>
          <w:rFonts w:ascii="Times New Roman" w:hAnsi="Times New Roman" w:cs="Times New Roman"/>
          <w:bCs/>
          <w:sz w:val="28"/>
          <w:szCs w:val="28"/>
        </w:rPr>
        <w:lastRenderedPageBreak/>
        <w:t xml:space="preserve">Проблеми захисту навколишнього середовища гостро стоять перед усім світовим співтовариством і з погіршенням ситуації в даній сфері поступово теж </w:t>
      </w:r>
      <w:proofErr w:type="spellStart"/>
      <w:r w:rsidRPr="002D200D">
        <w:rPr>
          <w:rFonts w:ascii="Times New Roman" w:hAnsi="Times New Roman" w:cs="Times New Roman"/>
          <w:bCs/>
          <w:sz w:val="28"/>
          <w:szCs w:val="28"/>
        </w:rPr>
        <w:t>сек’юритизувалася</w:t>
      </w:r>
      <w:proofErr w:type="spellEnd"/>
      <w:r w:rsidRPr="002D200D">
        <w:rPr>
          <w:rFonts w:ascii="Times New Roman" w:hAnsi="Times New Roman" w:cs="Times New Roman"/>
          <w:bCs/>
          <w:sz w:val="28"/>
          <w:szCs w:val="28"/>
        </w:rPr>
        <w:t xml:space="preserve">. Для європейського РКБ ці питання є надважливою складовою спільних політик. Зважаючи на те, що сам європейський географічний простір є досить невеликим за розмірами, більшість проблем у даному контексті становлять загрозу для декількох держав, або ж для всіх учасників РКБ одночасно. Для прикладу можна навести випадки забруднення верховин європейських річок шведськими медичними </w:t>
      </w:r>
      <w:proofErr w:type="spellStart"/>
      <w:r w:rsidRPr="002D200D">
        <w:rPr>
          <w:rFonts w:ascii="Times New Roman" w:hAnsi="Times New Roman" w:cs="Times New Roman"/>
          <w:bCs/>
          <w:sz w:val="28"/>
          <w:szCs w:val="28"/>
        </w:rPr>
        <w:t>фабриками</w:t>
      </w:r>
      <w:proofErr w:type="spellEnd"/>
      <w:r w:rsidRPr="002D200D">
        <w:rPr>
          <w:rFonts w:ascii="Times New Roman" w:hAnsi="Times New Roman" w:cs="Times New Roman"/>
          <w:bCs/>
          <w:sz w:val="28"/>
          <w:szCs w:val="28"/>
        </w:rPr>
        <w:t xml:space="preserve"> у 1990-х і поширення небезпечних речовин вже далеко на південь Європи, що ставило держави в залежність одна від одної і змушувало знаходити спільні механізми нейтралізації ефектів даної загрози. Саме загрози на кшталт проблем навколишнього середовища є каталізатором процесів утворення в європейському РКБ прогресивної наднаціональної складової, що не є характерною для жодного РКБ у світі. Це робить унікальним і центр РКБ, що формується не однією державою і не конгломератом найсильніших держав регіону. Цим центром виступають наднаціональні структури з представництвом всіх держав, що належать до РКБ. </w:t>
      </w:r>
    </w:p>
    <w:p w:rsidR="00102D25" w:rsidRPr="002D200D" w:rsidRDefault="00102D25" w:rsidP="00102D25">
      <w:pPr>
        <w:tabs>
          <w:tab w:val="left" w:pos="0"/>
        </w:tabs>
        <w:spacing w:after="0"/>
        <w:ind w:firstLine="567"/>
        <w:jc w:val="both"/>
        <w:rPr>
          <w:rFonts w:ascii="Times New Roman" w:hAnsi="Times New Roman" w:cs="Times New Roman"/>
          <w:bCs/>
          <w:sz w:val="28"/>
          <w:szCs w:val="28"/>
        </w:rPr>
      </w:pPr>
      <w:r w:rsidRPr="002D200D">
        <w:rPr>
          <w:rFonts w:ascii="Times New Roman" w:hAnsi="Times New Roman" w:cs="Times New Roman"/>
          <w:bCs/>
          <w:sz w:val="28"/>
          <w:szCs w:val="28"/>
        </w:rPr>
        <w:t xml:space="preserve">Через загострення загальної ситуації у світі сучасна система європейської безпеки є у стані випробування. Специфіка </w:t>
      </w:r>
      <w:proofErr w:type="spellStart"/>
      <w:r w:rsidRPr="002D200D">
        <w:rPr>
          <w:rFonts w:ascii="Times New Roman" w:hAnsi="Times New Roman" w:cs="Times New Roman"/>
          <w:bCs/>
          <w:sz w:val="28"/>
          <w:szCs w:val="28"/>
        </w:rPr>
        <w:t>безпекового</w:t>
      </w:r>
      <w:proofErr w:type="spellEnd"/>
      <w:r w:rsidRPr="002D200D">
        <w:rPr>
          <w:rFonts w:ascii="Times New Roman" w:hAnsi="Times New Roman" w:cs="Times New Roman"/>
          <w:bCs/>
          <w:sz w:val="28"/>
          <w:szCs w:val="28"/>
        </w:rPr>
        <w:t xml:space="preserve"> середовища в Європі донедавна полягала в тім, що загрозу виникнення тут повномасштабного воєнного конфлікту оцінювали як низьку, натомість сукупний ефект від дії новітніх загроз міг би мати для регіону руйнівні наслідки. Однак нині з огляду на події, пов’язані з російською агресією проти України, такі міркування починають суттєво переглядатися.</w:t>
      </w:r>
    </w:p>
    <w:p w:rsidR="00102D25" w:rsidRPr="002D200D" w:rsidRDefault="00102D25" w:rsidP="00102D25">
      <w:pPr>
        <w:tabs>
          <w:tab w:val="left" w:pos="0"/>
        </w:tabs>
        <w:spacing w:after="0"/>
        <w:ind w:firstLine="786"/>
        <w:jc w:val="both"/>
        <w:rPr>
          <w:rFonts w:ascii="Times New Roman" w:hAnsi="Times New Roman" w:cs="Times New Roman"/>
          <w:bCs/>
          <w:sz w:val="28"/>
          <w:szCs w:val="28"/>
        </w:rPr>
      </w:pPr>
    </w:p>
    <w:p w:rsidR="00102D25" w:rsidRPr="002D200D" w:rsidRDefault="00102D25" w:rsidP="00102D25">
      <w:pPr>
        <w:tabs>
          <w:tab w:val="left" w:pos="0"/>
        </w:tabs>
        <w:spacing w:after="0"/>
        <w:ind w:firstLine="786"/>
        <w:jc w:val="both"/>
        <w:rPr>
          <w:rFonts w:ascii="Times New Roman" w:hAnsi="Times New Roman" w:cs="Times New Roman"/>
          <w:bCs/>
          <w:sz w:val="28"/>
          <w:szCs w:val="28"/>
        </w:rPr>
      </w:pPr>
    </w:p>
    <w:p w:rsidR="00102D25" w:rsidRPr="002D200D" w:rsidRDefault="00102D25" w:rsidP="00102D25">
      <w:pPr>
        <w:tabs>
          <w:tab w:val="left" w:pos="0"/>
        </w:tabs>
        <w:spacing w:after="0"/>
        <w:ind w:left="786"/>
        <w:jc w:val="both"/>
        <w:rPr>
          <w:rFonts w:ascii="Times New Roman" w:hAnsi="Times New Roman" w:cs="Times New Roman"/>
          <w:b/>
          <w:sz w:val="28"/>
          <w:szCs w:val="28"/>
        </w:rPr>
      </w:pPr>
      <w:r>
        <w:rPr>
          <w:rFonts w:ascii="Times New Roman" w:hAnsi="Times New Roman" w:cs="Times New Roman"/>
          <w:b/>
          <w:sz w:val="28"/>
          <w:szCs w:val="28"/>
        </w:rPr>
        <w:t>10</w:t>
      </w:r>
      <w:r w:rsidRPr="002D200D">
        <w:rPr>
          <w:rFonts w:ascii="Times New Roman" w:hAnsi="Times New Roman" w:cs="Times New Roman"/>
          <w:b/>
          <w:sz w:val="28"/>
          <w:szCs w:val="28"/>
        </w:rPr>
        <w:t>. Роль України у системі безпеки Східної Європи</w:t>
      </w:r>
    </w:p>
    <w:p w:rsidR="00102D25" w:rsidRPr="002D200D" w:rsidRDefault="00102D25" w:rsidP="00102D25">
      <w:pPr>
        <w:tabs>
          <w:tab w:val="left" w:pos="0"/>
        </w:tabs>
        <w:spacing w:after="0"/>
        <w:ind w:firstLine="567"/>
        <w:jc w:val="both"/>
        <w:rPr>
          <w:rFonts w:ascii="Times New Roman" w:hAnsi="Times New Roman" w:cs="Times New Roman"/>
          <w:bCs/>
          <w:sz w:val="28"/>
          <w:szCs w:val="28"/>
        </w:rPr>
      </w:pPr>
      <w:r w:rsidRPr="002D200D">
        <w:rPr>
          <w:rFonts w:ascii="Times New Roman" w:hAnsi="Times New Roman" w:cs="Times New Roman"/>
          <w:bCs/>
          <w:sz w:val="28"/>
          <w:szCs w:val="28"/>
        </w:rPr>
        <w:t xml:space="preserve">Після початку агресії </w:t>
      </w:r>
      <w:proofErr w:type="spellStart"/>
      <w:r w:rsidRPr="002D200D">
        <w:rPr>
          <w:rFonts w:ascii="Times New Roman" w:hAnsi="Times New Roman" w:cs="Times New Roman"/>
          <w:bCs/>
          <w:sz w:val="28"/>
          <w:szCs w:val="28"/>
        </w:rPr>
        <w:t>росії</w:t>
      </w:r>
      <w:proofErr w:type="spellEnd"/>
      <w:r w:rsidRPr="002D200D">
        <w:rPr>
          <w:rFonts w:ascii="Times New Roman" w:hAnsi="Times New Roman" w:cs="Times New Roman"/>
          <w:bCs/>
          <w:sz w:val="28"/>
          <w:szCs w:val="28"/>
        </w:rPr>
        <w:t xml:space="preserve"> проти України у 2014 році регіональна політична і </w:t>
      </w:r>
      <w:proofErr w:type="spellStart"/>
      <w:r w:rsidRPr="002D200D">
        <w:rPr>
          <w:rFonts w:ascii="Times New Roman" w:hAnsi="Times New Roman" w:cs="Times New Roman"/>
          <w:bCs/>
          <w:sz w:val="28"/>
          <w:szCs w:val="28"/>
        </w:rPr>
        <w:t>безпекова</w:t>
      </w:r>
      <w:proofErr w:type="spellEnd"/>
      <w:r w:rsidRPr="002D200D">
        <w:rPr>
          <w:rFonts w:ascii="Times New Roman" w:hAnsi="Times New Roman" w:cs="Times New Roman"/>
          <w:bCs/>
          <w:sz w:val="28"/>
          <w:szCs w:val="28"/>
        </w:rPr>
        <w:t xml:space="preserve"> ситуація у Східній Європі та й у Європі в цілому змінилась. За ці роки, вона не покращилась та й навіть має тенденції до поступового загострення, що проявилось у період підготовки і проведення російсько-білоруських військових навчань «Захід-2020, Кавказ 2020». На місці зруйнованої системи колективної безпеки у Східній Європі утворився </w:t>
      </w:r>
      <w:proofErr w:type="spellStart"/>
      <w:r w:rsidRPr="002D200D">
        <w:rPr>
          <w:rFonts w:ascii="Times New Roman" w:hAnsi="Times New Roman" w:cs="Times New Roman"/>
          <w:bCs/>
          <w:sz w:val="28"/>
          <w:szCs w:val="28"/>
        </w:rPr>
        <w:t>безпековий</w:t>
      </w:r>
      <w:proofErr w:type="spellEnd"/>
      <w:r w:rsidRPr="002D200D">
        <w:rPr>
          <w:rFonts w:ascii="Times New Roman" w:hAnsi="Times New Roman" w:cs="Times New Roman"/>
          <w:bCs/>
          <w:sz w:val="28"/>
          <w:szCs w:val="28"/>
        </w:rPr>
        <w:t xml:space="preserve"> вакуум, незважаючи на продовження, часом демонстративних, зусиль ОБСЄ, ЄС, НАТО і навіть ООН.</w:t>
      </w:r>
    </w:p>
    <w:p w:rsidR="00102D25" w:rsidRPr="002D200D" w:rsidRDefault="00102D25" w:rsidP="00102D25">
      <w:pPr>
        <w:tabs>
          <w:tab w:val="left" w:pos="0"/>
        </w:tabs>
        <w:spacing w:after="0"/>
        <w:ind w:firstLine="567"/>
        <w:jc w:val="both"/>
        <w:rPr>
          <w:rFonts w:ascii="Times New Roman" w:hAnsi="Times New Roman" w:cs="Times New Roman"/>
          <w:bCs/>
          <w:sz w:val="28"/>
          <w:szCs w:val="28"/>
        </w:rPr>
      </w:pPr>
      <w:r w:rsidRPr="002D200D">
        <w:rPr>
          <w:rFonts w:ascii="Times New Roman" w:hAnsi="Times New Roman" w:cs="Times New Roman"/>
          <w:bCs/>
          <w:sz w:val="28"/>
          <w:szCs w:val="28"/>
        </w:rPr>
        <w:t>Міркування національного прагматизму дедалі частіше переважають у підходах до вирішення спільних проблем. Зростає небезпека міждержавних збройних конфліктів та їх неконтрольованого розвитку, поширюються односторонні нелегітимні з погляду міжнародного права дії, які істотно підривають стабільність. При цьому існуючі механізми підтримки безпеки з очевидністю не справляються з такими викликами, навіть на рівні правового оцінювання та регулювання. Водночас на сьогодні жодна європейська країна неспроможна самостійно вирішувати стратегічні проблеми безпеки.</w:t>
      </w:r>
    </w:p>
    <w:p w:rsidR="00102D25" w:rsidRPr="002D200D" w:rsidRDefault="00102D25" w:rsidP="00102D25">
      <w:pPr>
        <w:tabs>
          <w:tab w:val="left" w:pos="0"/>
        </w:tabs>
        <w:spacing w:after="0"/>
        <w:ind w:firstLine="567"/>
        <w:jc w:val="both"/>
        <w:rPr>
          <w:rFonts w:ascii="Times New Roman" w:hAnsi="Times New Roman" w:cs="Times New Roman"/>
          <w:bCs/>
          <w:sz w:val="28"/>
          <w:szCs w:val="28"/>
        </w:rPr>
      </w:pPr>
      <w:r w:rsidRPr="002D200D">
        <w:rPr>
          <w:rFonts w:ascii="Times New Roman" w:hAnsi="Times New Roman" w:cs="Times New Roman"/>
          <w:bCs/>
          <w:sz w:val="28"/>
          <w:szCs w:val="28"/>
        </w:rPr>
        <w:lastRenderedPageBreak/>
        <w:t xml:space="preserve">Світова економічна криза значно вплинула на формування європейського </w:t>
      </w:r>
      <w:proofErr w:type="spellStart"/>
      <w:r w:rsidRPr="002D200D">
        <w:rPr>
          <w:rFonts w:ascii="Times New Roman" w:hAnsi="Times New Roman" w:cs="Times New Roman"/>
          <w:bCs/>
          <w:sz w:val="28"/>
          <w:szCs w:val="28"/>
        </w:rPr>
        <w:t>безпекового</w:t>
      </w:r>
      <w:proofErr w:type="spellEnd"/>
      <w:r w:rsidRPr="002D200D">
        <w:rPr>
          <w:rFonts w:ascii="Times New Roman" w:hAnsi="Times New Roman" w:cs="Times New Roman"/>
          <w:bCs/>
          <w:sz w:val="28"/>
          <w:szCs w:val="28"/>
        </w:rPr>
        <w:t xml:space="preserve"> середовища, політику провідних держав та міжнародні </w:t>
      </w:r>
      <w:proofErr w:type="spellStart"/>
      <w:r w:rsidRPr="002D200D">
        <w:rPr>
          <w:rFonts w:ascii="Times New Roman" w:hAnsi="Times New Roman" w:cs="Times New Roman"/>
          <w:bCs/>
          <w:sz w:val="28"/>
          <w:szCs w:val="28"/>
        </w:rPr>
        <w:t>безпекові</w:t>
      </w:r>
      <w:proofErr w:type="spellEnd"/>
      <w:r w:rsidRPr="002D200D">
        <w:rPr>
          <w:rFonts w:ascii="Times New Roman" w:hAnsi="Times New Roman" w:cs="Times New Roman"/>
          <w:bCs/>
          <w:sz w:val="28"/>
          <w:szCs w:val="28"/>
        </w:rPr>
        <w:t xml:space="preserve"> структури.</w:t>
      </w:r>
      <w:r w:rsidRPr="002D200D">
        <w:rPr>
          <w:rFonts w:ascii="Times New Roman" w:hAnsi="Times New Roman" w:cs="Times New Roman"/>
          <w:sz w:val="28"/>
          <w:szCs w:val="28"/>
        </w:rPr>
        <w:t xml:space="preserve"> </w:t>
      </w:r>
      <w:r w:rsidRPr="002D200D">
        <w:rPr>
          <w:rFonts w:ascii="Times New Roman" w:hAnsi="Times New Roman" w:cs="Times New Roman"/>
          <w:bCs/>
          <w:sz w:val="28"/>
          <w:szCs w:val="28"/>
        </w:rPr>
        <w:t>Крім очевидних внутрішніх економічних проблем, у низці європейських країн існує небезпека політичної нестабільності.</w:t>
      </w:r>
    </w:p>
    <w:p w:rsidR="00102D25" w:rsidRPr="002D200D" w:rsidRDefault="00102D25" w:rsidP="00102D25">
      <w:pPr>
        <w:tabs>
          <w:tab w:val="left" w:pos="0"/>
        </w:tabs>
        <w:spacing w:after="0"/>
        <w:ind w:firstLine="567"/>
        <w:jc w:val="both"/>
        <w:rPr>
          <w:rFonts w:ascii="Times New Roman" w:hAnsi="Times New Roman" w:cs="Times New Roman"/>
          <w:bCs/>
          <w:sz w:val="28"/>
          <w:szCs w:val="28"/>
        </w:rPr>
      </w:pPr>
      <w:r w:rsidRPr="002D200D">
        <w:rPr>
          <w:rFonts w:ascii="Times New Roman" w:hAnsi="Times New Roman" w:cs="Times New Roman"/>
          <w:bCs/>
          <w:sz w:val="28"/>
          <w:szCs w:val="28"/>
        </w:rPr>
        <w:t xml:space="preserve">Експерти з України та інших країн Центральної і Східної Європи надали свої оцінки </w:t>
      </w:r>
      <w:proofErr w:type="spellStart"/>
      <w:r w:rsidRPr="002D200D">
        <w:rPr>
          <w:rFonts w:ascii="Times New Roman" w:hAnsi="Times New Roman" w:cs="Times New Roman"/>
          <w:bCs/>
          <w:sz w:val="28"/>
          <w:szCs w:val="28"/>
        </w:rPr>
        <w:t>безпекової</w:t>
      </w:r>
      <w:proofErr w:type="spellEnd"/>
      <w:r w:rsidRPr="002D200D">
        <w:rPr>
          <w:rFonts w:ascii="Times New Roman" w:hAnsi="Times New Roman" w:cs="Times New Roman"/>
          <w:bCs/>
          <w:sz w:val="28"/>
          <w:szCs w:val="28"/>
        </w:rPr>
        <w:t xml:space="preserve"> ситуації у регіоні Східної Європи в рамках експертного опитування, проведеного Центром </w:t>
      </w:r>
      <w:proofErr w:type="spellStart"/>
      <w:r w:rsidRPr="002D200D">
        <w:rPr>
          <w:rFonts w:ascii="Times New Roman" w:hAnsi="Times New Roman" w:cs="Times New Roman"/>
          <w:bCs/>
          <w:sz w:val="28"/>
          <w:szCs w:val="28"/>
        </w:rPr>
        <w:t>глобалістики</w:t>
      </w:r>
      <w:proofErr w:type="spellEnd"/>
      <w:r w:rsidRPr="002D200D">
        <w:rPr>
          <w:rFonts w:ascii="Times New Roman" w:hAnsi="Times New Roman" w:cs="Times New Roman"/>
          <w:bCs/>
          <w:sz w:val="28"/>
          <w:szCs w:val="28"/>
        </w:rPr>
        <w:t xml:space="preserve"> «Стратегія ХХІ» у партнерстві з Представництвом Фонду Конрада Аденауера в Україні. Оцінюючи фактори, які визначають драматичні зміни </w:t>
      </w:r>
      <w:proofErr w:type="spellStart"/>
      <w:r w:rsidRPr="002D200D">
        <w:rPr>
          <w:rFonts w:ascii="Times New Roman" w:hAnsi="Times New Roman" w:cs="Times New Roman"/>
          <w:bCs/>
          <w:sz w:val="28"/>
          <w:szCs w:val="28"/>
        </w:rPr>
        <w:t>безпекової</w:t>
      </w:r>
      <w:proofErr w:type="spellEnd"/>
      <w:r w:rsidRPr="002D200D">
        <w:rPr>
          <w:rFonts w:ascii="Times New Roman" w:hAnsi="Times New Roman" w:cs="Times New Roman"/>
          <w:bCs/>
          <w:sz w:val="28"/>
          <w:szCs w:val="28"/>
        </w:rPr>
        <w:t xml:space="preserve"> ситуації у регіоні Східної Європи за останні 10 років, дві третини респондентів – 68,8 % - оцінили, що анексія Криму </w:t>
      </w:r>
      <w:proofErr w:type="spellStart"/>
      <w:r w:rsidRPr="002D200D">
        <w:rPr>
          <w:rFonts w:ascii="Times New Roman" w:hAnsi="Times New Roman" w:cs="Times New Roman"/>
          <w:bCs/>
          <w:sz w:val="28"/>
          <w:szCs w:val="28"/>
        </w:rPr>
        <w:t>росією</w:t>
      </w:r>
      <w:proofErr w:type="spellEnd"/>
      <w:r w:rsidRPr="002D200D">
        <w:rPr>
          <w:rFonts w:ascii="Times New Roman" w:hAnsi="Times New Roman" w:cs="Times New Roman"/>
          <w:bCs/>
          <w:sz w:val="28"/>
          <w:szCs w:val="28"/>
        </w:rPr>
        <w:t xml:space="preserve"> стала першочерговим із них (допускалось декілька відповідей). Серед іншого, головними факторами експерти також назвали: війну в Грузії у 2008 році (56,3 %); розв’язану </w:t>
      </w:r>
      <w:proofErr w:type="spellStart"/>
      <w:r w:rsidRPr="002D200D">
        <w:rPr>
          <w:rFonts w:ascii="Times New Roman" w:hAnsi="Times New Roman" w:cs="Times New Roman"/>
          <w:bCs/>
          <w:sz w:val="28"/>
          <w:szCs w:val="28"/>
        </w:rPr>
        <w:t>росією</w:t>
      </w:r>
      <w:proofErr w:type="spellEnd"/>
      <w:r w:rsidRPr="002D200D">
        <w:rPr>
          <w:rFonts w:ascii="Times New Roman" w:hAnsi="Times New Roman" w:cs="Times New Roman"/>
          <w:bCs/>
          <w:sz w:val="28"/>
          <w:szCs w:val="28"/>
        </w:rPr>
        <w:t xml:space="preserve"> війну на Донбасі (37,5 %); промову Путіна на Мюнхенській конференції з безпеки у 2007 році (31,3 %); нечітку політику ЄС у східному напрямку (25 %); відділення Косово (18,8 %); відмову надати ПДЧ Україні і Грузії на Бухарестському саміті НАТО у 2008 році (18,8 %). Це свідчить про те, що зміни у регіоні Східної Європи були спровоковані порушенням </w:t>
      </w:r>
      <w:proofErr w:type="spellStart"/>
      <w:r w:rsidRPr="002D200D">
        <w:rPr>
          <w:rFonts w:ascii="Times New Roman" w:hAnsi="Times New Roman" w:cs="Times New Roman"/>
          <w:bCs/>
          <w:sz w:val="28"/>
          <w:szCs w:val="28"/>
        </w:rPr>
        <w:t>росією</w:t>
      </w:r>
      <w:proofErr w:type="spellEnd"/>
      <w:r w:rsidRPr="002D200D">
        <w:rPr>
          <w:rFonts w:ascii="Times New Roman" w:hAnsi="Times New Roman" w:cs="Times New Roman"/>
          <w:bCs/>
          <w:sz w:val="28"/>
          <w:szCs w:val="28"/>
        </w:rPr>
        <w:t xml:space="preserve"> міжнародного права і порядку. Відповідно, 68,6 % опитаних оцінили, що ключовою причиною погіршення </w:t>
      </w:r>
      <w:proofErr w:type="spellStart"/>
      <w:r w:rsidRPr="002D200D">
        <w:rPr>
          <w:rFonts w:ascii="Times New Roman" w:hAnsi="Times New Roman" w:cs="Times New Roman"/>
          <w:bCs/>
          <w:sz w:val="28"/>
          <w:szCs w:val="28"/>
        </w:rPr>
        <w:t>безпекової</w:t>
      </w:r>
      <w:proofErr w:type="spellEnd"/>
      <w:r w:rsidRPr="002D200D">
        <w:rPr>
          <w:rFonts w:ascii="Times New Roman" w:hAnsi="Times New Roman" w:cs="Times New Roman"/>
          <w:bCs/>
          <w:sz w:val="28"/>
          <w:szCs w:val="28"/>
        </w:rPr>
        <w:t xml:space="preserve"> ситуації у регіоні є агресивна політика </w:t>
      </w:r>
      <w:proofErr w:type="spellStart"/>
      <w:r w:rsidRPr="002D200D">
        <w:rPr>
          <w:rFonts w:ascii="Times New Roman" w:hAnsi="Times New Roman" w:cs="Times New Roman"/>
          <w:bCs/>
          <w:sz w:val="28"/>
          <w:szCs w:val="28"/>
        </w:rPr>
        <w:t>росії</w:t>
      </w:r>
      <w:proofErr w:type="spellEnd"/>
      <w:r w:rsidRPr="002D200D">
        <w:rPr>
          <w:rFonts w:ascii="Times New Roman" w:hAnsi="Times New Roman" w:cs="Times New Roman"/>
          <w:bCs/>
          <w:sz w:val="28"/>
          <w:szCs w:val="28"/>
        </w:rPr>
        <w:t>, а 12,5 % - слабкість ключових універсальних міжнародних організацій – ООН, ОБСЄ і РЄ.</w:t>
      </w:r>
      <w:r w:rsidRPr="002D200D">
        <w:rPr>
          <w:rFonts w:ascii="Times New Roman" w:hAnsi="Times New Roman" w:cs="Times New Roman"/>
          <w:sz w:val="28"/>
          <w:szCs w:val="28"/>
        </w:rPr>
        <w:t xml:space="preserve"> </w:t>
      </w:r>
      <w:r w:rsidRPr="002D200D">
        <w:rPr>
          <w:rFonts w:ascii="Times New Roman" w:hAnsi="Times New Roman" w:cs="Times New Roman"/>
          <w:bCs/>
          <w:sz w:val="28"/>
          <w:szCs w:val="28"/>
        </w:rPr>
        <w:t xml:space="preserve">Як результат, </w:t>
      </w:r>
      <w:proofErr w:type="spellStart"/>
      <w:r w:rsidRPr="002D200D">
        <w:rPr>
          <w:rFonts w:ascii="Times New Roman" w:hAnsi="Times New Roman" w:cs="Times New Roman"/>
          <w:bCs/>
          <w:sz w:val="28"/>
          <w:szCs w:val="28"/>
        </w:rPr>
        <w:t>росія</w:t>
      </w:r>
      <w:proofErr w:type="spellEnd"/>
      <w:r w:rsidRPr="002D200D">
        <w:rPr>
          <w:rFonts w:ascii="Times New Roman" w:hAnsi="Times New Roman" w:cs="Times New Roman"/>
          <w:bCs/>
          <w:sz w:val="28"/>
          <w:szCs w:val="28"/>
        </w:rPr>
        <w:t xml:space="preserve"> (з 10 пунктами) розглядається як країна, яка найбільше впливає на </w:t>
      </w:r>
      <w:proofErr w:type="spellStart"/>
      <w:r w:rsidRPr="002D200D">
        <w:rPr>
          <w:rFonts w:ascii="Times New Roman" w:hAnsi="Times New Roman" w:cs="Times New Roman"/>
          <w:bCs/>
          <w:sz w:val="28"/>
          <w:szCs w:val="28"/>
        </w:rPr>
        <w:t>безпекову</w:t>
      </w:r>
      <w:proofErr w:type="spellEnd"/>
      <w:r w:rsidRPr="002D200D">
        <w:rPr>
          <w:rFonts w:ascii="Times New Roman" w:hAnsi="Times New Roman" w:cs="Times New Roman"/>
          <w:bCs/>
          <w:sz w:val="28"/>
          <w:szCs w:val="28"/>
        </w:rPr>
        <w:t xml:space="preserve"> ситуацію у Східній Європі. Серед країн, найбільш впливовими у вимірі безпеки гравцями у Східній Європі також є Україна (8), США (8), Польща (6), Німеччина (4), Туреччина (2) і Румунія (2). Окрім країн Східноєвропейського регіону, такі міжнародні організації, як Європейський Союз і НАТО, також мають вплив на </w:t>
      </w:r>
      <w:proofErr w:type="spellStart"/>
      <w:r w:rsidRPr="002D200D">
        <w:rPr>
          <w:rFonts w:ascii="Times New Roman" w:hAnsi="Times New Roman" w:cs="Times New Roman"/>
          <w:bCs/>
          <w:sz w:val="28"/>
          <w:szCs w:val="28"/>
        </w:rPr>
        <w:t>безпекову</w:t>
      </w:r>
      <w:proofErr w:type="spellEnd"/>
      <w:r w:rsidRPr="002D200D">
        <w:rPr>
          <w:rFonts w:ascii="Times New Roman" w:hAnsi="Times New Roman" w:cs="Times New Roman"/>
          <w:bCs/>
          <w:sz w:val="28"/>
          <w:szCs w:val="28"/>
        </w:rPr>
        <w:t xml:space="preserve"> ситуацію, хоча вони переважно сконцентровані на безпеці своїх країн-членів. 87,5% респондентів переконані, що поглиблення </w:t>
      </w:r>
      <w:proofErr w:type="spellStart"/>
      <w:r w:rsidRPr="002D200D">
        <w:rPr>
          <w:rFonts w:ascii="Times New Roman" w:hAnsi="Times New Roman" w:cs="Times New Roman"/>
          <w:bCs/>
          <w:sz w:val="28"/>
          <w:szCs w:val="28"/>
        </w:rPr>
        <w:t>безпекового</w:t>
      </w:r>
      <w:proofErr w:type="spellEnd"/>
      <w:r w:rsidRPr="002D200D">
        <w:rPr>
          <w:rFonts w:ascii="Times New Roman" w:hAnsi="Times New Roman" w:cs="Times New Roman"/>
          <w:bCs/>
          <w:sz w:val="28"/>
          <w:szCs w:val="28"/>
        </w:rPr>
        <w:t xml:space="preserve"> співробітництва між ЄС і НАТО може покращити </w:t>
      </w:r>
      <w:proofErr w:type="spellStart"/>
      <w:r w:rsidRPr="002D200D">
        <w:rPr>
          <w:rFonts w:ascii="Times New Roman" w:hAnsi="Times New Roman" w:cs="Times New Roman"/>
          <w:bCs/>
          <w:sz w:val="28"/>
          <w:szCs w:val="28"/>
        </w:rPr>
        <w:t>безпекову</w:t>
      </w:r>
      <w:proofErr w:type="spellEnd"/>
      <w:r w:rsidRPr="002D200D">
        <w:rPr>
          <w:rFonts w:ascii="Times New Roman" w:hAnsi="Times New Roman" w:cs="Times New Roman"/>
          <w:bCs/>
          <w:sz w:val="28"/>
          <w:szCs w:val="28"/>
        </w:rPr>
        <w:t xml:space="preserve"> ситуацію у Східній Європі, і тільки 12,5% мають протилежне бачення.</w:t>
      </w:r>
    </w:p>
    <w:p w:rsidR="00102D25" w:rsidRPr="002D200D" w:rsidRDefault="00102D25" w:rsidP="00102D25">
      <w:pPr>
        <w:tabs>
          <w:tab w:val="left" w:pos="0"/>
        </w:tabs>
        <w:spacing w:after="0"/>
        <w:ind w:firstLine="567"/>
        <w:jc w:val="both"/>
        <w:rPr>
          <w:rFonts w:ascii="Times New Roman" w:hAnsi="Times New Roman" w:cs="Times New Roman"/>
          <w:bCs/>
          <w:sz w:val="28"/>
          <w:szCs w:val="28"/>
        </w:rPr>
      </w:pPr>
      <w:r w:rsidRPr="002D200D">
        <w:rPr>
          <w:rFonts w:ascii="Times New Roman" w:hAnsi="Times New Roman" w:cs="Times New Roman"/>
          <w:bCs/>
          <w:sz w:val="28"/>
          <w:szCs w:val="28"/>
        </w:rPr>
        <w:t xml:space="preserve">Більшість опитаних експертів оцінили, що НАТО має відігравати ключову роль у регіональній безпеці в Східній Європі за рахунок розширення НАТО на Схід, посилення ролі НАТО в регіоні та/чи розвитку спеціального партнерства з НАТО. ЄС, на думку респондентів, має також відігравати активну </w:t>
      </w:r>
      <w:proofErr w:type="spellStart"/>
      <w:r w:rsidRPr="002D200D">
        <w:rPr>
          <w:rFonts w:ascii="Times New Roman" w:hAnsi="Times New Roman" w:cs="Times New Roman"/>
          <w:bCs/>
          <w:sz w:val="28"/>
          <w:szCs w:val="28"/>
        </w:rPr>
        <w:t>безпекову</w:t>
      </w:r>
      <w:proofErr w:type="spellEnd"/>
      <w:r w:rsidRPr="002D200D">
        <w:rPr>
          <w:rFonts w:ascii="Times New Roman" w:hAnsi="Times New Roman" w:cs="Times New Roman"/>
          <w:bCs/>
          <w:sz w:val="28"/>
          <w:szCs w:val="28"/>
        </w:rPr>
        <w:t xml:space="preserve"> роль шляхом посилення санкцій проти Росії, зменшення залежності від російських енергоресурсів, допомоги країнам регіону у зміцнення національної стійкості і протидії викликам безпеці. Респонденти, в цілому, підтримали ідею створення нового регіонального </w:t>
      </w:r>
      <w:proofErr w:type="spellStart"/>
      <w:r w:rsidRPr="002D200D">
        <w:rPr>
          <w:rFonts w:ascii="Times New Roman" w:hAnsi="Times New Roman" w:cs="Times New Roman"/>
          <w:bCs/>
          <w:sz w:val="28"/>
          <w:szCs w:val="28"/>
        </w:rPr>
        <w:t>безпекового</w:t>
      </w:r>
      <w:proofErr w:type="spellEnd"/>
      <w:r w:rsidRPr="002D200D">
        <w:rPr>
          <w:rFonts w:ascii="Times New Roman" w:hAnsi="Times New Roman" w:cs="Times New Roman"/>
          <w:bCs/>
          <w:sz w:val="28"/>
          <w:szCs w:val="28"/>
        </w:rPr>
        <w:t xml:space="preserve"> формату, але без </w:t>
      </w:r>
      <w:proofErr w:type="spellStart"/>
      <w:r w:rsidRPr="002D200D">
        <w:rPr>
          <w:rFonts w:ascii="Times New Roman" w:hAnsi="Times New Roman" w:cs="Times New Roman"/>
          <w:bCs/>
          <w:sz w:val="28"/>
          <w:szCs w:val="28"/>
        </w:rPr>
        <w:t>росії</w:t>
      </w:r>
      <w:proofErr w:type="spellEnd"/>
      <w:r w:rsidRPr="002D200D">
        <w:rPr>
          <w:rFonts w:ascii="Times New Roman" w:hAnsi="Times New Roman" w:cs="Times New Roman"/>
          <w:bCs/>
          <w:sz w:val="28"/>
          <w:szCs w:val="28"/>
        </w:rPr>
        <w:t xml:space="preserve"> та під егідою ЄС і НАТО.</w:t>
      </w:r>
    </w:p>
    <w:p w:rsidR="00102D25" w:rsidRPr="002D200D" w:rsidRDefault="00102D25" w:rsidP="00102D25">
      <w:pPr>
        <w:tabs>
          <w:tab w:val="left" w:pos="0"/>
        </w:tabs>
        <w:spacing w:after="0"/>
        <w:ind w:firstLine="567"/>
        <w:jc w:val="both"/>
        <w:rPr>
          <w:rFonts w:ascii="Times New Roman" w:hAnsi="Times New Roman" w:cs="Times New Roman"/>
          <w:bCs/>
          <w:sz w:val="28"/>
          <w:szCs w:val="28"/>
        </w:rPr>
      </w:pPr>
      <w:r w:rsidRPr="002D200D">
        <w:rPr>
          <w:rFonts w:ascii="Times New Roman" w:hAnsi="Times New Roman" w:cs="Times New Roman"/>
          <w:bCs/>
          <w:sz w:val="28"/>
          <w:szCs w:val="28"/>
        </w:rPr>
        <w:t xml:space="preserve">Відповідаючи на запитання, якою є роль України у системі безпеки Східної Європи, майже всі опитані експерти висловили переконання, що Україна є провайдером безпеки для Східної Європи, ключовим компонентом і головним гравцем європейської безпеки, новою східноєвропейською опорою </w:t>
      </w:r>
      <w:r w:rsidRPr="002D200D">
        <w:rPr>
          <w:rFonts w:ascii="Times New Roman" w:hAnsi="Times New Roman" w:cs="Times New Roman"/>
          <w:bCs/>
          <w:sz w:val="28"/>
          <w:szCs w:val="28"/>
        </w:rPr>
        <w:lastRenderedPageBreak/>
        <w:t>трансатлантичної безпеки, східним форпостом у протидії новим викликам і загрозам з ключовою роллю у стримуванні агресивної політики Росії і демонстрації іншим країнам пострадянського простору альтернативної російській моделі розвитку.</w:t>
      </w:r>
    </w:p>
    <w:p w:rsidR="00102D25" w:rsidRPr="002D200D" w:rsidRDefault="00102D25" w:rsidP="00102D25">
      <w:pPr>
        <w:tabs>
          <w:tab w:val="left" w:pos="0"/>
        </w:tabs>
        <w:spacing w:after="0"/>
        <w:ind w:firstLine="567"/>
        <w:jc w:val="both"/>
        <w:rPr>
          <w:rFonts w:ascii="Times New Roman" w:hAnsi="Times New Roman" w:cs="Times New Roman"/>
          <w:bCs/>
          <w:sz w:val="28"/>
          <w:szCs w:val="28"/>
        </w:rPr>
      </w:pPr>
      <w:r w:rsidRPr="002D200D">
        <w:rPr>
          <w:rFonts w:ascii="Times New Roman" w:hAnsi="Times New Roman" w:cs="Times New Roman"/>
          <w:bCs/>
          <w:sz w:val="28"/>
          <w:szCs w:val="28"/>
        </w:rPr>
        <w:t xml:space="preserve">Найважливішим пріоритетом національного поступу є залучення країни до процесу регіонального і світового цивілізаційного та економічного розвитку. У сучасному світі домінує жорстка закономірність: жодна країна не може досягти істотного зростання, добробуту населення без інтенсивного входження до світової політичної та економічної системи. Україна стає прикладом і джерелом досвіду з протидії усім видам гібридної війни. Таким чином, врегулювання російсько-українського конфлікту сприятиме посиленню регіональної безпеки. </w:t>
      </w:r>
    </w:p>
    <w:p w:rsidR="00102D25" w:rsidRPr="002D200D" w:rsidRDefault="00102D25" w:rsidP="00102D25">
      <w:pPr>
        <w:tabs>
          <w:tab w:val="left" w:pos="0"/>
        </w:tabs>
        <w:spacing w:after="0"/>
        <w:ind w:firstLine="567"/>
        <w:jc w:val="both"/>
        <w:rPr>
          <w:rFonts w:ascii="Times New Roman" w:hAnsi="Times New Roman" w:cs="Times New Roman"/>
          <w:bCs/>
          <w:sz w:val="28"/>
          <w:szCs w:val="28"/>
        </w:rPr>
      </w:pPr>
    </w:p>
    <w:p w:rsidR="00102D25" w:rsidRPr="002D200D" w:rsidRDefault="00102D25" w:rsidP="00102D25">
      <w:pPr>
        <w:tabs>
          <w:tab w:val="left" w:pos="0"/>
        </w:tabs>
        <w:spacing w:after="0"/>
        <w:ind w:firstLine="567"/>
        <w:jc w:val="both"/>
        <w:rPr>
          <w:rFonts w:ascii="Times New Roman" w:hAnsi="Times New Roman" w:cs="Times New Roman"/>
          <w:bCs/>
          <w:sz w:val="28"/>
          <w:szCs w:val="28"/>
        </w:rPr>
      </w:pPr>
    </w:p>
    <w:p w:rsidR="00102D25" w:rsidRPr="002D200D" w:rsidRDefault="00102D25" w:rsidP="00102D25">
      <w:pPr>
        <w:tabs>
          <w:tab w:val="left" w:pos="0"/>
        </w:tabs>
        <w:spacing w:after="0"/>
        <w:ind w:firstLine="567"/>
        <w:jc w:val="both"/>
        <w:rPr>
          <w:rFonts w:ascii="Times New Roman" w:hAnsi="Times New Roman" w:cs="Times New Roman"/>
          <w:b/>
          <w:sz w:val="28"/>
          <w:szCs w:val="28"/>
        </w:rPr>
      </w:pPr>
      <w:r>
        <w:rPr>
          <w:rFonts w:ascii="Times New Roman" w:hAnsi="Times New Roman" w:cs="Times New Roman"/>
          <w:b/>
          <w:sz w:val="28"/>
          <w:szCs w:val="28"/>
        </w:rPr>
        <w:t>11</w:t>
      </w:r>
      <w:r w:rsidRPr="002D200D">
        <w:rPr>
          <w:rFonts w:ascii="Times New Roman" w:hAnsi="Times New Roman" w:cs="Times New Roman"/>
          <w:b/>
          <w:sz w:val="28"/>
          <w:szCs w:val="28"/>
        </w:rPr>
        <w:t xml:space="preserve">. Система безпеки в </w:t>
      </w:r>
      <w:proofErr w:type="spellStart"/>
      <w:r w:rsidRPr="002D200D">
        <w:rPr>
          <w:rFonts w:ascii="Times New Roman" w:hAnsi="Times New Roman" w:cs="Times New Roman"/>
          <w:b/>
          <w:sz w:val="28"/>
          <w:szCs w:val="28"/>
        </w:rPr>
        <w:t>Азійсько</w:t>
      </w:r>
      <w:proofErr w:type="spellEnd"/>
      <w:r w:rsidRPr="002D200D">
        <w:rPr>
          <w:rFonts w:ascii="Times New Roman" w:hAnsi="Times New Roman" w:cs="Times New Roman"/>
          <w:b/>
          <w:sz w:val="28"/>
          <w:szCs w:val="28"/>
        </w:rPr>
        <w:t>-Тихоокеанському регіоні (АТР)</w:t>
      </w:r>
    </w:p>
    <w:p w:rsidR="00102D25" w:rsidRPr="002D200D" w:rsidRDefault="00102D25" w:rsidP="00102D25">
      <w:pPr>
        <w:tabs>
          <w:tab w:val="left" w:pos="0"/>
        </w:tabs>
        <w:spacing w:after="0"/>
        <w:ind w:firstLine="567"/>
        <w:jc w:val="both"/>
        <w:rPr>
          <w:rFonts w:ascii="Times New Roman" w:hAnsi="Times New Roman" w:cs="Times New Roman"/>
          <w:bCs/>
          <w:sz w:val="28"/>
          <w:szCs w:val="28"/>
        </w:rPr>
      </w:pPr>
      <w:r w:rsidRPr="002D200D">
        <w:rPr>
          <w:rFonts w:ascii="Times New Roman" w:hAnsi="Times New Roman" w:cs="Times New Roman"/>
          <w:bCs/>
          <w:sz w:val="28"/>
          <w:szCs w:val="28"/>
        </w:rPr>
        <w:t xml:space="preserve">В АТР </w:t>
      </w:r>
      <w:proofErr w:type="spellStart"/>
      <w:r w:rsidRPr="002D200D">
        <w:rPr>
          <w:rFonts w:ascii="Times New Roman" w:hAnsi="Times New Roman" w:cs="Times New Roman"/>
          <w:bCs/>
          <w:sz w:val="28"/>
          <w:szCs w:val="28"/>
        </w:rPr>
        <w:t>суперечливо</w:t>
      </w:r>
      <w:proofErr w:type="spellEnd"/>
      <w:r w:rsidRPr="002D200D">
        <w:rPr>
          <w:rFonts w:ascii="Times New Roman" w:hAnsi="Times New Roman" w:cs="Times New Roman"/>
          <w:bCs/>
          <w:sz w:val="28"/>
          <w:szCs w:val="28"/>
        </w:rPr>
        <w:t xml:space="preserve"> переплітаються інтереси і устремління самих різноманітних суб’єктів міжнародних відносин (окрім США, КНР і РФ, в “гру” все активніше вступають Японія, Республіка Корея, КНДР, Тайвань і </w:t>
      </w:r>
      <w:proofErr w:type="spellStart"/>
      <w:r w:rsidRPr="002D200D">
        <w:rPr>
          <w:rFonts w:ascii="Times New Roman" w:hAnsi="Times New Roman" w:cs="Times New Roman"/>
          <w:bCs/>
          <w:sz w:val="28"/>
          <w:szCs w:val="28"/>
        </w:rPr>
        <w:t>т.д</w:t>
      </w:r>
      <w:proofErr w:type="spellEnd"/>
      <w:r w:rsidRPr="002D200D">
        <w:rPr>
          <w:rFonts w:ascii="Times New Roman" w:hAnsi="Times New Roman" w:cs="Times New Roman"/>
          <w:bCs/>
          <w:sz w:val="28"/>
          <w:szCs w:val="28"/>
        </w:rPr>
        <w:t>.).</w:t>
      </w:r>
      <w:r w:rsidRPr="002D200D">
        <w:rPr>
          <w:rFonts w:ascii="Times New Roman" w:hAnsi="Times New Roman" w:cs="Times New Roman"/>
          <w:sz w:val="28"/>
          <w:szCs w:val="28"/>
        </w:rPr>
        <w:t xml:space="preserve"> </w:t>
      </w:r>
      <w:r w:rsidRPr="002D200D">
        <w:rPr>
          <w:rFonts w:ascii="Times New Roman" w:hAnsi="Times New Roman" w:cs="Times New Roman"/>
          <w:bCs/>
          <w:sz w:val="28"/>
          <w:szCs w:val="28"/>
        </w:rPr>
        <w:t xml:space="preserve">Пересікаються сфери діяльності регіональних альянсів – </w:t>
      </w:r>
      <w:proofErr w:type="spellStart"/>
      <w:r w:rsidRPr="002D200D">
        <w:rPr>
          <w:rFonts w:ascii="Times New Roman" w:hAnsi="Times New Roman" w:cs="Times New Roman"/>
          <w:bCs/>
          <w:sz w:val="28"/>
          <w:szCs w:val="28"/>
        </w:rPr>
        <w:t>Азійсько</w:t>
      </w:r>
      <w:proofErr w:type="spellEnd"/>
      <w:r w:rsidRPr="002D200D">
        <w:rPr>
          <w:rFonts w:ascii="Times New Roman" w:hAnsi="Times New Roman" w:cs="Times New Roman"/>
          <w:bCs/>
          <w:sz w:val="28"/>
          <w:szCs w:val="28"/>
        </w:rPr>
        <w:t xml:space="preserve">-Тихоокеанського економічного співробітництва (АТЕС), Асоціації держав Південно-Східної Азії (АСЕАН), </w:t>
      </w:r>
      <w:proofErr w:type="spellStart"/>
      <w:r w:rsidRPr="002D200D">
        <w:rPr>
          <w:rFonts w:ascii="Times New Roman" w:hAnsi="Times New Roman" w:cs="Times New Roman"/>
          <w:bCs/>
          <w:sz w:val="28"/>
          <w:szCs w:val="28"/>
        </w:rPr>
        <w:t>Асеанівський</w:t>
      </w:r>
      <w:proofErr w:type="spellEnd"/>
      <w:r w:rsidRPr="002D200D">
        <w:rPr>
          <w:rFonts w:ascii="Times New Roman" w:hAnsi="Times New Roman" w:cs="Times New Roman"/>
          <w:bCs/>
          <w:sz w:val="28"/>
          <w:szCs w:val="28"/>
        </w:rPr>
        <w:t xml:space="preserve"> регіональний форум з питань безпеки (АРФ) тощо. В цілому ж, хоча регіональна конфігурація міжнародних відносин у </w:t>
      </w:r>
      <w:proofErr w:type="spellStart"/>
      <w:r w:rsidRPr="002D200D">
        <w:rPr>
          <w:rFonts w:ascii="Times New Roman" w:hAnsi="Times New Roman" w:cs="Times New Roman"/>
          <w:bCs/>
          <w:sz w:val="28"/>
          <w:szCs w:val="28"/>
        </w:rPr>
        <w:t>постбіполярний</w:t>
      </w:r>
      <w:proofErr w:type="spellEnd"/>
      <w:r w:rsidRPr="002D200D">
        <w:rPr>
          <w:rFonts w:ascii="Times New Roman" w:hAnsi="Times New Roman" w:cs="Times New Roman"/>
          <w:bCs/>
          <w:sz w:val="28"/>
          <w:szCs w:val="28"/>
        </w:rPr>
        <w:t xml:space="preserve"> період суттєво змінилась, але ці зміни не набули надзвичайно радикального характеру як в Європі. В </w:t>
      </w:r>
      <w:proofErr w:type="spellStart"/>
      <w:r w:rsidRPr="002D200D">
        <w:rPr>
          <w:rFonts w:ascii="Times New Roman" w:hAnsi="Times New Roman" w:cs="Times New Roman"/>
          <w:bCs/>
          <w:sz w:val="28"/>
          <w:szCs w:val="28"/>
        </w:rPr>
        <w:t>Азійсько</w:t>
      </w:r>
      <w:proofErr w:type="spellEnd"/>
      <w:r w:rsidRPr="002D200D">
        <w:rPr>
          <w:rFonts w:ascii="Times New Roman" w:hAnsi="Times New Roman" w:cs="Times New Roman"/>
          <w:bCs/>
          <w:sz w:val="28"/>
          <w:szCs w:val="28"/>
        </w:rPr>
        <w:t xml:space="preserve">-Тихоокеанському регіоні залишаються визначальними ті проблеми, які сформувалися в перші повоєнні роки: продовжують існувати військові союзи США з Японією і РК, зберігається проблема </w:t>
      </w:r>
      <w:proofErr w:type="spellStart"/>
      <w:r w:rsidRPr="002D200D">
        <w:rPr>
          <w:rFonts w:ascii="Times New Roman" w:hAnsi="Times New Roman" w:cs="Times New Roman"/>
          <w:bCs/>
          <w:sz w:val="28"/>
          <w:szCs w:val="28"/>
        </w:rPr>
        <w:t>міжкорейських</w:t>
      </w:r>
      <w:proofErr w:type="spellEnd"/>
      <w:r w:rsidRPr="002D200D">
        <w:rPr>
          <w:rFonts w:ascii="Times New Roman" w:hAnsi="Times New Roman" w:cs="Times New Roman"/>
          <w:bCs/>
          <w:sz w:val="28"/>
          <w:szCs w:val="28"/>
        </w:rPr>
        <w:t xml:space="preserve"> відносин, залишається проблема возз’єднання КНР і Тайваню, російсько-японські територіальні суперечності.</w:t>
      </w:r>
    </w:p>
    <w:p w:rsidR="00102D25" w:rsidRPr="002D200D" w:rsidRDefault="00102D25" w:rsidP="00102D25">
      <w:pPr>
        <w:tabs>
          <w:tab w:val="left" w:pos="0"/>
        </w:tabs>
        <w:spacing w:after="0"/>
        <w:ind w:firstLine="567"/>
        <w:jc w:val="both"/>
        <w:rPr>
          <w:rFonts w:ascii="Times New Roman" w:hAnsi="Times New Roman" w:cs="Times New Roman"/>
          <w:bCs/>
          <w:sz w:val="28"/>
          <w:szCs w:val="28"/>
        </w:rPr>
      </w:pPr>
      <w:r w:rsidRPr="002D200D">
        <w:rPr>
          <w:rFonts w:ascii="Times New Roman" w:hAnsi="Times New Roman" w:cs="Times New Roman"/>
          <w:bCs/>
          <w:sz w:val="28"/>
          <w:szCs w:val="28"/>
        </w:rPr>
        <w:t>На початку ХХІ ст. регіональний політичний простір характеризується тісним переплетенням територіальних, політичних, економічних, військових та інших інтересів постійних членів Ради Безпеки ООН, провідних ядерних держав, які одночасно є депозитаріями Договору про нерозповсюдження ядерної зброї (США, РФ і КНР). Тому проблеми ядерного нерозповсюдження набувають тут особливої специфіки. Несподіване загострення будь-якої з них може викликати різке погіршення ситуації не лише в регіоні, але і на світовій арені.</w:t>
      </w:r>
    </w:p>
    <w:p w:rsidR="00102D25" w:rsidRPr="002D200D" w:rsidRDefault="00102D25" w:rsidP="00102D25">
      <w:pPr>
        <w:tabs>
          <w:tab w:val="left" w:pos="0"/>
        </w:tabs>
        <w:spacing w:after="0"/>
        <w:ind w:firstLine="567"/>
        <w:jc w:val="both"/>
        <w:rPr>
          <w:rFonts w:ascii="Times New Roman" w:hAnsi="Times New Roman" w:cs="Times New Roman"/>
          <w:bCs/>
          <w:sz w:val="28"/>
          <w:szCs w:val="28"/>
        </w:rPr>
      </w:pPr>
      <w:r w:rsidRPr="002D200D">
        <w:rPr>
          <w:rFonts w:ascii="Times New Roman" w:hAnsi="Times New Roman" w:cs="Times New Roman"/>
          <w:bCs/>
          <w:sz w:val="28"/>
          <w:szCs w:val="28"/>
        </w:rPr>
        <w:t xml:space="preserve">Ця проблематика зумовила визначення основних завдань даної розвідки: </w:t>
      </w:r>
    </w:p>
    <w:p w:rsidR="00102D25" w:rsidRPr="002D200D" w:rsidRDefault="00102D25" w:rsidP="00102D25">
      <w:pPr>
        <w:tabs>
          <w:tab w:val="left" w:pos="0"/>
        </w:tabs>
        <w:spacing w:after="0"/>
        <w:ind w:firstLine="567"/>
        <w:jc w:val="both"/>
        <w:rPr>
          <w:rFonts w:ascii="Times New Roman" w:hAnsi="Times New Roman" w:cs="Times New Roman"/>
          <w:bCs/>
          <w:sz w:val="28"/>
          <w:szCs w:val="28"/>
        </w:rPr>
      </w:pPr>
      <w:r w:rsidRPr="002D200D">
        <w:rPr>
          <w:rFonts w:ascii="Times New Roman" w:hAnsi="Times New Roman" w:cs="Times New Roman"/>
          <w:bCs/>
          <w:sz w:val="28"/>
          <w:szCs w:val="28"/>
        </w:rPr>
        <w:t xml:space="preserve">1. визначити детермінуючі чинники щодо формування моделі безпеки АТР в умовах </w:t>
      </w:r>
      <w:proofErr w:type="spellStart"/>
      <w:r w:rsidRPr="002D200D">
        <w:rPr>
          <w:rFonts w:ascii="Times New Roman" w:hAnsi="Times New Roman" w:cs="Times New Roman"/>
          <w:bCs/>
          <w:sz w:val="28"/>
          <w:szCs w:val="28"/>
        </w:rPr>
        <w:t>постбіполярності</w:t>
      </w:r>
      <w:proofErr w:type="spellEnd"/>
      <w:r w:rsidRPr="002D200D">
        <w:rPr>
          <w:rFonts w:ascii="Times New Roman" w:hAnsi="Times New Roman" w:cs="Times New Roman"/>
          <w:bCs/>
          <w:sz w:val="28"/>
          <w:szCs w:val="28"/>
        </w:rPr>
        <w:t xml:space="preserve">; </w:t>
      </w:r>
    </w:p>
    <w:p w:rsidR="00102D25" w:rsidRPr="002D200D" w:rsidRDefault="00102D25" w:rsidP="00102D25">
      <w:pPr>
        <w:tabs>
          <w:tab w:val="left" w:pos="0"/>
        </w:tabs>
        <w:spacing w:after="0"/>
        <w:ind w:firstLine="567"/>
        <w:jc w:val="both"/>
        <w:rPr>
          <w:rFonts w:ascii="Times New Roman" w:hAnsi="Times New Roman" w:cs="Times New Roman"/>
          <w:bCs/>
          <w:sz w:val="28"/>
          <w:szCs w:val="28"/>
        </w:rPr>
      </w:pPr>
      <w:r w:rsidRPr="002D200D">
        <w:rPr>
          <w:rFonts w:ascii="Times New Roman" w:hAnsi="Times New Roman" w:cs="Times New Roman"/>
          <w:bCs/>
          <w:sz w:val="28"/>
          <w:szCs w:val="28"/>
        </w:rPr>
        <w:t xml:space="preserve">2. проаналізувати характер дестабілізуючих факторів регіональної </w:t>
      </w:r>
      <w:proofErr w:type="spellStart"/>
      <w:r w:rsidRPr="002D200D">
        <w:rPr>
          <w:rFonts w:ascii="Times New Roman" w:hAnsi="Times New Roman" w:cs="Times New Roman"/>
          <w:bCs/>
          <w:sz w:val="28"/>
          <w:szCs w:val="28"/>
        </w:rPr>
        <w:t>безпекової</w:t>
      </w:r>
      <w:proofErr w:type="spellEnd"/>
      <w:r w:rsidRPr="002D200D">
        <w:rPr>
          <w:rFonts w:ascii="Times New Roman" w:hAnsi="Times New Roman" w:cs="Times New Roman"/>
          <w:bCs/>
          <w:sz w:val="28"/>
          <w:szCs w:val="28"/>
        </w:rPr>
        <w:t xml:space="preserve"> системи, їх значимість та дієвість; </w:t>
      </w:r>
    </w:p>
    <w:p w:rsidR="00102D25" w:rsidRPr="002D200D" w:rsidRDefault="00102D25" w:rsidP="00102D25">
      <w:pPr>
        <w:tabs>
          <w:tab w:val="left" w:pos="0"/>
        </w:tabs>
        <w:spacing w:after="0"/>
        <w:ind w:firstLine="567"/>
        <w:jc w:val="both"/>
        <w:rPr>
          <w:rFonts w:ascii="Times New Roman" w:hAnsi="Times New Roman" w:cs="Times New Roman"/>
          <w:bCs/>
          <w:sz w:val="28"/>
          <w:szCs w:val="28"/>
        </w:rPr>
      </w:pPr>
      <w:r w:rsidRPr="002D200D">
        <w:rPr>
          <w:rFonts w:ascii="Times New Roman" w:hAnsi="Times New Roman" w:cs="Times New Roman"/>
          <w:bCs/>
          <w:sz w:val="28"/>
          <w:szCs w:val="28"/>
        </w:rPr>
        <w:t xml:space="preserve">3. визначити шляхи та перспективи формування ефективної системи безпеки </w:t>
      </w:r>
      <w:proofErr w:type="spellStart"/>
      <w:r w:rsidRPr="002D200D">
        <w:rPr>
          <w:rFonts w:ascii="Times New Roman" w:hAnsi="Times New Roman" w:cs="Times New Roman"/>
          <w:bCs/>
          <w:sz w:val="28"/>
          <w:szCs w:val="28"/>
        </w:rPr>
        <w:t>Азійсько</w:t>
      </w:r>
      <w:proofErr w:type="spellEnd"/>
      <w:r w:rsidRPr="002D200D">
        <w:rPr>
          <w:rFonts w:ascii="Times New Roman" w:hAnsi="Times New Roman" w:cs="Times New Roman"/>
          <w:bCs/>
          <w:sz w:val="28"/>
          <w:szCs w:val="28"/>
        </w:rPr>
        <w:t>-Тихоокеанського регіону.</w:t>
      </w:r>
    </w:p>
    <w:p w:rsidR="00102D25" w:rsidRPr="002D200D" w:rsidRDefault="00102D25" w:rsidP="00102D25">
      <w:pPr>
        <w:tabs>
          <w:tab w:val="left" w:pos="0"/>
        </w:tabs>
        <w:spacing w:after="0"/>
        <w:ind w:firstLine="567"/>
        <w:jc w:val="both"/>
        <w:rPr>
          <w:rFonts w:ascii="Times New Roman" w:hAnsi="Times New Roman" w:cs="Times New Roman"/>
          <w:bCs/>
          <w:sz w:val="28"/>
          <w:szCs w:val="28"/>
        </w:rPr>
      </w:pPr>
      <w:r w:rsidRPr="002D200D">
        <w:rPr>
          <w:rFonts w:ascii="Times New Roman" w:hAnsi="Times New Roman" w:cs="Times New Roman"/>
          <w:bCs/>
          <w:sz w:val="28"/>
          <w:szCs w:val="28"/>
        </w:rPr>
        <w:lastRenderedPageBreak/>
        <w:t xml:space="preserve">Перспектива структурування системи безпеки </w:t>
      </w:r>
      <w:proofErr w:type="spellStart"/>
      <w:r w:rsidRPr="002D200D">
        <w:rPr>
          <w:rFonts w:ascii="Times New Roman" w:hAnsi="Times New Roman" w:cs="Times New Roman"/>
          <w:bCs/>
          <w:sz w:val="28"/>
          <w:szCs w:val="28"/>
        </w:rPr>
        <w:t>Азійсько</w:t>
      </w:r>
      <w:proofErr w:type="spellEnd"/>
      <w:r w:rsidRPr="002D200D">
        <w:rPr>
          <w:rFonts w:ascii="Times New Roman" w:hAnsi="Times New Roman" w:cs="Times New Roman"/>
          <w:bCs/>
          <w:sz w:val="28"/>
          <w:szCs w:val="28"/>
        </w:rPr>
        <w:t>-Тихоокеанського регіону визначатиметься цілою низкою дієвих факторів, потенційні можливості яких і баланс між ними зазнаватимуть детермінуючих впливів з боку модернізації внутрішньополітичної та зовнішньополітичної структури кожного із традиційних та нетрадиційних акторів міжнародних відносин.</w:t>
      </w:r>
    </w:p>
    <w:p w:rsidR="00102D25" w:rsidRPr="002D200D" w:rsidRDefault="00102D25" w:rsidP="00102D25">
      <w:pPr>
        <w:tabs>
          <w:tab w:val="left" w:pos="0"/>
        </w:tabs>
        <w:spacing w:after="0"/>
        <w:ind w:firstLine="567"/>
        <w:jc w:val="both"/>
        <w:rPr>
          <w:rFonts w:ascii="Times New Roman" w:hAnsi="Times New Roman" w:cs="Times New Roman"/>
          <w:bCs/>
          <w:sz w:val="28"/>
          <w:szCs w:val="28"/>
        </w:rPr>
      </w:pPr>
      <w:r w:rsidRPr="002D200D">
        <w:rPr>
          <w:rFonts w:ascii="Times New Roman" w:hAnsi="Times New Roman" w:cs="Times New Roman"/>
          <w:bCs/>
          <w:sz w:val="28"/>
          <w:szCs w:val="28"/>
        </w:rPr>
        <w:t xml:space="preserve">Багатоманітність </w:t>
      </w:r>
      <w:proofErr w:type="spellStart"/>
      <w:r w:rsidRPr="002D200D">
        <w:rPr>
          <w:rFonts w:ascii="Times New Roman" w:hAnsi="Times New Roman" w:cs="Times New Roman"/>
          <w:bCs/>
          <w:sz w:val="28"/>
          <w:szCs w:val="28"/>
        </w:rPr>
        <w:t>Азійсько</w:t>
      </w:r>
      <w:proofErr w:type="spellEnd"/>
      <w:r w:rsidRPr="002D200D">
        <w:rPr>
          <w:rFonts w:ascii="Times New Roman" w:hAnsi="Times New Roman" w:cs="Times New Roman"/>
          <w:bCs/>
          <w:sz w:val="28"/>
          <w:szCs w:val="28"/>
        </w:rPr>
        <w:t>-Тихоокеанського регіону, відмінності в політичних системах і режимах держав регіону, істотний розрив економічного і соціального потенціалу розвинених і країн регіону, що розвиваються, цивілізаційне і культурне різноманіття – все це ставить питання щодо можливості об’єднання країн регіону, і відповідно, можливості розбудови структур безпеки на колективній основі.</w:t>
      </w:r>
    </w:p>
    <w:p w:rsidR="00102D25" w:rsidRPr="002D200D" w:rsidRDefault="00102D25" w:rsidP="00102D25">
      <w:pPr>
        <w:tabs>
          <w:tab w:val="left" w:pos="0"/>
        </w:tabs>
        <w:spacing w:after="0"/>
        <w:ind w:firstLine="567"/>
        <w:jc w:val="both"/>
        <w:rPr>
          <w:rFonts w:ascii="Times New Roman" w:hAnsi="Times New Roman" w:cs="Times New Roman"/>
          <w:bCs/>
          <w:sz w:val="28"/>
          <w:szCs w:val="28"/>
        </w:rPr>
      </w:pPr>
      <w:r w:rsidRPr="002D200D">
        <w:rPr>
          <w:rFonts w:ascii="Times New Roman" w:hAnsi="Times New Roman" w:cs="Times New Roman"/>
          <w:bCs/>
          <w:sz w:val="28"/>
          <w:szCs w:val="28"/>
        </w:rPr>
        <w:t xml:space="preserve">Регіональним викликам безпеки в АТР (суперечності між країнами регіону в форматі </w:t>
      </w:r>
      <w:proofErr w:type="spellStart"/>
      <w:r w:rsidRPr="002D200D">
        <w:rPr>
          <w:rFonts w:ascii="Times New Roman" w:hAnsi="Times New Roman" w:cs="Times New Roman"/>
          <w:bCs/>
          <w:sz w:val="28"/>
          <w:szCs w:val="28"/>
        </w:rPr>
        <w:t>дво</w:t>
      </w:r>
      <w:proofErr w:type="spellEnd"/>
      <w:r w:rsidRPr="002D200D">
        <w:rPr>
          <w:rFonts w:ascii="Times New Roman" w:hAnsi="Times New Roman" w:cs="Times New Roman"/>
          <w:bCs/>
          <w:sz w:val="28"/>
          <w:szCs w:val="28"/>
        </w:rPr>
        <w:t xml:space="preserve">- та багатосторонніх відносин, демографічне питання, сепаратизм, релігійний фундаменталізм, націоналізм і </w:t>
      </w:r>
      <w:proofErr w:type="spellStart"/>
      <w:r w:rsidRPr="002D200D">
        <w:rPr>
          <w:rFonts w:ascii="Times New Roman" w:hAnsi="Times New Roman" w:cs="Times New Roman"/>
          <w:bCs/>
          <w:sz w:val="28"/>
          <w:szCs w:val="28"/>
        </w:rPr>
        <w:t>т.д</w:t>
      </w:r>
      <w:proofErr w:type="spellEnd"/>
      <w:r w:rsidRPr="002D200D">
        <w:rPr>
          <w:rFonts w:ascii="Times New Roman" w:hAnsi="Times New Roman" w:cs="Times New Roman"/>
          <w:bCs/>
          <w:sz w:val="28"/>
          <w:szCs w:val="28"/>
        </w:rPr>
        <w:t>.) відповіддю є баланс сил між існуючими загрозами та потенційними можливостями держав реагувати на них.</w:t>
      </w:r>
    </w:p>
    <w:p w:rsidR="00102D25" w:rsidRPr="002D200D" w:rsidRDefault="00102D25" w:rsidP="00102D25">
      <w:pPr>
        <w:tabs>
          <w:tab w:val="left" w:pos="0"/>
        </w:tabs>
        <w:spacing w:after="0"/>
        <w:ind w:firstLine="567"/>
        <w:jc w:val="both"/>
        <w:rPr>
          <w:rFonts w:ascii="Times New Roman" w:hAnsi="Times New Roman" w:cs="Times New Roman"/>
          <w:bCs/>
          <w:sz w:val="28"/>
          <w:szCs w:val="28"/>
        </w:rPr>
      </w:pPr>
      <w:r w:rsidRPr="002D200D">
        <w:rPr>
          <w:rFonts w:ascii="Times New Roman" w:hAnsi="Times New Roman" w:cs="Times New Roman"/>
          <w:bCs/>
          <w:sz w:val="28"/>
          <w:szCs w:val="28"/>
        </w:rPr>
        <w:t xml:space="preserve">Така </w:t>
      </w:r>
      <w:proofErr w:type="spellStart"/>
      <w:r w:rsidRPr="002D200D">
        <w:rPr>
          <w:rFonts w:ascii="Times New Roman" w:hAnsi="Times New Roman" w:cs="Times New Roman"/>
          <w:bCs/>
          <w:sz w:val="28"/>
          <w:szCs w:val="28"/>
        </w:rPr>
        <w:t>безпекова</w:t>
      </w:r>
      <w:proofErr w:type="spellEnd"/>
      <w:r w:rsidRPr="002D200D">
        <w:rPr>
          <w:rFonts w:ascii="Times New Roman" w:hAnsi="Times New Roman" w:cs="Times New Roman"/>
          <w:bCs/>
          <w:sz w:val="28"/>
          <w:szCs w:val="28"/>
        </w:rPr>
        <w:t xml:space="preserve"> “система” латентним змістом має </w:t>
      </w:r>
      <w:proofErr w:type="spellStart"/>
      <w:r w:rsidRPr="002D200D">
        <w:rPr>
          <w:rFonts w:ascii="Times New Roman" w:hAnsi="Times New Roman" w:cs="Times New Roman"/>
          <w:bCs/>
          <w:sz w:val="28"/>
          <w:szCs w:val="28"/>
        </w:rPr>
        <w:t>неоптимальність</w:t>
      </w:r>
      <w:proofErr w:type="spellEnd"/>
      <w:r w:rsidRPr="002D200D">
        <w:rPr>
          <w:rFonts w:ascii="Times New Roman" w:hAnsi="Times New Roman" w:cs="Times New Roman"/>
          <w:bCs/>
          <w:sz w:val="28"/>
          <w:szCs w:val="28"/>
        </w:rPr>
        <w:t xml:space="preserve"> реакцій на виникаючі виклики та загрози і практично доля мінімізації конфліктного середовища є величиною, яка зазнає різноманітних детермінуючих впливів з боку самих різноманітних суб’єктів міжнародного процесу. Регулятором кризових ситуацій на регіональному політичному просторі на даний момент виступає значною мірою співвідношення оборонного потенціалу країн, що претендують на роль регіональних лідерів.</w:t>
      </w:r>
    </w:p>
    <w:p w:rsidR="00102D25" w:rsidRPr="002D200D" w:rsidRDefault="00102D25" w:rsidP="00102D25">
      <w:pPr>
        <w:tabs>
          <w:tab w:val="left" w:pos="0"/>
        </w:tabs>
        <w:spacing w:after="0"/>
        <w:ind w:firstLine="567"/>
        <w:jc w:val="both"/>
        <w:rPr>
          <w:rFonts w:ascii="Times New Roman" w:hAnsi="Times New Roman" w:cs="Times New Roman"/>
          <w:bCs/>
          <w:sz w:val="28"/>
          <w:szCs w:val="28"/>
        </w:rPr>
      </w:pPr>
      <w:r w:rsidRPr="002D200D">
        <w:rPr>
          <w:rFonts w:ascii="Times New Roman" w:hAnsi="Times New Roman" w:cs="Times New Roman"/>
          <w:bCs/>
          <w:sz w:val="28"/>
          <w:szCs w:val="28"/>
        </w:rPr>
        <w:t xml:space="preserve">Таким чином, функціональний аспект </w:t>
      </w:r>
      <w:proofErr w:type="spellStart"/>
      <w:r w:rsidRPr="002D200D">
        <w:rPr>
          <w:rFonts w:ascii="Times New Roman" w:hAnsi="Times New Roman" w:cs="Times New Roman"/>
          <w:bCs/>
          <w:sz w:val="28"/>
          <w:szCs w:val="28"/>
        </w:rPr>
        <w:t>безпекової</w:t>
      </w:r>
      <w:proofErr w:type="spellEnd"/>
      <w:r w:rsidRPr="002D200D">
        <w:rPr>
          <w:rFonts w:ascii="Times New Roman" w:hAnsi="Times New Roman" w:cs="Times New Roman"/>
          <w:bCs/>
          <w:sz w:val="28"/>
          <w:szCs w:val="28"/>
        </w:rPr>
        <w:t xml:space="preserve"> системності </w:t>
      </w:r>
      <w:proofErr w:type="spellStart"/>
      <w:r w:rsidRPr="002D200D">
        <w:rPr>
          <w:rFonts w:ascii="Times New Roman" w:hAnsi="Times New Roman" w:cs="Times New Roman"/>
          <w:bCs/>
          <w:sz w:val="28"/>
          <w:szCs w:val="28"/>
        </w:rPr>
        <w:t>АзійськоТихоокеанського</w:t>
      </w:r>
      <w:proofErr w:type="spellEnd"/>
      <w:r w:rsidRPr="002D200D">
        <w:rPr>
          <w:rFonts w:ascii="Times New Roman" w:hAnsi="Times New Roman" w:cs="Times New Roman"/>
          <w:bCs/>
          <w:sz w:val="28"/>
          <w:szCs w:val="28"/>
        </w:rPr>
        <w:t xml:space="preserve"> регіону в короткостроковій перспективі передбачає використання військово-політичних можливостей країн регіону, а в довгостроковій перспективі – визначальним імпульсом виступатиме економічний фактор (інтеграційні процеси, збільшення економічної взаємопов’язаності країн). Саме це виступає додатковим фактором впливу на зовнішньополітичні орієнтації країн АТР.</w:t>
      </w:r>
    </w:p>
    <w:p w:rsidR="00102D25" w:rsidRPr="002D200D" w:rsidRDefault="00102D25" w:rsidP="00102D25">
      <w:pPr>
        <w:tabs>
          <w:tab w:val="left" w:pos="0"/>
        </w:tabs>
        <w:spacing w:after="0"/>
        <w:ind w:firstLine="567"/>
        <w:jc w:val="both"/>
        <w:rPr>
          <w:rFonts w:ascii="Times New Roman" w:hAnsi="Times New Roman" w:cs="Times New Roman"/>
          <w:bCs/>
          <w:sz w:val="28"/>
          <w:szCs w:val="28"/>
        </w:rPr>
      </w:pPr>
      <w:r w:rsidRPr="002D200D">
        <w:rPr>
          <w:rFonts w:ascii="Times New Roman" w:hAnsi="Times New Roman" w:cs="Times New Roman"/>
          <w:bCs/>
          <w:sz w:val="28"/>
          <w:szCs w:val="28"/>
        </w:rPr>
        <w:t xml:space="preserve">В міжнародно-політичних реаліях </w:t>
      </w:r>
      <w:proofErr w:type="spellStart"/>
      <w:r w:rsidRPr="002D200D">
        <w:rPr>
          <w:rFonts w:ascii="Times New Roman" w:hAnsi="Times New Roman" w:cs="Times New Roman"/>
          <w:bCs/>
          <w:sz w:val="28"/>
          <w:szCs w:val="28"/>
        </w:rPr>
        <w:t>Азійсько</w:t>
      </w:r>
      <w:proofErr w:type="spellEnd"/>
      <w:r w:rsidRPr="002D200D">
        <w:rPr>
          <w:rFonts w:ascii="Times New Roman" w:hAnsi="Times New Roman" w:cs="Times New Roman"/>
          <w:bCs/>
          <w:sz w:val="28"/>
          <w:szCs w:val="28"/>
        </w:rPr>
        <w:t xml:space="preserve">-Тихоокеанського регіону, починаючи з кінця ХХ ст., формуються міжнародні режими безпеки двох типів: </w:t>
      </w:r>
    </w:p>
    <w:p w:rsidR="00102D25" w:rsidRPr="002D200D" w:rsidRDefault="00102D25" w:rsidP="00102D25">
      <w:pPr>
        <w:tabs>
          <w:tab w:val="left" w:pos="0"/>
        </w:tabs>
        <w:spacing w:after="0"/>
        <w:ind w:firstLine="567"/>
        <w:jc w:val="both"/>
        <w:rPr>
          <w:rFonts w:ascii="Times New Roman" w:hAnsi="Times New Roman" w:cs="Times New Roman"/>
          <w:bCs/>
          <w:sz w:val="28"/>
          <w:szCs w:val="28"/>
        </w:rPr>
      </w:pPr>
      <w:r w:rsidRPr="002D200D">
        <w:rPr>
          <w:rFonts w:ascii="Times New Roman" w:hAnsi="Times New Roman" w:cs="Times New Roman"/>
          <w:bCs/>
          <w:sz w:val="28"/>
          <w:szCs w:val="28"/>
        </w:rPr>
        <w:t xml:space="preserve">1) режими транспарентності і заходів довіри, пов’язані переважно з інформаційно-комунікаційним обміном і забезпеченням відкритості і передбачуваності військової діяльності; </w:t>
      </w:r>
    </w:p>
    <w:p w:rsidR="00102D25" w:rsidRPr="002D200D" w:rsidRDefault="00102D25" w:rsidP="00102D25">
      <w:pPr>
        <w:tabs>
          <w:tab w:val="left" w:pos="0"/>
        </w:tabs>
        <w:spacing w:after="0"/>
        <w:ind w:firstLine="567"/>
        <w:jc w:val="both"/>
        <w:rPr>
          <w:rFonts w:ascii="Times New Roman" w:hAnsi="Times New Roman" w:cs="Times New Roman"/>
          <w:bCs/>
          <w:sz w:val="28"/>
          <w:szCs w:val="28"/>
        </w:rPr>
      </w:pPr>
      <w:r w:rsidRPr="002D200D">
        <w:rPr>
          <w:rFonts w:ascii="Times New Roman" w:hAnsi="Times New Roman" w:cs="Times New Roman"/>
          <w:bCs/>
          <w:sz w:val="28"/>
          <w:szCs w:val="28"/>
        </w:rPr>
        <w:t>2) обмежувальні режими (режими нерозповсюдження), які передбачають заборону або обмеження щодо певних видів військової діяльності, виробництва або застосування засобів збройної боротьби.</w:t>
      </w:r>
    </w:p>
    <w:p w:rsidR="00102D25" w:rsidRPr="002D200D" w:rsidRDefault="00102D25" w:rsidP="00102D25">
      <w:pPr>
        <w:tabs>
          <w:tab w:val="left" w:pos="0"/>
        </w:tabs>
        <w:spacing w:after="0"/>
        <w:ind w:firstLine="567"/>
        <w:jc w:val="both"/>
        <w:rPr>
          <w:rFonts w:ascii="Times New Roman" w:hAnsi="Times New Roman" w:cs="Times New Roman"/>
          <w:bCs/>
          <w:sz w:val="28"/>
          <w:szCs w:val="28"/>
        </w:rPr>
      </w:pPr>
      <w:r w:rsidRPr="002D200D">
        <w:rPr>
          <w:rFonts w:ascii="Times New Roman" w:hAnsi="Times New Roman" w:cs="Times New Roman"/>
          <w:bCs/>
          <w:sz w:val="28"/>
          <w:szCs w:val="28"/>
        </w:rPr>
        <w:t xml:space="preserve">Суттєвою особливістю і невід’ємною умовою функціонування регіональних режимів безпеки є їх взаємопов’язаний і взаємодоповнюючий характер. Ні двосторонні відносини в сфері безпеки, ні багатосторонні утворення субрегіонального чи регіонального рівня, ні відповідні зусилля ООН не можуть, і не повинні суперечити один одному або слугувати альтернативним </w:t>
      </w:r>
      <w:r w:rsidRPr="002D200D">
        <w:rPr>
          <w:rFonts w:ascii="Times New Roman" w:hAnsi="Times New Roman" w:cs="Times New Roman"/>
          <w:bCs/>
          <w:sz w:val="28"/>
          <w:szCs w:val="28"/>
        </w:rPr>
        <w:lastRenderedPageBreak/>
        <w:t>способом зміцнення безпеки. Лише в своїй сукупності, вони забезпечують сприятливе середовище міжнародній безпеці.</w:t>
      </w:r>
    </w:p>
    <w:p w:rsidR="00102D25" w:rsidRPr="002D200D" w:rsidRDefault="00102D25" w:rsidP="00102D25">
      <w:pPr>
        <w:tabs>
          <w:tab w:val="left" w:pos="0"/>
        </w:tabs>
        <w:spacing w:after="0"/>
        <w:ind w:firstLine="567"/>
        <w:jc w:val="both"/>
        <w:rPr>
          <w:rFonts w:ascii="Times New Roman" w:hAnsi="Times New Roman" w:cs="Times New Roman"/>
          <w:bCs/>
          <w:sz w:val="28"/>
          <w:szCs w:val="28"/>
        </w:rPr>
      </w:pPr>
      <w:r w:rsidRPr="002D200D">
        <w:rPr>
          <w:rFonts w:ascii="Times New Roman" w:hAnsi="Times New Roman" w:cs="Times New Roman"/>
          <w:bCs/>
          <w:sz w:val="28"/>
          <w:szCs w:val="28"/>
        </w:rPr>
        <w:t>В сучасних умовах, коли особливий розвиток отримала тенденція регіональної інтеграції, пріоритетного значення набуває розбудова моделей багатосторонньої безпеки на регіональному рівні. Зважаючи на це, видається доцільним розглянути цілі, завдання і функціональні особливості трьох моделей забезпечення безпеки, що є важливим при аналізі проблем безпеки в АТР і її аспектів: колективної безпеки (</w:t>
      </w:r>
      <w:proofErr w:type="spellStart"/>
      <w:r w:rsidRPr="002D200D">
        <w:rPr>
          <w:rFonts w:ascii="Times New Roman" w:hAnsi="Times New Roman" w:cs="Times New Roman"/>
          <w:bCs/>
          <w:sz w:val="28"/>
          <w:szCs w:val="28"/>
        </w:rPr>
        <w:t>Collective</w:t>
      </w:r>
      <w:proofErr w:type="spellEnd"/>
      <w:r w:rsidRPr="002D200D">
        <w:rPr>
          <w:rFonts w:ascii="Times New Roman" w:hAnsi="Times New Roman" w:cs="Times New Roman"/>
          <w:bCs/>
          <w:sz w:val="28"/>
          <w:szCs w:val="28"/>
        </w:rPr>
        <w:t xml:space="preserve"> </w:t>
      </w:r>
      <w:proofErr w:type="spellStart"/>
      <w:r w:rsidRPr="002D200D">
        <w:rPr>
          <w:rFonts w:ascii="Times New Roman" w:hAnsi="Times New Roman" w:cs="Times New Roman"/>
          <w:bCs/>
          <w:sz w:val="28"/>
          <w:szCs w:val="28"/>
        </w:rPr>
        <w:t>Security</w:t>
      </w:r>
      <w:proofErr w:type="spellEnd"/>
      <w:r w:rsidRPr="002D200D">
        <w:rPr>
          <w:rFonts w:ascii="Times New Roman" w:hAnsi="Times New Roman" w:cs="Times New Roman"/>
          <w:bCs/>
          <w:sz w:val="28"/>
          <w:szCs w:val="28"/>
        </w:rPr>
        <w:t>), спільної безпеки (</w:t>
      </w:r>
      <w:proofErr w:type="spellStart"/>
      <w:r w:rsidRPr="002D200D">
        <w:rPr>
          <w:rFonts w:ascii="Times New Roman" w:hAnsi="Times New Roman" w:cs="Times New Roman"/>
          <w:bCs/>
          <w:sz w:val="28"/>
          <w:szCs w:val="28"/>
        </w:rPr>
        <w:t>Common</w:t>
      </w:r>
      <w:proofErr w:type="spellEnd"/>
      <w:r w:rsidRPr="002D200D">
        <w:rPr>
          <w:rFonts w:ascii="Times New Roman" w:hAnsi="Times New Roman" w:cs="Times New Roman"/>
          <w:bCs/>
          <w:sz w:val="28"/>
          <w:szCs w:val="28"/>
        </w:rPr>
        <w:t xml:space="preserve"> </w:t>
      </w:r>
      <w:proofErr w:type="spellStart"/>
      <w:r w:rsidRPr="002D200D">
        <w:rPr>
          <w:rFonts w:ascii="Times New Roman" w:hAnsi="Times New Roman" w:cs="Times New Roman"/>
          <w:bCs/>
          <w:sz w:val="28"/>
          <w:szCs w:val="28"/>
        </w:rPr>
        <w:t>Security</w:t>
      </w:r>
      <w:proofErr w:type="spellEnd"/>
      <w:r w:rsidRPr="002D200D">
        <w:rPr>
          <w:rFonts w:ascii="Times New Roman" w:hAnsi="Times New Roman" w:cs="Times New Roman"/>
          <w:bCs/>
          <w:sz w:val="28"/>
          <w:szCs w:val="28"/>
        </w:rPr>
        <w:t>) і безпеки на основі співробітництва (</w:t>
      </w:r>
      <w:proofErr w:type="spellStart"/>
      <w:r w:rsidRPr="002D200D">
        <w:rPr>
          <w:rFonts w:ascii="Times New Roman" w:hAnsi="Times New Roman" w:cs="Times New Roman"/>
          <w:bCs/>
          <w:sz w:val="28"/>
          <w:szCs w:val="28"/>
        </w:rPr>
        <w:t>Cooperative</w:t>
      </w:r>
      <w:proofErr w:type="spellEnd"/>
      <w:r w:rsidRPr="002D200D">
        <w:rPr>
          <w:rFonts w:ascii="Times New Roman" w:hAnsi="Times New Roman" w:cs="Times New Roman"/>
          <w:bCs/>
          <w:sz w:val="28"/>
          <w:szCs w:val="28"/>
        </w:rPr>
        <w:t xml:space="preserve"> </w:t>
      </w:r>
      <w:proofErr w:type="spellStart"/>
      <w:r w:rsidRPr="002D200D">
        <w:rPr>
          <w:rFonts w:ascii="Times New Roman" w:hAnsi="Times New Roman" w:cs="Times New Roman"/>
          <w:bCs/>
          <w:sz w:val="28"/>
          <w:szCs w:val="28"/>
        </w:rPr>
        <w:t>Security</w:t>
      </w:r>
      <w:proofErr w:type="spellEnd"/>
      <w:r w:rsidRPr="002D200D">
        <w:rPr>
          <w:rFonts w:ascii="Times New Roman" w:hAnsi="Times New Roman" w:cs="Times New Roman"/>
          <w:bCs/>
          <w:sz w:val="28"/>
          <w:szCs w:val="28"/>
        </w:rPr>
        <w:t>), кожна з яких за наявності низки спільних рис, має власну яскраво виражену специфіку. Концепція колективної безпеки є найбільш розробленою в теоретичному і практичному відношенні. Американські політологи вважають колективну безпеку “ідеєю і інструментом зовнішньої політики”.</w:t>
      </w:r>
    </w:p>
    <w:p w:rsidR="00102D25" w:rsidRPr="002D200D" w:rsidRDefault="00102D25" w:rsidP="00102D25">
      <w:pPr>
        <w:tabs>
          <w:tab w:val="left" w:pos="0"/>
        </w:tabs>
        <w:spacing w:after="0"/>
        <w:ind w:firstLine="567"/>
        <w:jc w:val="both"/>
        <w:rPr>
          <w:rFonts w:ascii="Times New Roman" w:hAnsi="Times New Roman" w:cs="Times New Roman"/>
          <w:bCs/>
          <w:sz w:val="28"/>
          <w:szCs w:val="28"/>
        </w:rPr>
      </w:pPr>
      <w:r w:rsidRPr="002D200D">
        <w:rPr>
          <w:rFonts w:ascii="Times New Roman" w:hAnsi="Times New Roman" w:cs="Times New Roman"/>
          <w:bCs/>
          <w:sz w:val="28"/>
          <w:szCs w:val="28"/>
        </w:rPr>
        <w:t xml:space="preserve">Концепція колективної безпеки визначає спільний принцип дій країн-учасниць з метою боротьби з загрозами безпеці цим країнам, або навіть однієї з них. На відміну від альянсів і коаліцій, які утворюються для захисту від зовнішньої агресії, колективна безпека може бути спрямована і “всередину”, проти того з учасників системи, який може вдатися до агресії. На думку відомого американського політолога Г. </w:t>
      </w:r>
      <w:proofErr w:type="spellStart"/>
      <w:r w:rsidRPr="002D200D">
        <w:rPr>
          <w:rFonts w:ascii="Times New Roman" w:hAnsi="Times New Roman" w:cs="Times New Roman"/>
          <w:bCs/>
          <w:sz w:val="28"/>
          <w:szCs w:val="28"/>
        </w:rPr>
        <w:t>Моргентау</w:t>
      </w:r>
      <w:proofErr w:type="spellEnd"/>
      <w:r w:rsidRPr="002D200D">
        <w:rPr>
          <w:rFonts w:ascii="Times New Roman" w:hAnsi="Times New Roman" w:cs="Times New Roman"/>
          <w:bCs/>
          <w:sz w:val="28"/>
          <w:szCs w:val="28"/>
        </w:rPr>
        <w:t>, колективна безпека є “ідеальним розв’язанням проблеми застосування закону в спільноті незалежних націй”. При цьому система колективної безпеки може функціонувати лише в випадку, якщо вона дійсно спрямована проти будь-якої країни-агресора, або супротивника, або союзника.</w:t>
      </w:r>
    </w:p>
    <w:p w:rsidR="00102D25" w:rsidRPr="002D200D" w:rsidRDefault="00102D25" w:rsidP="00102D25">
      <w:pPr>
        <w:tabs>
          <w:tab w:val="left" w:pos="0"/>
        </w:tabs>
        <w:spacing w:after="0"/>
        <w:ind w:firstLine="567"/>
        <w:jc w:val="both"/>
        <w:rPr>
          <w:rFonts w:ascii="Times New Roman" w:hAnsi="Times New Roman" w:cs="Times New Roman"/>
          <w:bCs/>
          <w:sz w:val="28"/>
          <w:szCs w:val="28"/>
        </w:rPr>
      </w:pPr>
      <w:r w:rsidRPr="002D200D">
        <w:rPr>
          <w:rFonts w:ascii="Times New Roman" w:hAnsi="Times New Roman" w:cs="Times New Roman"/>
          <w:bCs/>
          <w:sz w:val="28"/>
          <w:szCs w:val="28"/>
        </w:rPr>
        <w:t>Характерні особливості систем колективної безпеки можна визначити наступним чином:</w:t>
      </w:r>
    </w:p>
    <w:p w:rsidR="00102D25" w:rsidRPr="002D200D" w:rsidRDefault="00102D25" w:rsidP="00102D25">
      <w:pPr>
        <w:tabs>
          <w:tab w:val="left" w:pos="0"/>
        </w:tabs>
        <w:spacing w:after="0"/>
        <w:ind w:firstLine="567"/>
        <w:jc w:val="both"/>
        <w:rPr>
          <w:rFonts w:ascii="Times New Roman" w:hAnsi="Times New Roman" w:cs="Times New Roman"/>
          <w:bCs/>
          <w:sz w:val="28"/>
          <w:szCs w:val="28"/>
        </w:rPr>
      </w:pPr>
      <w:r w:rsidRPr="002D200D">
        <w:rPr>
          <w:rFonts w:ascii="Times New Roman" w:hAnsi="Times New Roman" w:cs="Times New Roman"/>
          <w:bCs/>
          <w:sz w:val="28"/>
          <w:szCs w:val="28"/>
        </w:rPr>
        <w:t xml:space="preserve"> • значний масштаб універсальності, включаючи вимоги необхідних дій від кожного члена системи; </w:t>
      </w:r>
    </w:p>
    <w:p w:rsidR="00102D25" w:rsidRPr="002D200D" w:rsidRDefault="00102D25" w:rsidP="00102D25">
      <w:pPr>
        <w:tabs>
          <w:tab w:val="left" w:pos="0"/>
        </w:tabs>
        <w:spacing w:after="0"/>
        <w:ind w:firstLine="567"/>
        <w:jc w:val="both"/>
        <w:rPr>
          <w:rFonts w:ascii="Times New Roman" w:hAnsi="Times New Roman" w:cs="Times New Roman"/>
          <w:bCs/>
          <w:sz w:val="28"/>
          <w:szCs w:val="28"/>
        </w:rPr>
      </w:pPr>
      <w:r w:rsidRPr="002D200D">
        <w:rPr>
          <w:rFonts w:ascii="Times New Roman" w:hAnsi="Times New Roman" w:cs="Times New Roman"/>
          <w:bCs/>
          <w:sz w:val="28"/>
          <w:szCs w:val="28"/>
        </w:rPr>
        <w:t xml:space="preserve">• автоматизм застосування санкцій у випадку необхідності; </w:t>
      </w:r>
    </w:p>
    <w:p w:rsidR="00102D25" w:rsidRPr="002D200D" w:rsidRDefault="00102D25" w:rsidP="00102D25">
      <w:pPr>
        <w:tabs>
          <w:tab w:val="left" w:pos="0"/>
        </w:tabs>
        <w:spacing w:after="0"/>
        <w:ind w:firstLine="567"/>
        <w:jc w:val="both"/>
        <w:rPr>
          <w:rFonts w:ascii="Times New Roman" w:hAnsi="Times New Roman" w:cs="Times New Roman"/>
          <w:bCs/>
          <w:sz w:val="28"/>
          <w:szCs w:val="28"/>
        </w:rPr>
      </w:pPr>
      <w:r w:rsidRPr="002D200D">
        <w:rPr>
          <w:rFonts w:ascii="Times New Roman" w:hAnsi="Times New Roman" w:cs="Times New Roman"/>
          <w:bCs/>
          <w:sz w:val="28"/>
          <w:szCs w:val="28"/>
        </w:rPr>
        <w:t>• прихильність членів системи статус-кво і відсутність суперечностей в розумінні агресії і необхідності реагувати на неї.</w:t>
      </w:r>
    </w:p>
    <w:p w:rsidR="00102D25" w:rsidRPr="002D200D" w:rsidRDefault="00102D25" w:rsidP="00102D25">
      <w:pPr>
        <w:tabs>
          <w:tab w:val="left" w:pos="0"/>
        </w:tabs>
        <w:spacing w:after="0"/>
        <w:ind w:firstLine="567"/>
        <w:jc w:val="both"/>
        <w:rPr>
          <w:rFonts w:ascii="Times New Roman" w:hAnsi="Times New Roman" w:cs="Times New Roman"/>
          <w:bCs/>
          <w:sz w:val="28"/>
          <w:szCs w:val="28"/>
        </w:rPr>
      </w:pPr>
      <w:r w:rsidRPr="002D200D">
        <w:rPr>
          <w:rFonts w:ascii="Times New Roman" w:hAnsi="Times New Roman" w:cs="Times New Roman"/>
          <w:bCs/>
          <w:sz w:val="28"/>
          <w:szCs w:val="28"/>
        </w:rPr>
        <w:t>Разом з тим, на відміну від військових союзів, для членів яких спільний супротивник чітко визначений, існують завчасно розроблені плани мобілізації і розгортання збройних сил тощо – учасники системи колективної безпеки потребують додаткового часу для координації своїх зусиль для протистояння агресії. Недоліками системи колективної безпеки є те, що автоматичне реагування на агресію в межах системи колективної безпеки саме по собі може сприяти ескалації конфліктів і призвести до переростання локальних конфліктів в масштабні міжнародні зіткнення, оскільки принцип дії системи полягає в розгляді будь-якого порушення стабільності, як загрозі міжнародній безпеці.</w:t>
      </w:r>
    </w:p>
    <w:p w:rsidR="00102D25" w:rsidRPr="002D200D" w:rsidRDefault="00102D25" w:rsidP="00102D25">
      <w:pPr>
        <w:tabs>
          <w:tab w:val="left" w:pos="0"/>
        </w:tabs>
        <w:spacing w:after="0"/>
        <w:ind w:firstLine="567"/>
        <w:jc w:val="both"/>
        <w:rPr>
          <w:rFonts w:ascii="Times New Roman" w:hAnsi="Times New Roman" w:cs="Times New Roman"/>
          <w:bCs/>
          <w:sz w:val="28"/>
          <w:szCs w:val="28"/>
        </w:rPr>
      </w:pPr>
      <w:r w:rsidRPr="002D200D">
        <w:rPr>
          <w:rFonts w:ascii="Times New Roman" w:hAnsi="Times New Roman" w:cs="Times New Roman"/>
          <w:bCs/>
          <w:sz w:val="28"/>
          <w:szCs w:val="28"/>
        </w:rPr>
        <w:t xml:space="preserve">Окрім того, існує проблема і з визнанням принципу статус-кво в межах системи колективної безпеки. Підкреслювання безумовного характеру статус-кво при реагуванні на акт агресії в дусі колективної безпеки може ще більше </w:t>
      </w:r>
      <w:r w:rsidRPr="002D200D">
        <w:rPr>
          <w:rFonts w:ascii="Times New Roman" w:hAnsi="Times New Roman" w:cs="Times New Roman"/>
          <w:bCs/>
          <w:sz w:val="28"/>
          <w:szCs w:val="28"/>
        </w:rPr>
        <w:lastRenderedPageBreak/>
        <w:t>ускладнити врегулювання конфлікту, оскільки постає проблема, зважаючи на зацікавленість сторін, визначити дійсного винуватця агресії.</w:t>
      </w:r>
    </w:p>
    <w:p w:rsidR="00102D25" w:rsidRPr="002D200D" w:rsidRDefault="00102D25" w:rsidP="00102D25">
      <w:pPr>
        <w:tabs>
          <w:tab w:val="left" w:pos="0"/>
        </w:tabs>
        <w:spacing w:after="0"/>
        <w:ind w:firstLine="786"/>
        <w:jc w:val="both"/>
        <w:rPr>
          <w:rFonts w:ascii="Times New Roman" w:hAnsi="Times New Roman" w:cs="Times New Roman"/>
          <w:bCs/>
          <w:sz w:val="28"/>
          <w:szCs w:val="28"/>
        </w:rPr>
      </w:pPr>
      <w:r w:rsidRPr="002D200D">
        <w:rPr>
          <w:rFonts w:ascii="Times New Roman" w:hAnsi="Times New Roman" w:cs="Times New Roman"/>
          <w:bCs/>
          <w:sz w:val="28"/>
          <w:szCs w:val="28"/>
        </w:rPr>
        <w:t xml:space="preserve">Концепція спільної безпеки передбачає підхід до проблем безпеки на основі взаємності і відмови від конфронтації; в її основі лежить базисний принцип – домінування спільних інтересів над індивідуальними. Концепція спільної безпеки – скоріш зібрання принципів і норм, розроблених у сферах філософії політики, ніж </w:t>
      </w:r>
      <w:proofErr w:type="spellStart"/>
      <w:r w:rsidRPr="002D200D">
        <w:rPr>
          <w:rFonts w:ascii="Times New Roman" w:hAnsi="Times New Roman" w:cs="Times New Roman"/>
          <w:bCs/>
          <w:sz w:val="28"/>
          <w:szCs w:val="28"/>
        </w:rPr>
        <w:t>інституціоналізована</w:t>
      </w:r>
      <w:proofErr w:type="spellEnd"/>
      <w:r w:rsidRPr="002D200D">
        <w:rPr>
          <w:rFonts w:ascii="Times New Roman" w:hAnsi="Times New Roman" w:cs="Times New Roman"/>
          <w:bCs/>
          <w:sz w:val="28"/>
          <w:szCs w:val="28"/>
        </w:rPr>
        <w:t xml:space="preserve"> система регіональної безпеки.</w:t>
      </w:r>
    </w:p>
    <w:p w:rsidR="00102D25" w:rsidRPr="002D200D" w:rsidRDefault="00102D25" w:rsidP="00102D25">
      <w:pPr>
        <w:tabs>
          <w:tab w:val="left" w:pos="0"/>
        </w:tabs>
        <w:spacing w:after="0"/>
        <w:ind w:left="-142" w:firstLine="928"/>
        <w:jc w:val="both"/>
        <w:rPr>
          <w:rFonts w:ascii="Times New Roman" w:hAnsi="Times New Roman" w:cs="Times New Roman"/>
          <w:bCs/>
          <w:sz w:val="28"/>
          <w:szCs w:val="28"/>
        </w:rPr>
      </w:pPr>
      <w:r w:rsidRPr="002D200D">
        <w:rPr>
          <w:rFonts w:ascii="Times New Roman" w:hAnsi="Times New Roman" w:cs="Times New Roman"/>
          <w:bCs/>
          <w:sz w:val="28"/>
          <w:szCs w:val="28"/>
        </w:rPr>
        <w:t>Фундаментальні принципи спільної безпеки включають в себе: • відмову від використання військової сили як засобу врегулювання міжнародних конфліктів і застосування її виключно в цілях самооборони; відмова від традиційної стратегії досягнення військової переваги над іншими державами; • визнання того, що безпека держави не повинна залежати від рівня військової могутності; • визнання скорочення збройних сил і озброєнь базовим принципом спільної безпеки. Концепція безпеки на основі співробітництва багато в чому близька до концепції спільної безпеки.</w:t>
      </w:r>
    </w:p>
    <w:p w:rsidR="00102D25" w:rsidRPr="002D200D" w:rsidRDefault="00102D25" w:rsidP="00102D25">
      <w:pPr>
        <w:tabs>
          <w:tab w:val="left" w:pos="0"/>
        </w:tabs>
        <w:spacing w:after="0"/>
        <w:ind w:firstLine="786"/>
        <w:jc w:val="both"/>
        <w:rPr>
          <w:rFonts w:ascii="Times New Roman" w:hAnsi="Times New Roman" w:cs="Times New Roman"/>
          <w:bCs/>
          <w:sz w:val="28"/>
          <w:szCs w:val="28"/>
        </w:rPr>
      </w:pPr>
      <w:r w:rsidRPr="002D200D">
        <w:rPr>
          <w:rFonts w:ascii="Times New Roman" w:hAnsi="Times New Roman" w:cs="Times New Roman"/>
          <w:bCs/>
          <w:sz w:val="28"/>
          <w:szCs w:val="28"/>
        </w:rPr>
        <w:t xml:space="preserve">Безпека на основі співробітництва американськими політологами визначається як дипломатичне співробітництво між державами в сфері забезпечення безпеки. В межах цієї концепції передбачається творення своєрідної системи обміну інформацією між усіма зацікавленими акторами міжнародних відносин, проведення багатостороннього діалогу з питань забезпечення безпеки і міжнародного моніторингу викликів безпеці. На відміну від системи колективної безпеки концепція безпеки на основі співробітництва відстоює необхідність своєрідних превентивних заходів, тобто попередження міжнародних конфліктів, а не безпосередню боротьбу з агресором. З точки зору військового планування, безпека на основі співробітництва також робить акцент не на підготовці протидій загрозам (стримування агресії), а на розробці превентивних заходів, які суттєво знижують вірогідність збройного конфлікту і потенційних руйнівних наслідків його розгортання. </w:t>
      </w:r>
    </w:p>
    <w:p w:rsidR="00102D25" w:rsidRPr="002D200D" w:rsidRDefault="00102D25" w:rsidP="00102D25">
      <w:pPr>
        <w:tabs>
          <w:tab w:val="left" w:pos="0"/>
        </w:tabs>
        <w:spacing w:after="0"/>
        <w:ind w:firstLine="786"/>
        <w:jc w:val="both"/>
        <w:rPr>
          <w:rFonts w:ascii="Times New Roman" w:hAnsi="Times New Roman" w:cs="Times New Roman"/>
          <w:bCs/>
          <w:sz w:val="28"/>
          <w:szCs w:val="28"/>
        </w:rPr>
      </w:pPr>
      <w:r w:rsidRPr="002D200D">
        <w:rPr>
          <w:rFonts w:ascii="Times New Roman" w:hAnsi="Times New Roman" w:cs="Times New Roman"/>
          <w:bCs/>
          <w:sz w:val="28"/>
          <w:szCs w:val="28"/>
        </w:rPr>
        <w:t xml:space="preserve">Багатоманітність </w:t>
      </w:r>
      <w:proofErr w:type="spellStart"/>
      <w:r w:rsidRPr="002D200D">
        <w:rPr>
          <w:rFonts w:ascii="Times New Roman" w:hAnsi="Times New Roman" w:cs="Times New Roman"/>
          <w:bCs/>
          <w:sz w:val="28"/>
          <w:szCs w:val="28"/>
        </w:rPr>
        <w:t>Азійсько</w:t>
      </w:r>
      <w:proofErr w:type="spellEnd"/>
      <w:r w:rsidRPr="002D200D">
        <w:rPr>
          <w:rFonts w:ascii="Times New Roman" w:hAnsi="Times New Roman" w:cs="Times New Roman"/>
          <w:bCs/>
          <w:sz w:val="28"/>
          <w:szCs w:val="28"/>
        </w:rPr>
        <w:t xml:space="preserve">-Тихоокеанського регіону, відмінності політичних і економічних систем держав, які належать до нього, позначилися на специфіці формування структур безпеки в регіоні. Фактично з середини ХХ ст. в АТР відносини між провідними країнами регіону </w:t>
      </w:r>
      <w:proofErr w:type="spellStart"/>
      <w:r w:rsidRPr="002D200D">
        <w:rPr>
          <w:rFonts w:ascii="Times New Roman" w:hAnsi="Times New Roman" w:cs="Times New Roman"/>
          <w:bCs/>
          <w:sz w:val="28"/>
          <w:szCs w:val="28"/>
        </w:rPr>
        <w:t>розбудовуються</w:t>
      </w:r>
      <w:proofErr w:type="spellEnd"/>
      <w:r w:rsidRPr="002D200D">
        <w:rPr>
          <w:rFonts w:ascii="Times New Roman" w:hAnsi="Times New Roman" w:cs="Times New Roman"/>
          <w:bCs/>
          <w:sz w:val="28"/>
          <w:szCs w:val="28"/>
        </w:rPr>
        <w:t xml:space="preserve"> на основі двосторонніх антагоністичних </w:t>
      </w:r>
      <w:proofErr w:type="spellStart"/>
      <w:r w:rsidRPr="002D200D">
        <w:rPr>
          <w:rFonts w:ascii="Times New Roman" w:hAnsi="Times New Roman" w:cs="Times New Roman"/>
          <w:bCs/>
          <w:sz w:val="28"/>
          <w:szCs w:val="28"/>
        </w:rPr>
        <w:t>зв’язків</w:t>
      </w:r>
      <w:proofErr w:type="spellEnd"/>
      <w:r w:rsidRPr="002D200D">
        <w:rPr>
          <w:rFonts w:ascii="Times New Roman" w:hAnsi="Times New Roman" w:cs="Times New Roman"/>
          <w:bCs/>
          <w:sz w:val="28"/>
          <w:szCs w:val="28"/>
        </w:rPr>
        <w:t xml:space="preserve"> (КНДР – Республіка Корея, Китай – Тайвань), і в умовах біполярної системи міжнародних відносин ці тенденції отримали додаткову поляризацію. Необхідно відзначити, ще одну характерну особливість процесу </w:t>
      </w:r>
      <w:proofErr w:type="spellStart"/>
      <w:r w:rsidRPr="002D200D">
        <w:rPr>
          <w:rFonts w:ascii="Times New Roman" w:hAnsi="Times New Roman" w:cs="Times New Roman"/>
          <w:bCs/>
          <w:sz w:val="28"/>
          <w:szCs w:val="28"/>
        </w:rPr>
        <w:t>інституціоналізації</w:t>
      </w:r>
      <w:proofErr w:type="spellEnd"/>
      <w:r w:rsidRPr="002D200D">
        <w:rPr>
          <w:rFonts w:ascii="Times New Roman" w:hAnsi="Times New Roman" w:cs="Times New Roman"/>
          <w:bCs/>
          <w:sz w:val="28"/>
          <w:szCs w:val="28"/>
        </w:rPr>
        <w:t xml:space="preserve"> багатосторонніх структур безпеки в АТР – в більшості випадків їх створення </w:t>
      </w:r>
      <w:proofErr w:type="spellStart"/>
      <w:r w:rsidRPr="002D200D">
        <w:rPr>
          <w:rFonts w:ascii="Times New Roman" w:hAnsi="Times New Roman" w:cs="Times New Roman"/>
          <w:bCs/>
          <w:sz w:val="28"/>
          <w:szCs w:val="28"/>
        </w:rPr>
        <w:t>узалежнюється</w:t>
      </w:r>
      <w:proofErr w:type="spellEnd"/>
      <w:r w:rsidRPr="002D200D">
        <w:rPr>
          <w:rFonts w:ascii="Times New Roman" w:hAnsi="Times New Roman" w:cs="Times New Roman"/>
          <w:bCs/>
          <w:sz w:val="28"/>
          <w:szCs w:val="28"/>
        </w:rPr>
        <w:t xml:space="preserve"> з необхідністю спільного розв’язання економічних проблем, досягнення економічної інтеграції в регіоні чи </w:t>
      </w:r>
      <w:proofErr w:type="spellStart"/>
      <w:r w:rsidRPr="002D200D">
        <w:rPr>
          <w:rFonts w:ascii="Times New Roman" w:hAnsi="Times New Roman" w:cs="Times New Roman"/>
          <w:bCs/>
          <w:sz w:val="28"/>
          <w:szCs w:val="28"/>
        </w:rPr>
        <w:t>субрегіоні</w:t>
      </w:r>
      <w:proofErr w:type="spellEnd"/>
      <w:r w:rsidRPr="002D200D">
        <w:rPr>
          <w:rFonts w:ascii="Times New Roman" w:hAnsi="Times New Roman" w:cs="Times New Roman"/>
          <w:bCs/>
          <w:sz w:val="28"/>
          <w:szCs w:val="28"/>
        </w:rPr>
        <w:t>.</w:t>
      </w:r>
    </w:p>
    <w:p w:rsidR="00102D25" w:rsidRPr="002D200D" w:rsidRDefault="00102D25" w:rsidP="00102D25">
      <w:pPr>
        <w:tabs>
          <w:tab w:val="left" w:pos="0"/>
        </w:tabs>
        <w:spacing w:after="0"/>
        <w:ind w:firstLine="786"/>
        <w:jc w:val="both"/>
        <w:rPr>
          <w:rFonts w:ascii="Times New Roman" w:hAnsi="Times New Roman" w:cs="Times New Roman"/>
          <w:bCs/>
          <w:sz w:val="28"/>
          <w:szCs w:val="28"/>
        </w:rPr>
      </w:pPr>
      <w:r w:rsidRPr="002D200D">
        <w:rPr>
          <w:rFonts w:ascii="Times New Roman" w:hAnsi="Times New Roman" w:cs="Times New Roman"/>
          <w:bCs/>
          <w:sz w:val="28"/>
          <w:szCs w:val="28"/>
        </w:rPr>
        <w:t xml:space="preserve">Реалії </w:t>
      </w:r>
      <w:proofErr w:type="spellStart"/>
      <w:r w:rsidRPr="002D200D">
        <w:rPr>
          <w:rFonts w:ascii="Times New Roman" w:hAnsi="Times New Roman" w:cs="Times New Roman"/>
          <w:bCs/>
          <w:sz w:val="28"/>
          <w:szCs w:val="28"/>
        </w:rPr>
        <w:t>Азійсько</w:t>
      </w:r>
      <w:proofErr w:type="spellEnd"/>
      <w:r w:rsidRPr="002D200D">
        <w:rPr>
          <w:rFonts w:ascii="Times New Roman" w:hAnsi="Times New Roman" w:cs="Times New Roman"/>
          <w:bCs/>
          <w:sz w:val="28"/>
          <w:szCs w:val="28"/>
        </w:rPr>
        <w:t xml:space="preserve">-Тихоокеанського регіону визначають, що моделі безпеки на основі співробітництва, базисом яких є багатостороння участь держав, орієнтованих на поступову інтеграцію до регіональних діалогових і обмежувальних військово-політичних </w:t>
      </w:r>
      <w:proofErr w:type="spellStart"/>
      <w:r w:rsidRPr="002D200D">
        <w:rPr>
          <w:rFonts w:ascii="Times New Roman" w:hAnsi="Times New Roman" w:cs="Times New Roman"/>
          <w:bCs/>
          <w:sz w:val="28"/>
          <w:szCs w:val="28"/>
        </w:rPr>
        <w:t>інфраструктур</w:t>
      </w:r>
      <w:proofErr w:type="spellEnd"/>
      <w:r w:rsidRPr="002D200D">
        <w:rPr>
          <w:rFonts w:ascii="Times New Roman" w:hAnsi="Times New Roman" w:cs="Times New Roman"/>
          <w:bCs/>
          <w:sz w:val="28"/>
          <w:szCs w:val="28"/>
        </w:rPr>
        <w:t xml:space="preserve"> є найбільш оптимальними </w:t>
      </w:r>
      <w:r w:rsidRPr="002D200D">
        <w:rPr>
          <w:rFonts w:ascii="Times New Roman" w:hAnsi="Times New Roman" w:cs="Times New Roman"/>
          <w:bCs/>
          <w:sz w:val="28"/>
          <w:szCs w:val="28"/>
        </w:rPr>
        <w:lastRenderedPageBreak/>
        <w:t>щодо конструювання загально-регіональної системи безпеки в сучасних умовах. В умовах сьогодення обстановка в АТР характеризується станом крихкої рівноваги, оскільки країни регіону з розпадом біполярної системи світу з чітко фіксованих небезпек вступили в світ неясних ризиків і загроз.</w:t>
      </w:r>
    </w:p>
    <w:p w:rsidR="00102D25" w:rsidRPr="002D200D" w:rsidRDefault="00102D25" w:rsidP="00102D25">
      <w:pPr>
        <w:tabs>
          <w:tab w:val="left" w:pos="0"/>
        </w:tabs>
        <w:spacing w:after="0"/>
        <w:ind w:firstLine="786"/>
        <w:jc w:val="both"/>
        <w:rPr>
          <w:rFonts w:ascii="Times New Roman" w:hAnsi="Times New Roman" w:cs="Times New Roman"/>
          <w:bCs/>
          <w:sz w:val="28"/>
          <w:szCs w:val="28"/>
        </w:rPr>
      </w:pPr>
      <w:r w:rsidRPr="002D200D">
        <w:rPr>
          <w:rFonts w:ascii="Times New Roman" w:hAnsi="Times New Roman" w:cs="Times New Roman"/>
          <w:b/>
          <w:sz w:val="28"/>
          <w:szCs w:val="28"/>
        </w:rPr>
        <w:t>Серед регіональних суперечностей можна виокремити чотири головні групи проблем:</w:t>
      </w:r>
      <w:r w:rsidRPr="002D200D">
        <w:rPr>
          <w:rFonts w:ascii="Times New Roman" w:hAnsi="Times New Roman" w:cs="Times New Roman"/>
          <w:bCs/>
          <w:sz w:val="28"/>
          <w:szCs w:val="28"/>
        </w:rPr>
        <w:t xml:space="preserve"> </w:t>
      </w:r>
    </w:p>
    <w:p w:rsidR="00102D25" w:rsidRPr="002D200D" w:rsidRDefault="00102D25" w:rsidP="00102D25">
      <w:pPr>
        <w:tabs>
          <w:tab w:val="left" w:pos="0"/>
        </w:tabs>
        <w:spacing w:after="0"/>
        <w:ind w:firstLine="786"/>
        <w:jc w:val="both"/>
        <w:rPr>
          <w:rFonts w:ascii="Times New Roman" w:hAnsi="Times New Roman" w:cs="Times New Roman"/>
          <w:bCs/>
          <w:sz w:val="28"/>
          <w:szCs w:val="28"/>
        </w:rPr>
      </w:pPr>
      <w:r w:rsidRPr="002D200D">
        <w:rPr>
          <w:rFonts w:ascii="Times New Roman" w:hAnsi="Times New Roman" w:cs="Times New Roman"/>
          <w:bCs/>
          <w:sz w:val="28"/>
          <w:szCs w:val="28"/>
        </w:rPr>
        <w:t xml:space="preserve">а) суперечності між окремими державами: суттєві суперечності між США і КНР в сфері економічних </w:t>
      </w:r>
      <w:proofErr w:type="spellStart"/>
      <w:r w:rsidRPr="002D200D">
        <w:rPr>
          <w:rFonts w:ascii="Times New Roman" w:hAnsi="Times New Roman" w:cs="Times New Roman"/>
          <w:bCs/>
          <w:sz w:val="28"/>
          <w:szCs w:val="28"/>
        </w:rPr>
        <w:t>зв’язків</w:t>
      </w:r>
      <w:proofErr w:type="spellEnd"/>
      <w:r w:rsidRPr="002D200D">
        <w:rPr>
          <w:rFonts w:ascii="Times New Roman" w:hAnsi="Times New Roman" w:cs="Times New Roman"/>
          <w:bCs/>
          <w:sz w:val="28"/>
          <w:szCs w:val="28"/>
        </w:rPr>
        <w:t xml:space="preserve"> і в політичних підходах до врегулювання певних міжнародних проблем (тайванська проблема); між США і Японією постійно загострюються суперечності в сфері економіки, валютно фінансової політики тощо; між Японією і КНР існують суперечності в сфері військової і оборонної розбудови; суперечності між двома корейськими державами, як і раніше, носять </w:t>
      </w:r>
      <w:proofErr w:type="spellStart"/>
      <w:r w:rsidRPr="002D200D">
        <w:rPr>
          <w:rFonts w:ascii="Times New Roman" w:hAnsi="Times New Roman" w:cs="Times New Roman"/>
          <w:bCs/>
          <w:sz w:val="28"/>
          <w:szCs w:val="28"/>
        </w:rPr>
        <w:t>гостроконфліктний</w:t>
      </w:r>
      <w:proofErr w:type="spellEnd"/>
      <w:r w:rsidRPr="002D200D">
        <w:rPr>
          <w:rFonts w:ascii="Times New Roman" w:hAnsi="Times New Roman" w:cs="Times New Roman"/>
          <w:bCs/>
          <w:sz w:val="28"/>
          <w:szCs w:val="28"/>
        </w:rPr>
        <w:t xml:space="preserve"> характер; низка територіальних суперечностей в регіоні також може бути віднесена до цієї категорії; </w:t>
      </w:r>
    </w:p>
    <w:p w:rsidR="00102D25" w:rsidRPr="002D200D" w:rsidRDefault="00102D25" w:rsidP="00102D25">
      <w:pPr>
        <w:tabs>
          <w:tab w:val="left" w:pos="0"/>
        </w:tabs>
        <w:spacing w:after="0"/>
        <w:ind w:firstLine="786"/>
        <w:jc w:val="both"/>
        <w:rPr>
          <w:rFonts w:ascii="Times New Roman" w:hAnsi="Times New Roman" w:cs="Times New Roman"/>
          <w:bCs/>
          <w:sz w:val="28"/>
          <w:szCs w:val="28"/>
        </w:rPr>
      </w:pPr>
      <w:r w:rsidRPr="002D200D">
        <w:rPr>
          <w:rFonts w:ascii="Times New Roman" w:hAnsi="Times New Roman" w:cs="Times New Roman"/>
          <w:bCs/>
          <w:sz w:val="28"/>
          <w:szCs w:val="28"/>
        </w:rPr>
        <w:t xml:space="preserve">б) суперечності між групами країн, зокрема суперечності між </w:t>
      </w:r>
      <w:proofErr w:type="spellStart"/>
      <w:r w:rsidRPr="002D200D">
        <w:rPr>
          <w:rFonts w:ascii="Times New Roman" w:hAnsi="Times New Roman" w:cs="Times New Roman"/>
          <w:bCs/>
          <w:sz w:val="28"/>
          <w:szCs w:val="28"/>
        </w:rPr>
        <w:t>субрегіоном</w:t>
      </w:r>
      <w:proofErr w:type="spellEnd"/>
      <w:r w:rsidRPr="002D200D">
        <w:rPr>
          <w:rFonts w:ascii="Times New Roman" w:hAnsi="Times New Roman" w:cs="Times New Roman"/>
          <w:bCs/>
          <w:sz w:val="28"/>
          <w:szCs w:val="28"/>
        </w:rPr>
        <w:t xml:space="preserve"> Південно-Східної Азії і </w:t>
      </w:r>
      <w:proofErr w:type="spellStart"/>
      <w:r w:rsidRPr="002D200D">
        <w:rPr>
          <w:rFonts w:ascii="Times New Roman" w:hAnsi="Times New Roman" w:cs="Times New Roman"/>
          <w:bCs/>
          <w:sz w:val="28"/>
          <w:szCs w:val="28"/>
        </w:rPr>
        <w:t>субрегіоном</w:t>
      </w:r>
      <w:proofErr w:type="spellEnd"/>
      <w:r w:rsidRPr="002D200D">
        <w:rPr>
          <w:rFonts w:ascii="Times New Roman" w:hAnsi="Times New Roman" w:cs="Times New Roman"/>
          <w:bCs/>
          <w:sz w:val="28"/>
          <w:szCs w:val="28"/>
        </w:rPr>
        <w:t xml:space="preserve"> Північно-Східної Азії щодо підходів до проблем безпеки з питань інвестиційної політики тощо; </w:t>
      </w:r>
    </w:p>
    <w:p w:rsidR="00102D25" w:rsidRPr="002D200D" w:rsidRDefault="00102D25" w:rsidP="00102D25">
      <w:pPr>
        <w:tabs>
          <w:tab w:val="left" w:pos="0"/>
        </w:tabs>
        <w:spacing w:after="0"/>
        <w:ind w:firstLine="786"/>
        <w:jc w:val="both"/>
        <w:rPr>
          <w:rFonts w:ascii="Times New Roman" w:hAnsi="Times New Roman" w:cs="Times New Roman"/>
          <w:bCs/>
          <w:sz w:val="28"/>
          <w:szCs w:val="28"/>
        </w:rPr>
      </w:pPr>
      <w:r w:rsidRPr="002D200D">
        <w:rPr>
          <w:rFonts w:ascii="Times New Roman" w:hAnsi="Times New Roman" w:cs="Times New Roman"/>
          <w:bCs/>
          <w:sz w:val="28"/>
          <w:szCs w:val="28"/>
        </w:rPr>
        <w:t>в) суперечності між великими, малими і середніми державами: в цілому після закінчення “холодної війни” політика деяких держав регіону набула більшої самостійності і незалежності, що спричинило суперечності з великими державами відносно питань безпеки (наприклад, Малайзія – США), у зв’язку з зростанням комплексної могутності цих держав (в першу чергу, занепокоєння щодо “китайської загрози”);</w:t>
      </w:r>
    </w:p>
    <w:p w:rsidR="00102D25" w:rsidRPr="002D200D" w:rsidRDefault="00102D25" w:rsidP="00102D25">
      <w:pPr>
        <w:tabs>
          <w:tab w:val="left" w:pos="0"/>
        </w:tabs>
        <w:spacing w:after="0"/>
        <w:ind w:firstLine="786"/>
        <w:jc w:val="both"/>
        <w:rPr>
          <w:rFonts w:ascii="Times New Roman" w:hAnsi="Times New Roman" w:cs="Times New Roman"/>
          <w:bCs/>
          <w:sz w:val="28"/>
          <w:szCs w:val="28"/>
        </w:rPr>
      </w:pPr>
      <w:r w:rsidRPr="002D200D">
        <w:rPr>
          <w:rFonts w:ascii="Times New Roman" w:hAnsi="Times New Roman" w:cs="Times New Roman"/>
          <w:bCs/>
          <w:sz w:val="28"/>
          <w:szCs w:val="28"/>
        </w:rPr>
        <w:t xml:space="preserve">г) суперечності </w:t>
      </w:r>
      <w:proofErr w:type="spellStart"/>
      <w:r w:rsidRPr="002D200D">
        <w:rPr>
          <w:rFonts w:ascii="Times New Roman" w:hAnsi="Times New Roman" w:cs="Times New Roman"/>
          <w:bCs/>
          <w:sz w:val="28"/>
          <w:szCs w:val="28"/>
        </w:rPr>
        <w:t>міжцивілізаційного</w:t>
      </w:r>
      <w:proofErr w:type="spellEnd"/>
      <w:r w:rsidRPr="002D200D">
        <w:rPr>
          <w:rFonts w:ascii="Times New Roman" w:hAnsi="Times New Roman" w:cs="Times New Roman"/>
          <w:bCs/>
          <w:sz w:val="28"/>
          <w:szCs w:val="28"/>
        </w:rPr>
        <w:t xml:space="preserve"> характеру, які виникають у відносинах США і європейських держав з одного боку, і країн Північно-Східної і Південно-Східної Азії – з іншого. Враховуючи обставину, що на політичному просторі АТР представлені чотири великі держави (США, РФ, КНР та Японія), які мають вплив в глобальному масштабі, наслідки виникнення кризових ситуацій у регіональному форматі взаємин з самого початку набуватимуть характер не лише регіональний, але і глобальний. В цьому і полягає змістовна сторона особливої загрози безпеці держав як Східної Азії, так і АТР в цілому.</w:t>
      </w:r>
    </w:p>
    <w:p w:rsidR="00102D25" w:rsidRPr="002D200D" w:rsidRDefault="00102D25" w:rsidP="00102D25">
      <w:pPr>
        <w:tabs>
          <w:tab w:val="left" w:pos="0"/>
        </w:tabs>
        <w:spacing w:after="0"/>
        <w:jc w:val="both"/>
        <w:rPr>
          <w:rFonts w:ascii="Times New Roman" w:hAnsi="Times New Roman" w:cs="Times New Roman"/>
          <w:bCs/>
          <w:sz w:val="28"/>
          <w:szCs w:val="28"/>
        </w:rPr>
      </w:pPr>
    </w:p>
    <w:p w:rsidR="00102D25" w:rsidRPr="002D200D" w:rsidRDefault="00102D25" w:rsidP="00102D25">
      <w:pPr>
        <w:tabs>
          <w:tab w:val="left" w:pos="0"/>
        </w:tabs>
        <w:spacing w:after="0"/>
        <w:jc w:val="both"/>
        <w:rPr>
          <w:rFonts w:ascii="Times New Roman" w:hAnsi="Times New Roman" w:cs="Times New Roman"/>
          <w:bCs/>
          <w:sz w:val="28"/>
          <w:szCs w:val="28"/>
        </w:rPr>
      </w:pPr>
    </w:p>
    <w:p w:rsidR="00102D25" w:rsidRPr="002D200D" w:rsidRDefault="00102D25" w:rsidP="00102D25">
      <w:pPr>
        <w:tabs>
          <w:tab w:val="left" w:pos="0"/>
        </w:tabs>
        <w:spacing w:after="0"/>
        <w:ind w:left="786"/>
        <w:jc w:val="both"/>
        <w:rPr>
          <w:rFonts w:ascii="Times New Roman" w:hAnsi="Times New Roman" w:cs="Times New Roman"/>
          <w:b/>
          <w:sz w:val="28"/>
          <w:szCs w:val="28"/>
        </w:rPr>
      </w:pPr>
      <w:r>
        <w:rPr>
          <w:rFonts w:ascii="Times New Roman" w:hAnsi="Times New Roman" w:cs="Times New Roman"/>
          <w:b/>
          <w:sz w:val="28"/>
          <w:szCs w:val="28"/>
        </w:rPr>
        <w:t>12</w:t>
      </w:r>
      <w:r w:rsidRPr="002D200D">
        <w:rPr>
          <w:rFonts w:ascii="Times New Roman" w:hAnsi="Times New Roman" w:cs="Times New Roman"/>
          <w:b/>
          <w:sz w:val="28"/>
          <w:szCs w:val="28"/>
        </w:rPr>
        <w:t xml:space="preserve">. Система безпеки в </w:t>
      </w:r>
      <w:bookmarkStart w:id="3" w:name="_Hlk157171692"/>
      <w:r w:rsidRPr="002D200D">
        <w:rPr>
          <w:rFonts w:ascii="Times New Roman" w:hAnsi="Times New Roman" w:cs="Times New Roman"/>
          <w:b/>
          <w:sz w:val="28"/>
          <w:szCs w:val="28"/>
        </w:rPr>
        <w:t>Латинській Америці</w:t>
      </w:r>
      <w:bookmarkEnd w:id="3"/>
    </w:p>
    <w:p w:rsidR="00102D25" w:rsidRPr="002D200D" w:rsidRDefault="00102D25" w:rsidP="00102D25">
      <w:pPr>
        <w:tabs>
          <w:tab w:val="left" w:pos="0"/>
        </w:tabs>
        <w:spacing w:after="0"/>
        <w:ind w:firstLine="786"/>
        <w:jc w:val="both"/>
        <w:rPr>
          <w:rFonts w:ascii="Times New Roman" w:hAnsi="Times New Roman" w:cs="Times New Roman"/>
          <w:bCs/>
          <w:sz w:val="28"/>
          <w:szCs w:val="28"/>
        </w:rPr>
      </w:pPr>
      <w:r w:rsidRPr="002D200D">
        <w:rPr>
          <w:rFonts w:ascii="Times New Roman" w:hAnsi="Times New Roman" w:cs="Times New Roman"/>
          <w:bCs/>
          <w:sz w:val="28"/>
          <w:szCs w:val="28"/>
        </w:rPr>
        <w:t xml:space="preserve">У Латинській Америці розташовано 27 країн з населенням понад 350 млн. ч. За рівнем свого економічного розвитку після Другої світової війни вони значно відрізнялися одна від одної. До країн з найбільш розвинутою обробною промисловістю відносилися Аргентина, Бразилія, Мексика, Чилі. Такі країни, як Колумбія, Венесуела, Перу, Уругвай, мали розвинуту гірничу промисловість. Решта — це суто аграрні країни. Спільною ознакою для латиноамериканських країн була монокультурність економіки і сільського господарства, зокрема латифундизм (велике приватне землеволодіння), архаїчність відносин у </w:t>
      </w:r>
      <w:r w:rsidRPr="002D200D">
        <w:rPr>
          <w:rFonts w:ascii="Times New Roman" w:hAnsi="Times New Roman" w:cs="Times New Roman"/>
          <w:bCs/>
          <w:sz w:val="28"/>
          <w:szCs w:val="28"/>
        </w:rPr>
        <w:lastRenderedPageBreak/>
        <w:t xml:space="preserve">сільському господарстві, аграрне перенаселення. Відразу після війни економічне становище країн Латинської Америки було досить сприятливим — віддаленість від головних театрів війни, попит на сировину, промислові та сільськогосподарські товари, підвищення цін на них створили сприятливу ситуацію для розвитку в них економіки. У цих країнах почали розвиватися металургія, машинобудування, нафтохімія, електропромисловість. Особливістю післявоєнного економічного розвитку країн Латинської Америки стало створення і зміцнення в них державного сектору в промисловості. Були націоналізовані або викуплені підприємства в нафтовій промисловості, залізниці, комунальне господарство тощо. Особливо </w:t>
      </w:r>
      <w:proofErr w:type="spellStart"/>
      <w:r w:rsidRPr="002D200D">
        <w:rPr>
          <w:rFonts w:ascii="Times New Roman" w:hAnsi="Times New Roman" w:cs="Times New Roman"/>
          <w:bCs/>
          <w:sz w:val="28"/>
          <w:szCs w:val="28"/>
        </w:rPr>
        <w:t>інтенсивно</w:t>
      </w:r>
      <w:proofErr w:type="spellEnd"/>
      <w:r w:rsidRPr="002D200D">
        <w:rPr>
          <w:rFonts w:ascii="Times New Roman" w:hAnsi="Times New Roman" w:cs="Times New Roman"/>
          <w:bCs/>
          <w:sz w:val="28"/>
          <w:szCs w:val="28"/>
        </w:rPr>
        <w:t xml:space="preserve"> одержавлення галузей народного господарства відбувалося в Аргентині, Бразилії, Мексиці, Чилі. Ця політика здійснювалася військовими авторитарними режимами, які мали достатньо широку народну підтримку.</w:t>
      </w:r>
    </w:p>
    <w:p w:rsidR="00102D25" w:rsidRPr="002D200D" w:rsidRDefault="00102D25" w:rsidP="00102D25">
      <w:pPr>
        <w:tabs>
          <w:tab w:val="left" w:pos="0"/>
        </w:tabs>
        <w:spacing w:after="0"/>
        <w:ind w:firstLine="786"/>
        <w:jc w:val="both"/>
        <w:rPr>
          <w:rFonts w:ascii="Times New Roman" w:hAnsi="Times New Roman" w:cs="Times New Roman"/>
          <w:bCs/>
          <w:sz w:val="28"/>
          <w:szCs w:val="28"/>
        </w:rPr>
      </w:pPr>
      <w:r w:rsidRPr="002D200D">
        <w:rPr>
          <w:rFonts w:ascii="Times New Roman" w:hAnsi="Times New Roman" w:cs="Times New Roman"/>
          <w:bCs/>
          <w:sz w:val="28"/>
          <w:szCs w:val="28"/>
        </w:rPr>
        <w:t xml:space="preserve">В умовах розгортання "холодної війни" США зміцнюють військово-політичне співробітництво з країнами Латинської Америки. 1948 р. вони уклали багатосторонній договір про колективну безпеку, у цей же рік була створена Організація американських держав. Американці переозброїли місцеві армії і створили нову військову еліту, яка пройшла підготовку в США. Вашингтон підтримував тісні зв'язки з такими одіозними антинародними режимами, як </w:t>
      </w:r>
      <w:proofErr w:type="spellStart"/>
      <w:r w:rsidRPr="002D200D">
        <w:rPr>
          <w:rFonts w:ascii="Times New Roman" w:hAnsi="Times New Roman" w:cs="Times New Roman"/>
          <w:bCs/>
          <w:sz w:val="28"/>
          <w:szCs w:val="28"/>
        </w:rPr>
        <w:t>Батісти</w:t>
      </w:r>
      <w:proofErr w:type="spellEnd"/>
      <w:r w:rsidRPr="002D200D">
        <w:rPr>
          <w:rFonts w:ascii="Times New Roman" w:hAnsi="Times New Roman" w:cs="Times New Roman"/>
          <w:bCs/>
          <w:sz w:val="28"/>
          <w:szCs w:val="28"/>
        </w:rPr>
        <w:t xml:space="preserve"> на Кубі, </w:t>
      </w:r>
      <w:proofErr w:type="spellStart"/>
      <w:r w:rsidRPr="002D200D">
        <w:rPr>
          <w:rFonts w:ascii="Times New Roman" w:hAnsi="Times New Roman" w:cs="Times New Roman"/>
          <w:bCs/>
          <w:sz w:val="28"/>
          <w:szCs w:val="28"/>
        </w:rPr>
        <w:t>Сомоси</w:t>
      </w:r>
      <w:proofErr w:type="spellEnd"/>
      <w:r w:rsidRPr="002D200D">
        <w:rPr>
          <w:rFonts w:ascii="Times New Roman" w:hAnsi="Times New Roman" w:cs="Times New Roman"/>
          <w:bCs/>
          <w:sz w:val="28"/>
          <w:szCs w:val="28"/>
        </w:rPr>
        <w:t xml:space="preserve"> в Нікарагуа.</w:t>
      </w:r>
    </w:p>
    <w:p w:rsidR="00102D25" w:rsidRPr="002D200D" w:rsidRDefault="00102D25" w:rsidP="00102D25">
      <w:pPr>
        <w:tabs>
          <w:tab w:val="left" w:pos="0"/>
        </w:tabs>
        <w:spacing w:after="0"/>
        <w:ind w:firstLine="786"/>
        <w:jc w:val="both"/>
        <w:rPr>
          <w:rFonts w:ascii="Times New Roman" w:hAnsi="Times New Roman" w:cs="Times New Roman"/>
          <w:bCs/>
          <w:sz w:val="28"/>
          <w:szCs w:val="28"/>
        </w:rPr>
      </w:pPr>
      <w:r w:rsidRPr="002D200D">
        <w:rPr>
          <w:rFonts w:ascii="Times New Roman" w:hAnsi="Times New Roman" w:cs="Times New Roman"/>
          <w:bCs/>
          <w:sz w:val="28"/>
          <w:szCs w:val="28"/>
        </w:rPr>
        <w:t>Процеси інтеграції в Латинській Америці проходили в різних формах. Латиноамериканська асоціація вільної торгівлі (ЛАВТ), яка об'єднувала 10 південноамериканських республік і Мексику, в 1980 р. перетворилася на Латино-американську асоціацію інтеграції (ЛАІ). Головна увага в ній зосереджувалася на промисловій кооперації в конкретних галузях і спільних програмах розвитку економіки та експорту.</w:t>
      </w:r>
    </w:p>
    <w:p w:rsidR="00102D25" w:rsidRPr="002D200D" w:rsidRDefault="00102D25" w:rsidP="00102D25">
      <w:pPr>
        <w:tabs>
          <w:tab w:val="left" w:pos="0"/>
        </w:tabs>
        <w:spacing w:after="0"/>
        <w:ind w:firstLine="786"/>
        <w:jc w:val="both"/>
        <w:rPr>
          <w:rFonts w:ascii="Times New Roman" w:hAnsi="Times New Roman" w:cs="Times New Roman"/>
          <w:bCs/>
          <w:sz w:val="28"/>
          <w:szCs w:val="28"/>
        </w:rPr>
      </w:pPr>
      <w:r w:rsidRPr="002D200D">
        <w:rPr>
          <w:rFonts w:ascii="Times New Roman" w:hAnsi="Times New Roman" w:cs="Times New Roman"/>
          <w:bCs/>
          <w:sz w:val="28"/>
          <w:szCs w:val="28"/>
        </w:rPr>
        <w:t xml:space="preserve">У серпні 1986 р. утворилися підвалини для </w:t>
      </w:r>
      <w:proofErr w:type="spellStart"/>
      <w:r w:rsidRPr="002D200D">
        <w:rPr>
          <w:rFonts w:ascii="Times New Roman" w:hAnsi="Times New Roman" w:cs="Times New Roman"/>
          <w:bCs/>
          <w:sz w:val="28"/>
          <w:szCs w:val="28"/>
        </w:rPr>
        <w:t>аргентино</w:t>
      </w:r>
      <w:proofErr w:type="spellEnd"/>
      <w:r w:rsidRPr="002D200D">
        <w:rPr>
          <w:rFonts w:ascii="Times New Roman" w:hAnsi="Times New Roman" w:cs="Times New Roman"/>
          <w:bCs/>
          <w:sz w:val="28"/>
          <w:szCs w:val="28"/>
        </w:rPr>
        <w:t>-бразильської інтеграції, до якої згодом приєднався Уругвай. її мета полягала у зміні курсу найбільших країн Південної Америки — від конкуренції перейти до об'єднання їхніх економічних зусиль. У березні 1991 р. президенти Аргентини, Бразилії, Уругваю і Парагваю підписали договір про створення Спільного ринку країн півдня Америки (МЕРКОСУР) у складі цих держав. З 1991 р. поступово знижуються взаємні мита — до їх повного скасування в 1995 р. Вводяться єдині зовнішні тарифи, виробляється узгоджена позиція на світовій арені з економічних і політичних питань. Учасники МЕРКОСУР планували з часом приєднати до цієї організації інші південноамериканські країни, перетворити її на основне інтеграційне об'єднання Південної Америки.</w:t>
      </w:r>
    </w:p>
    <w:p w:rsidR="00102D25" w:rsidRPr="002D200D" w:rsidRDefault="00102D25" w:rsidP="00102D25">
      <w:pPr>
        <w:tabs>
          <w:tab w:val="left" w:pos="0"/>
        </w:tabs>
        <w:spacing w:after="0"/>
        <w:ind w:firstLine="786"/>
        <w:jc w:val="both"/>
        <w:rPr>
          <w:rFonts w:ascii="Times New Roman" w:hAnsi="Times New Roman" w:cs="Times New Roman"/>
          <w:bCs/>
          <w:sz w:val="28"/>
          <w:szCs w:val="28"/>
        </w:rPr>
      </w:pPr>
      <w:r w:rsidRPr="002D200D">
        <w:rPr>
          <w:rFonts w:ascii="Times New Roman" w:hAnsi="Times New Roman" w:cs="Times New Roman"/>
          <w:bCs/>
          <w:sz w:val="28"/>
          <w:szCs w:val="28"/>
        </w:rPr>
        <w:t>Венесуела і Колумбія разом з Мексикою в 1992 р. заснували «Групу трьох» і розпочали зниження взаємних торговельних мит, щоб також поступово створити зону вільної торгівлі. Субрегіональні об'єднання Південної Америки, які виникли у 80—90-ті роки, частково перетиналися одне з одним. У цих умовах ЛАІ, Група Ріо-де-Жанейро і ЛАЕС намагалися координувати їхні зусилля.</w:t>
      </w:r>
    </w:p>
    <w:p w:rsidR="00102D25" w:rsidRPr="002D200D" w:rsidRDefault="00102D25" w:rsidP="00102D25">
      <w:pPr>
        <w:tabs>
          <w:tab w:val="left" w:pos="0"/>
        </w:tabs>
        <w:spacing w:after="0"/>
        <w:ind w:firstLine="786"/>
        <w:jc w:val="both"/>
        <w:rPr>
          <w:rFonts w:ascii="Times New Roman" w:hAnsi="Times New Roman" w:cs="Times New Roman"/>
          <w:bCs/>
          <w:sz w:val="28"/>
          <w:szCs w:val="28"/>
        </w:rPr>
      </w:pPr>
      <w:r w:rsidRPr="002D200D">
        <w:rPr>
          <w:rFonts w:ascii="Times New Roman" w:hAnsi="Times New Roman" w:cs="Times New Roman"/>
          <w:bCs/>
          <w:sz w:val="28"/>
          <w:szCs w:val="28"/>
        </w:rPr>
        <w:lastRenderedPageBreak/>
        <w:t xml:space="preserve"> Мексика в 1990—1991 рр. активізувала переговори зі США про створення Північноамериканської зони вільної торгівлі і (НАФТА) за участю США, Канади і Мексики. Домовленість про це була досягнута в 1992 р. і набрала чинності з 1 січня 1994 р.</w:t>
      </w:r>
    </w:p>
    <w:p w:rsidR="00102D25" w:rsidRPr="002D200D" w:rsidRDefault="00102D25" w:rsidP="00102D25">
      <w:pPr>
        <w:tabs>
          <w:tab w:val="left" w:pos="0"/>
        </w:tabs>
        <w:spacing w:after="0"/>
        <w:ind w:firstLine="786"/>
        <w:jc w:val="both"/>
        <w:rPr>
          <w:rFonts w:ascii="Times New Roman" w:hAnsi="Times New Roman" w:cs="Times New Roman"/>
          <w:bCs/>
          <w:sz w:val="28"/>
          <w:szCs w:val="28"/>
        </w:rPr>
      </w:pPr>
      <w:r w:rsidRPr="002D200D">
        <w:rPr>
          <w:rFonts w:ascii="Times New Roman" w:hAnsi="Times New Roman" w:cs="Times New Roman"/>
          <w:bCs/>
          <w:sz w:val="28"/>
          <w:szCs w:val="28"/>
        </w:rPr>
        <w:t xml:space="preserve">Саме перша половина 90-х років стала періодом «інтеграційної ейфорії», що охопила весь континент; у її центрі перебували НАФТА і багато країн регіону, які бажали приєднатися до неї. Окремі латиноамериканські держави виявили бажання потрапити до цієї зони через систему двосторонніх і багатосторонніх договорів про вільну торгівлю з Мексикою, одна з одною і, в перспективі, зі США. В 1991 р. підписано угоди про вільну торгівлю Мексики і країн Центральної Америки, між Мексикою і Чилі, а в 1993 р. — між Мексикою і Венесуелою. Зона вільної торгівлі мала об'єднати учасників «Групи трьох» (Мексика, Венесуела, Колумбія). У грудні 1992 р. аргентинський Президент К. </w:t>
      </w:r>
      <w:proofErr w:type="spellStart"/>
      <w:r w:rsidRPr="002D200D">
        <w:rPr>
          <w:rFonts w:ascii="Times New Roman" w:hAnsi="Times New Roman" w:cs="Times New Roman"/>
          <w:bCs/>
          <w:sz w:val="28"/>
          <w:szCs w:val="28"/>
        </w:rPr>
        <w:t>Менем</w:t>
      </w:r>
      <w:proofErr w:type="spellEnd"/>
      <w:r w:rsidRPr="002D200D">
        <w:rPr>
          <w:rFonts w:ascii="Times New Roman" w:hAnsi="Times New Roman" w:cs="Times New Roman"/>
          <w:bCs/>
          <w:sz w:val="28"/>
          <w:szCs w:val="28"/>
        </w:rPr>
        <w:t xml:space="preserve"> заявив, що пріоритетними для МЕРКОСУР повинні стати інтеграція цієї організації з НАФТА і створення в майбутньому загально-континентального інтеграційного об'єднання. Дещо обережно до НАФТА поставилася Бразилія, яка надавала перевагу зміцненню МЕРКОСУР і інтеграції Південної Америки, де б вона відігравала домінуючу роль</w:t>
      </w:r>
    </w:p>
    <w:p w:rsidR="00102D25" w:rsidRPr="002D200D" w:rsidRDefault="00102D25" w:rsidP="00102D25">
      <w:pPr>
        <w:tabs>
          <w:tab w:val="left" w:pos="0"/>
        </w:tabs>
        <w:spacing w:after="0"/>
        <w:ind w:firstLine="786"/>
        <w:jc w:val="both"/>
        <w:rPr>
          <w:rFonts w:ascii="Times New Roman" w:hAnsi="Times New Roman" w:cs="Times New Roman"/>
          <w:bCs/>
          <w:sz w:val="28"/>
          <w:szCs w:val="28"/>
        </w:rPr>
      </w:pPr>
      <w:r w:rsidRPr="002D200D">
        <w:rPr>
          <w:rFonts w:ascii="Times New Roman" w:hAnsi="Times New Roman" w:cs="Times New Roman"/>
          <w:bCs/>
          <w:sz w:val="28"/>
          <w:szCs w:val="28"/>
        </w:rPr>
        <w:t xml:space="preserve">На кінець 90-х років МЕРКОСУР перетворився на четвертий за економічним потенціалом інтеграційний блок світу, який за обсягом ВВП (біля 1 трлн </w:t>
      </w:r>
      <w:proofErr w:type="spellStart"/>
      <w:r w:rsidRPr="002D200D">
        <w:rPr>
          <w:rFonts w:ascii="Times New Roman" w:hAnsi="Times New Roman" w:cs="Times New Roman"/>
          <w:bCs/>
          <w:sz w:val="28"/>
          <w:szCs w:val="28"/>
        </w:rPr>
        <w:t>дол</w:t>
      </w:r>
      <w:proofErr w:type="spellEnd"/>
      <w:r w:rsidRPr="002D200D">
        <w:rPr>
          <w:rFonts w:ascii="Times New Roman" w:hAnsi="Times New Roman" w:cs="Times New Roman"/>
          <w:bCs/>
          <w:sz w:val="28"/>
          <w:szCs w:val="28"/>
        </w:rPr>
        <w:t xml:space="preserve">.) зрівнявся з країнами АСЕАН. При цьому намітилася активізація </w:t>
      </w:r>
      <w:proofErr w:type="spellStart"/>
      <w:r w:rsidRPr="002D200D">
        <w:rPr>
          <w:rFonts w:ascii="Times New Roman" w:hAnsi="Times New Roman" w:cs="Times New Roman"/>
          <w:bCs/>
          <w:sz w:val="28"/>
          <w:szCs w:val="28"/>
        </w:rPr>
        <w:t>позарегіональних</w:t>
      </w:r>
      <w:proofErr w:type="spellEnd"/>
      <w:r w:rsidRPr="002D200D">
        <w:rPr>
          <w:rFonts w:ascii="Times New Roman" w:hAnsi="Times New Roman" w:cs="Times New Roman"/>
          <w:bCs/>
          <w:sz w:val="28"/>
          <w:szCs w:val="28"/>
        </w:rPr>
        <w:t xml:space="preserve"> </w:t>
      </w:r>
      <w:proofErr w:type="spellStart"/>
      <w:r w:rsidRPr="002D200D">
        <w:rPr>
          <w:rFonts w:ascii="Times New Roman" w:hAnsi="Times New Roman" w:cs="Times New Roman"/>
          <w:bCs/>
          <w:sz w:val="28"/>
          <w:szCs w:val="28"/>
        </w:rPr>
        <w:t>зв'язків</w:t>
      </w:r>
      <w:proofErr w:type="spellEnd"/>
      <w:r w:rsidRPr="002D200D">
        <w:rPr>
          <w:rFonts w:ascii="Times New Roman" w:hAnsi="Times New Roman" w:cs="Times New Roman"/>
          <w:bCs/>
          <w:sz w:val="28"/>
          <w:szCs w:val="28"/>
        </w:rPr>
        <w:t>. 15 грудня 1995 р. в Мадриді було підписано угоду про співробітництво між МЕРКОСУР і Європейським Союзом.</w:t>
      </w:r>
    </w:p>
    <w:p w:rsidR="00102D25" w:rsidRPr="002D200D" w:rsidRDefault="00102D25" w:rsidP="00102D25">
      <w:pPr>
        <w:tabs>
          <w:tab w:val="left" w:pos="0"/>
        </w:tabs>
        <w:spacing w:after="0"/>
        <w:ind w:firstLine="786"/>
        <w:jc w:val="both"/>
        <w:rPr>
          <w:rFonts w:ascii="Times New Roman" w:hAnsi="Times New Roman" w:cs="Times New Roman"/>
          <w:bCs/>
          <w:sz w:val="28"/>
          <w:szCs w:val="28"/>
        </w:rPr>
      </w:pPr>
    </w:p>
    <w:p w:rsidR="00102D25" w:rsidRPr="002D200D" w:rsidRDefault="00102D25" w:rsidP="00102D25">
      <w:pPr>
        <w:tabs>
          <w:tab w:val="left" w:pos="0"/>
        </w:tabs>
        <w:spacing w:after="0"/>
        <w:ind w:firstLine="786"/>
        <w:jc w:val="both"/>
        <w:rPr>
          <w:rFonts w:ascii="Times New Roman" w:hAnsi="Times New Roman" w:cs="Times New Roman"/>
          <w:bCs/>
          <w:sz w:val="28"/>
          <w:szCs w:val="28"/>
        </w:rPr>
      </w:pPr>
    </w:p>
    <w:p w:rsidR="00102D25" w:rsidRPr="002D200D" w:rsidRDefault="00102D25" w:rsidP="00102D25">
      <w:pPr>
        <w:tabs>
          <w:tab w:val="left" w:pos="0"/>
        </w:tabs>
        <w:spacing w:after="0"/>
        <w:ind w:left="786"/>
        <w:jc w:val="both"/>
        <w:rPr>
          <w:rFonts w:ascii="Times New Roman" w:hAnsi="Times New Roman" w:cs="Times New Roman"/>
          <w:b/>
          <w:sz w:val="28"/>
          <w:szCs w:val="28"/>
        </w:rPr>
      </w:pPr>
    </w:p>
    <w:p w:rsidR="00102D25" w:rsidRPr="002D200D" w:rsidRDefault="00102D25" w:rsidP="00102D25">
      <w:pPr>
        <w:tabs>
          <w:tab w:val="left" w:pos="0"/>
        </w:tabs>
        <w:spacing w:after="0"/>
        <w:ind w:left="786"/>
        <w:jc w:val="both"/>
        <w:rPr>
          <w:rFonts w:ascii="Times New Roman" w:hAnsi="Times New Roman" w:cs="Times New Roman"/>
          <w:b/>
          <w:sz w:val="28"/>
          <w:szCs w:val="28"/>
        </w:rPr>
      </w:pPr>
      <w:r>
        <w:rPr>
          <w:rFonts w:ascii="Times New Roman" w:hAnsi="Times New Roman" w:cs="Times New Roman"/>
          <w:b/>
          <w:sz w:val="28"/>
          <w:szCs w:val="28"/>
        </w:rPr>
        <w:t>13</w:t>
      </w:r>
      <w:r w:rsidRPr="002D200D">
        <w:rPr>
          <w:rFonts w:ascii="Times New Roman" w:hAnsi="Times New Roman" w:cs="Times New Roman"/>
          <w:b/>
          <w:sz w:val="28"/>
          <w:szCs w:val="28"/>
        </w:rPr>
        <w:t xml:space="preserve">. </w:t>
      </w:r>
      <w:bookmarkStart w:id="4" w:name="_Hlk157171704"/>
      <w:bookmarkStart w:id="5" w:name="_GoBack"/>
      <w:r w:rsidRPr="002D200D">
        <w:rPr>
          <w:rFonts w:ascii="Times New Roman" w:hAnsi="Times New Roman" w:cs="Times New Roman"/>
          <w:b/>
          <w:sz w:val="28"/>
          <w:szCs w:val="28"/>
        </w:rPr>
        <w:t>Система безпеки на Близькому Сході</w:t>
      </w:r>
      <w:bookmarkEnd w:id="4"/>
      <w:bookmarkEnd w:id="5"/>
    </w:p>
    <w:p w:rsidR="00102D25" w:rsidRPr="002D200D" w:rsidRDefault="00102D25" w:rsidP="00102D25">
      <w:pPr>
        <w:tabs>
          <w:tab w:val="left" w:pos="0"/>
        </w:tabs>
        <w:spacing w:after="0"/>
        <w:ind w:firstLine="786"/>
        <w:jc w:val="both"/>
        <w:rPr>
          <w:rFonts w:ascii="Times New Roman" w:hAnsi="Times New Roman" w:cs="Times New Roman"/>
          <w:bCs/>
          <w:sz w:val="28"/>
          <w:szCs w:val="28"/>
        </w:rPr>
      </w:pPr>
      <w:r w:rsidRPr="002D200D">
        <w:rPr>
          <w:rFonts w:ascii="Times New Roman" w:hAnsi="Times New Roman" w:cs="Times New Roman"/>
          <w:bCs/>
          <w:sz w:val="28"/>
          <w:szCs w:val="28"/>
        </w:rPr>
        <w:t>Близький Схід — назва регіону, розташованого в Західній Азії та Північній Африці. Розташований на стику європейського, азійського та африканського материків. Назву дали європейці як найближчому до них східному регіону. Один із найважливіших економічних і військово-стратегічних вузлів на політичній карті світу. Близький Схід - територія на заході Азії та північному сході Африки, де розташовані арабські країни: Єгипет, Судан, Сирія, Ліван, Ірак, Йорданія, Саудівська Аравія, Ємен, Кувейт, Катар, Оман, Об'єднані Арабські Емірати, Бахрейн, а також Туреччина, Ізраїль та Республіка Кіпр.</w:t>
      </w:r>
    </w:p>
    <w:p w:rsidR="00102D25" w:rsidRPr="002D200D" w:rsidRDefault="00102D25" w:rsidP="00102D25">
      <w:pPr>
        <w:pStyle w:val="a3"/>
        <w:tabs>
          <w:tab w:val="left" w:pos="0"/>
        </w:tabs>
        <w:spacing w:after="0"/>
        <w:ind w:left="0" w:firstLine="567"/>
        <w:jc w:val="both"/>
        <w:rPr>
          <w:rFonts w:ascii="Times New Roman" w:hAnsi="Times New Roman" w:cs="Times New Roman"/>
          <w:bCs/>
          <w:sz w:val="28"/>
          <w:szCs w:val="28"/>
        </w:rPr>
      </w:pPr>
      <w:r w:rsidRPr="002D200D">
        <w:rPr>
          <w:rFonts w:ascii="Times New Roman" w:hAnsi="Times New Roman" w:cs="Times New Roman"/>
          <w:bCs/>
          <w:sz w:val="28"/>
          <w:szCs w:val="28"/>
        </w:rPr>
        <w:t xml:space="preserve">Події на Близькому Сході створюють найсерйозніші </w:t>
      </w:r>
      <w:proofErr w:type="spellStart"/>
      <w:r w:rsidRPr="002D200D">
        <w:rPr>
          <w:rFonts w:ascii="Times New Roman" w:hAnsi="Times New Roman" w:cs="Times New Roman"/>
          <w:bCs/>
          <w:sz w:val="28"/>
          <w:szCs w:val="28"/>
        </w:rPr>
        <w:t>безпекові</w:t>
      </w:r>
      <w:proofErr w:type="spellEnd"/>
      <w:r w:rsidRPr="002D200D">
        <w:rPr>
          <w:rFonts w:ascii="Times New Roman" w:hAnsi="Times New Roman" w:cs="Times New Roman"/>
          <w:bCs/>
          <w:sz w:val="28"/>
          <w:szCs w:val="28"/>
        </w:rPr>
        <w:t xml:space="preserve"> виклики як на глобальному, так і на регіональному рівнях. Близький Схід концентрує в собі майже всі актуальні загрози міжнародній безпеці. Якщо раніше можна було вважати конфлікти на Близькому Сході структурно з центром (</w:t>
      </w:r>
      <w:proofErr w:type="spellStart"/>
      <w:r w:rsidRPr="002D200D">
        <w:rPr>
          <w:rFonts w:ascii="Times New Roman" w:hAnsi="Times New Roman" w:cs="Times New Roman"/>
          <w:bCs/>
          <w:sz w:val="28"/>
          <w:szCs w:val="28"/>
        </w:rPr>
        <w:t>ізраїльсько</w:t>
      </w:r>
      <w:proofErr w:type="spellEnd"/>
      <w:r w:rsidRPr="002D200D">
        <w:rPr>
          <w:rFonts w:ascii="Times New Roman" w:hAnsi="Times New Roman" w:cs="Times New Roman"/>
          <w:bCs/>
          <w:sz w:val="28"/>
          <w:szCs w:val="28"/>
        </w:rPr>
        <w:t xml:space="preserve">-палестинське протистояння) та периферією (конфлікти-сателіти, на кшталт ліванського), то сьогодні все частіше висловлюється думка про його трансформацію, вихід на вищий системний рівень – перетворення на </w:t>
      </w:r>
      <w:r w:rsidRPr="002D200D">
        <w:rPr>
          <w:rFonts w:ascii="Times New Roman" w:hAnsi="Times New Roman" w:cs="Times New Roman"/>
          <w:bCs/>
          <w:sz w:val="28"/>
          <w:szCs w:val="28"/>
        </w:rPr>
        <w:lastRenderedPageBreak/>
        <w:t>цивілізаційне зіткнення "Захід – Іслам". Це тим більше актуально для держав, географічно наближених до регіону – насамперед, Туреччини, країни ЄС, Центральної Азії, РФ. У зоні ризику опиняються також країни Чорноморського регіону, до яких належить і Україна.</w:t>
      </w:r>
    </w:p>
    <w:p w:rsidR="00102D25" w:rsidRPr="002D200D" w:rsidRDefault="00102D25" w:rsidP="00102D25">
      <w:pPr>
        <w:pStyle w:val="a3"/>
        <w:tabs>
          <w:tab w:val="left" w:pos="0"/>
        </w:tabs>
        <w:spacing w:after="0"/>
        <w:ind w:left="0" w:firstLine="567"/>
        <w:jc w:val="both"/>
        <w:rPr>
          <w:rFonts w:ascii="Times New Roman" w:hAnsi="Times New Roman" w:cs="Times New Roman"/>
          <w:bCs/>
          <w:sz w:val="28"/>
          <w:szCs w:val="28"/>
        </w:rPr>
      </w:pPr>
      <w:r w:rsidRPr="002D200D">
        <w:rPr>
          <w:rFonts w:ascii="Times New Roman" w:hAnsi="Times New Roman" w:cs="Times New Roman"/>
          <w:bCs/>
          <w:sz w:val="28"/>
          <w:szCs w:val="28"/>
        </w:rPr>
        <w:t xml:space="preserve">Найбільш активні події на Близькому Сході почали відбуватися з початком «Арабської весни». Під поняттям «Арабська весна» розуміють сукупність політичних радикальних змін, які відбулися у низці країн Північної Африки (Магрибу) та Близького Сходу навесні 2011 р. Хвиля арабських революцій розпочалася з Тунісу, потім в Єгипті, пізніше спалахнула в Ємені та Бахрейні. Не було жодної арабської країни, де б не відбувалися акції протесту, які прокотилися майже синхронно. Події «Арабської весни» носили масовий характер та широку базу протестів, які розпочиналися як революція. Головними вимогами, які висувалися, мали </w:t>
      </w:r>
      <w:proofErr w:type="spellStart"/>
      <w:r w:rsidRPr="002D200D">
        <w:rPr>
          <w:rFonts w:ascii="Times New Roman" w:hAnsi="Times New Roman" w:cs="Times New Roman"/>
          <w:bCs/>
          <w:sz w:val="28"/>
          <w:szCs w:val="28"/>
        </w:rPr>
        <w:t>соціальноекономічний</w:t>
      </w:r>
      <w:proofErr w:type="spellEnd"/>
      <w:r w:rsidRPr="002D200D">
        <w:rPr>
          <w:rFonts w:ascii="Times New Roman" w:hAnsi="Times New Roman" w:cs="Times New Roman"/>
          <w:bCs/>
          <w:sz w:val="28"/>
          <w:szCs w:val="28"/>
        </w:rPr>
        <w:t xml:space="preserve"> характер, насамперед зниження цін на продовольчі товари та створення нових робочих місць (у деяких країнах офіційний рівень безробіття складав 10 % переважно серед осіб працездатного населення віком до 30 років), боротьба з корупцією, подолання соціальної нерівності та житлової кризи. В Алжирі й Єгипті ці протести починалися як «хлібні бунти» після чергового підняття цін та товари першої необхідності. Найбільш псевдодемократичні й диктаторські режими не встояли перед натиском </w:t>
      </w:r>
      <w:proofErr w:type="spellStart"/>
      <w:r w:rsidRPr="002D200D">
        <w:rPr>
          <w:rFonts w:ascii="Times New Roman" w:hAnsi="Times New Roman" w:cs="Times New Roman"/>
          <w:bCs/>
          <w:sz w:val="28"/>
          <w:szCs w:val="28"/>
        </w:rPr>
        <w:t>революційно</w:t>
      </w:r>
      <w:proofErr w:type="spellEnd"/>
      <w:r w:rsidRPr="002D200D">
        <w:rPr>
          <w:rFonts w:ascii="Times New Roman" w:hAnsi="Times New Roman" w:cs="Times New Roman"/>
          <w:bCs/>
          <w:sz w:val="28"/>
          <w:szCs w:val="28"/>
        </w:rPr>
        <w:t xml:space="preserve"> налаштованих жителів. За відмови влади проводити реформи в таких країнах, як Туніс, Єгипет, Лівія, Ємен діюче керівництво було повалене. Монархію в Бахрейні врятували збройні сили Саудівської Аравії, ОАЕ, Оману, які втрутилися в критичний момент. Окремим арабським режимам вдалося знайти опору в службах безпеки, каральних частинах, збройних силах. Тому революційні рухи в Лівії й Ємені носили затяжний характер, відрізнялися великим кровопролиттям.</w:t>
      </w:r>
    </w:p>
    <w:p w:rsidR="00102D25" w:rsidRPr="002D200D" w:rsidRDefault="00102D25" w:rsidP="00102D25">
      <w:pPr>
        <w:pStyle w:val="a3"/>
        <w:tabs>
          <w:tab w:val="left" w:pos="0"/>
        </w:tabs>
        <w:spacing w:after="0"/>
        <w:ind w:left="0" w:firstLine="567"/>
        <w:jc w:val="both"/>
        <w:rPr>
          <w:rFonts w:ascii="Times New Roman" w:hAnsi="Times New Roman" w:cs="Times New Roman"/>
          <w:bCs/>
          <w:sz w:val="28"/>
          <w:szCs w:val="28"/>
        </w:rPr>
      </w:pPr>
      <w:r w:rsidRPr="002D200D">
        <w:rPr>
          <w:rFonts w:ascii="Times New Roman" w:hAnsi="Times New Roman" w:cs="Times New Roman"/>
          <w:bCs/>
          <w:sz w:val="28"/>
          <w:szCs w:val="28"/>
        </w:rPr>
        <w:t xml:space="preserve">Другою причиною було те, що у свідомості представників арабського світу закладено думку про те, що влада повинна зосереджуватися лише в руках нащадків пророка </w:t>
      </w:r>
      <w:proofErr w:type="spellStart"/>
      <w:r w:rsidRPr="002D200D">
        <w:rPr>
          <w:rFonts w:ascii="Times New Roman" w:hAnsi="Times New Roman" w:cs="Times New Roman"/>
          <w:bCs/>
          <w:sz w:val="28"/>
          <w:szCs w:val="28"/>
        </w:rPr>
        <w:t>Мухамеда</w:t>
      </w:r>
      <w:proofErr w:type="spellEnd"/>
      <w:r w:rsidRPr="002D200D">
        <w:rPr>
          <w:rFonts w:ascii="Times New Roman" w:hAnsi="Times New Roman" w:cs="Times New Roman"/>
          <w:bCs/>
          <w:sz w:val="28"/>
          <w:szCs w:val="28"/>
        </w:rPr>
        <w:t>, тому усі світські диктатори в очах народу вважалися недостойними посади глав держав . Значний вплив на хід «Арабської весни» мав і Західний світ. США та Європа активно займаються перерозподілом впливу в ісламському світі. Захід намагається контролювати цей регіон із часів війни в Іраку й почав активно збільшувати контроль цін на нафту.</w:t>
      </w:r>
    </w:p>
    <w:p w:rsidR="00102D25" w:rsidRPr="002D200D" w:rsidRDefault="00102D25" w:rsidP="00102D25">
      <w:pPr>
        <w:pStyle w:val="a3"/>
        <w:tabs>
          <w:tab w:val="left" w:pos="0"/>
        </w:tabs>
        <w:spacing w:after="0"/>
        <w:ind w:left="0" w:firstLine="567"/>
        <w:jc w:val="both"/>
        <w:rPr>
          <w:rFonts w:ascii="Times New Roman" w:hAnsi="Times New Roman" w:cs="Times New Roman"/>
          <w:bCs/>
          <w:sz w:val="28"/>
          <w:szCs w:val="28"/>
        </w:rPr>
      </w:pPr>
      <w:r w:rsidRPr="002D200D">
        <w:rPr>
          <w:rFonts w:ascii="Times New Roman" w:hAnsi="Times New Roman" w:cs="Times New Roman"/>
          <w:bCs/>
          <w:sz w:val="28"/>
          <w:szCs w:val="28"/>
        </w:rPr>
        <w:t xml:space="preserve">Особливу загрозу становить становлення терористичного </w:t>
      </w:r>
      <w:proofErr w:type="spellStart"/>
      <w:r w:rsidRPr="002D200D">
        <w:rPr>
          <w:rFonts w:ascii="Times New Roman" w:hAnsi="Times New Roman" w:cs="Times New Roman"/>
          <w:bCs/>
          <w:sz w:val="28"/>
          <w:szCs w:val="28"/>
        </w:rPr>
        <w:t>псевдохаліфату</w:t>
      </w:r>
      <w:proofErr w:type="spellEnd"/>
      <w:r w:rsidRPr="002D200D">
        <w:rPr>
          <w:rFonts w:ascii="Times New Roman" w:hAnsi="Times New Roman" w:cs="Times New Roman"/>
          <w:bCs/>
          <w:sz w:val="28"/>
          <w:szCs w:val="28"/>
        </w:rPr>
        <w:t xml:space="preserve"> «Ісламська держава» (ІДІЛ), який взяв під свій контроль значні території Сирії та Іраку. Порівняно з іншими охопленими масовими протестами країнами, Туніс й Єгипет вийшли з мінімальними втратами з подій «Арабської весни». Цьому сприяли розвинені інститути держави, які виявилися здатними функціонувати самостійно, без прив’язки до конкретного правителя або режиму, відсутність розколу суспільства за релігійною ознакою й, головне, позиція збройних сил, які говорили про себе як про патріотичну силу поза політичними режимів. Отже, ситуація на Близькому Сході залежить не лише від </w:t>
      </w:r>
      <w:r w:rsidRPr="002D200D">
        <w:rPr>
          <w:rFonts w:ascii="Times New Roman" w:hAnsi="Times New Roman" w:cs="Times New Roman"/>
          <w:bCs/>
          <w:sz w:val="28"/>
          <w:szCs w:val="28"/>
        </w:rPr>
        <w:lastRenderedPageBreak/>
        <w:t>здатності країн регіону стабілізувати політичну ситуацію, а й від подальшого перерозподілу сфер геополітичного впливу найбільш зацікавлених у ресурсах регіону суб’єктів міжнародних відносин. Поява на політичній арені значної кількості опозиційних сил, що націоналістично налаштовані, свідчить про подальше загострення внутрішньополітичної ситуації в країнах регіону; ймовірне загострення міжкланової боротьби за владу та можливу втрату державного контролю за експортом сировини, що неминуче призведе до повторного військового втручання Заходу з метою стабілізації ситуації. Проте в такій ситуації США та країнам Західної Європи доведеться рахуватись із оновленими близькосхідними стратегіями Росії та Китаю.</w:t>
      </w:r>
    </w:p>
    <w:p w:rsidR="00102D25" w:rsidRPr="002D200D" w:rsidRDefault="00102D25" w:rsidP="00102D25">
      <w:pPr>
        <w:pStyle w:val="a3"/>
        <w:tabs>
          <w:tab w:val="left" w:pos="0"/>
        </w:tabs>
        <w:spacing w:after="0"/>
        <w:ind w:left="0" w:firstLine="567"/>
        <w:jc w:val="both"/>
        <w:rPr>
          <w:rFonts w:ascii="Times New Roman" w:hAnsi="Times New Roman" w:cs="Times New Roman"/>
          <w:bCs/>
          <w:sz w:val="28"/>
          <w:szCs w:val="28"/>
        </w:rPr>
      </w:pPr>
      <w:r w:rsidRPr="002D200D">
        <w:rPr>
          <w:rFonts w:ascii="Times New Roman" w:hAnsi="Times New Roman" w:cs="Times New Roman"/>
          <w:bCs/>
          <w:sz w:val="28"/>
          <w:szCs w:val="28"/>
        </w:rPr>
        <w:t xml:space="preserve">Проблема Ірану з його ядерною програмою, триваючий конфлікт у Сирії, </w:t>
      </w:r>
      <w:proofErr w:type="spellStart"/>
      <w:r w:rsidRPr="002D200D">
        <w:rPr>
          <w:rFonts w:ascii="Times New Roman" w:hAnsi="Times New Roman" w:cs="Times New Roman"/>
          <w:bCs/>
          <w:sz w:val="28"/>
          <w:szCs w:val="28"/>
        </w:rPr>
        <w:t>ізраїльсько</w:t>
      </w:r>
      <w:proofErr w:type="spellEnd"/>
      <w:r w:rsidRPr="002D200D">
        <w:rPr>
          <w:rFonts w:ascii="Times New Roman" w:hAnsi="Times New Roman" w:cs="Times New Roman"/>
          <w:bCs/>
          <w:sz w:val="28"/>
          <w:szCs w:val="28"/>
        </w:rPr>
        <w:t xml:space="preserve">-палестинського конфлікт – ось неповний перелік питань, що нині стоять на порядку денному і вимагають уваги та дієвих заходів з боку міжнародної спільноти. На сьогодні, однак, політика провідних міжнародних гравців щодо Близького Сходу залишається неузгодженою. Неспроможність досягти консенсусу у питаннях Сирії, </w:t>
      </w:r>
      <w:proofErr w:type="spellStart"/>
      <w:r w:rsidRPr="002D200D">
        <w:rPr>
          <w:rFonts w:ascii="Times New Roman" w:hAnsi="Times New Roman" w:cs="Times New Roman"/>
          <w:bCs/>
          <w:sz w:val="28"/>
          <w:szCs w:val="28"/>
        </w:rPr>
        <w:t>ізраїльсько</w:t>
      </w:r>
      <w:proofErr w:type="spellEnd"/>
      <w:r w:rsidRPr="002D200D">
        <w:rPr>
          <w:rFonts w:ascii="Times New Roman" w:hAnsi="Times New Roman" w:cs="Times New Roman"/>
          <w:bCs/>
          <w:sz w:val="28"/>
          <w:szCs w:val="28"/>
        </w:rPr>
        <w:t xml:space="preserve">-палестинського конфлікту та інших близькосхідних проблем яскраво проявила розбіжності зовнішньополітичних інтересів США, ЄС, Китаю, РФ, Туреччини в регіоні. Це не тільки заважає пошукові прийнятних шляхів вирішення конфліктів на Близькому Сході, але також створює серйозні приводи для погіршення відносин між впливовими державами, збільшуючи напруженість в глобальному міжнародному середовищі. Яскравим прикладом є позиція щодо Сирії Російської Федерації та Китаю у Раді безпеки ООН. Обидві країни, користуючись правом вето як постійні члени Ради безпеки, блокують прийняття резолюцій по Сирії, спрямованих на ізоляцію режиму Б. </w:t>
      </w:r>
      <w:proofErr w:type="spellStart"/>
      <w:r w:rsidRPr="002D200D">
        <w:rPr>
          <w:rFonts w:ascii="Times New Roman" w:hAnsi="Times New Roman" w:cs="Times New Roman"/>
          <w:bCs/>
          <w:sz w:val="28"/>
          <w:szCs w:val="28"/>
        </w:rPr>
        <w:t>Асада</w:t>
      </w:r>
      <w:proofErr w:type="spellEnd"/>
      <w:r w:rsidRPr="002D200D">
        <w:rPr>
          <w:rFonts w:ascii="Times New Roman" w:hAnsi="Times New Roman" w:cs="Times New Roman"/>
          <w:bCs/>
          <w:sz w:val="28"/>
          <w:szCs w:val="28"/>
        </w:rPr>
        <w:t>. Західні держави звинувачують Росію і Китай у тому, що в питанні Сирії відсутній прогрес.</w:t>
      </w:r>
    </w:p>
    <w:p w:rsidR="00102D25" w:rsidRDefault="00102D25" w:rsidP="00102D25">
      <w:pPr>
        <w:pStyle w:val="a3"/>
        <w:tabs>
          <w:tab w:val="left" w:pos="0"/>
        </w:tabs>
        <w:spacing w:after="0"/>
        <w:ind w:left="0" w:firstLine="567"/>
        <w:jc w:val="both"/>
        <w:rPr>
          <w:rFonts w:ascii="Times New Roman" w:hAnsi="Times New Roman" w:cs="Times New Roman"/>
          <w:bCs/>
          <w:sz w:val="28"/>
          <w:szCs w:val="28"/>
        </w:rPr>
      </w:pPr>
      <w:r w:rsidRPr="002D200D">
        <w:rPr>
          <w:rFonts w:ascii="Times New Roman" w:hAnsi="Times New Roman" w:cs="Times New Roman"/>
          <w:bCs/>
          <w:sz w:val="28"/>
          <w:szCs w:val="28"/>
        </w:rPr>
        <w:t xml:space="preserve">Конфлікт у Сирії триває вже понад 8 років. Прогнози щодо швидкого падіння режиму Б. </w:t>
      </w:r>
      <w:proofErr w:type="spellStart"/>
      <w:r w:rsidRPr="002D200D">
        <w:rPr>
          <w:rFonts w:ascii="Times New Roman" w:hAnsi="Times New Roman" w:cs="Times New Roman"/>
          <w:bCs/>
          <w:sz w:val="28"/>
          <w:szCs w:val="28"/>
        </w:rPr>
        <w:t>Асада</w:t>
      </w:r>
      <w:proofErr w:type="spellEnd"/>
      <w:r w:rsidRPr="002D200D">
        <w:rPr>
          <w:rFonts w:ascii="Times New Roman" w:hAnsi="Times New Roman" w:cs="Times New Roman"/>
          <w:bCs/>
          <w:sz w:val="28"/>
          <w:szCs w:val="28"/>
        </w:rPr>
        <w:t xml:space="preserve"> не справдилися, хоча загалом його приреченість не викликає сумнівів. Понад 370 тисяч людей загинули за вісім років від початку війни у Сирії. Такі дані оприлюднили активісти Сирійського центру моніторингу за дотриманням прав людини (</w:t>
      </w:r>
      <w:proofErr w:type="spellStart"/>
      <w:r w:rsidRPr="002D200D">
        <w:rPr>
          <w:rFonts w:ascii="Times New Roman" w:hAnsi="Times New Roman" w:cs="Times New Roman"/>
          <w:bCs/>
          <w:sz w:val="28"/>
          <w:szCs w:val="28"/>
        </w:rPr>
        <w:t>Syrian</w:t>
      </w:r>
      <w:proofErr w:type="spellEnd"/>
      <w:r w:rsidRPr="002D200D">
        <w:rPr>
          <w:rFonts w:ascii="Times New Roman" w:hAnsi="Times New Roman" w:cs="Times New Roman"/>
          <w:bCs/>
          <w:sz w:val="28"/>
          <w:szCs w:val="28"/>
        </w:rPr>
        <w:t xml:space="preserve"> </w:t>
      </w:r>
      <w:proofErr w:type="spellStart"/>
      <w:r w:rsidRPr="002D200D">
        <w:rPr>
          <w:rFonts w:ascii="Times New Roman" w:hAnsi="Times New Roman" w:cs="Times New Roman"/>
          <w:bCs/>
          <w:sz w:val="28"/>
          <w:szCs w:val="28"/>
        </w:rPr>
        <w:t>Observatory</w:t>
      </w:r>
      <w:proofErr w:type="spellEnd"/>
      <w:r w:rsidRPr="002D200D">
        <w:rPr>
          <w:rFonts w:ascii="Times New Roman" w:hAnsi="Times New Roman" w:cs="Times New Roman"/>
          <w:bCs/>
          <w:sz w:val="28"/>
          <w:szCs w:val="28"/>
        </w:rPr>
        <w:t xml:space="preserve"> </w:t>
      </w:r>
      <w:proofErr w:type="spellStart"/>
      <w:r w:rsidRPr="002D200D">
        <w:rPr>
          <w:rFonts w:ascii="Times New Roman" w:hAnsi="Times New Roman" w:cs="Times New Roman"/>
          <w:bCs/>
          <w:sz w:val="28"/>
          <w:szCs w:val="28"/>
        </w:rPr>
        <w:t>for</w:t>
      </w:r>
      <w:proofErr w:type="spellEnd"/>
      <w:r w:rsidRPr="002D200D">
        <w:rPr>
          <w:rFonts w:ascii="Times New Roman" w:hAnsi="Times New Roman" w:cs="Times New Roman"/>
          <w:bCs/>
          <w:sz w:val="28"/>
          <w:szCs w:val="28"/>
        </w:rPr>
        <w:t xml:space="preserve"> </w:t>
      </w:r>
      <w:proofErr w:type="spellStart"/>
      <w:r w:rsidRPr="002D200D">
        <w:rPr>
          <w:rFonts w:ascii="Times New Roman" w:hAnsi="Times New Roman" w:cs="Times New Roman"/>
          <w:bCs/>
          <w:sz w:val="28"/>
          <w:szCs w:val="28"/>
        </w:rPr>
        <w:t>Human</w:t>
      </w:r>
      <w:proofErr w:type="spellEnd"/>
      <w:r w:rsidRPr="002D200D">
        <w:rPr>
          <w:rFonts w:ascii="Times New Roman" w:hAnsi="Times New Roman" w:cs="Times New Roman"/>
          <w:bCs/>
          <w:sz w:val="28"/>
          <w:szCs w:val="28"/>
        </w:rPr>
        <w:t xml:space="preserve"> </w:t>
      </w:r>
      <w:proofErr w:type="spellStart"/>
      <w:r w:rsidRPr="002D200D">
        <w:rPr>
          <w:rFonts w:ascii="Times New Roman" w:hAnsi="Times New Roman" w:cs="Times New Roman"/>
          <w:bCs/>
          <w:sz w:val="28"/>
          <w:szCs w:val="28"/>
        </w:rPr>
        <w:t>Rights</w:t>
      </w:r>
      <w:proofErr w:type="spellEnd"/>
      <w:r w:rsidRPr="002D200D">
        <w:rPr>
          <w:rFonts w:ascii="Times New Roman" w:hAnsi="Times New Roman" w:cs="Times New Roman"/>
          <w:bCs/>
          <w:sz w:val="28"/>
          <w:szCs w:val="28"/>
        </w:rPr>
        <w:t xml:space="preserve">, SOHR). Серед жертв війни, за даними активістів, 113 тисяч цивільних мешканців, включно з 21 тисячею дітей та 13 тисячами жінок. Серед загиблих 125 тисяч військових сирійської армії та сил, що її підтримують, 67 тисяч представників інших озброєних формувань, а також 66 тисяч </w:t>
      </w:r>
      <w:proofErr w:type="spellStart"/>
      <w:r w:rsidRPr="002D200D">
        <w:rPr>
          <w:rFonts w:ascii="Times New Roman" w:hAnsi="Times New Roman" w:cs="Times New Roman"/>
          <w:bCs/>
          <w:sz w:val="28"/>
          <w:szCs w:val="28"/>
        </w:rPr>
        <w:t>джихадистів</w:t>
      </w:r>
      <w:proofErr w:type="spellEnd"/>
      <w:r w:rsidRPr="002D200D">
        <w:rPr>
          <w:rFonts w:ascii="Times New Roman" w:hAnsi="Times New Roman" w:cs="Times New Roman"/>
          <w:bCs/>
          <w:sz w:val="28"/>
          <w:szCs w:val="28"/>
        </w:rPr>
        <w:t xml:space="preserve">. При цьому кожен місяць продовження конфлікту зменшує шанси на встановлення громадянського миру в </w:t>
      </w:r>
      <w:proofErr w:type="spellStart"/>
      <w:r w:rsidRPr="002D200D">
        <w:rPr>
          <w:rFonts w:ascii="Times New Roman" w:hAnsi="Times New Roman" w:cs="Times New Roman"/>
          <w:bCs/>
          <w:sz w:val="28"/>
          <w:szCs w:val="28"/>
        </w:rPr>
        <w:t>осяжному</w:t>
      </w:r>
      <w:proofErr w:type="spellEnd"/>
      <w:r w:rsidRPr="002D200D">
        <w:rPr>
          <w:rFonts w:ascii="Times New Roman" w:hAnsi="Times New Roman" w:cs="Times New Roman"/>
          <w:bCs/>
          <w:sz w:val="28"/>
          <w:szCs w:val="28"/>
        </w:rPr>
        <w:t xml:space="preserve"> майбутньому і збільшує ризик його розростання до регіонального масштабу.</w:t>
      </w:r>
    </w:p>
    <w:p w:rsidR="00102D25" w:rsidRDefault="00102D25" w:rsidP="00102D25"/>
    <w:p w:rsidR="009D2552" w:rsidRDefault="009D2552"/>
    <w:sectPr w:rsidR="009D255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069D9"/>
    <w:multiLevelType w:val="multilevel"/>
    <w:tmpl w:val="FFE4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163DE2"/>
    <w:multiLevelType w:val="multilevel"/>
    <w:tmpl w:val="6C44C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5E706C"/>
    <w:multiLevelType w:val="multilevel"/>
    <w:tmpl w:val="5476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D9E5BE4"/>
    <w:multiLevelType w:val="multilevel"/>
    <w:tmpl w:val="1724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1F023BF"/>
    <w:multiLevelType w:val="multilevel"/>
    <w:tmpl w:val="1D52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BFC30E3"/>
    <w:multiLevelType w:val="multilevel"/>
    <w:tmpl w:val="58EC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14C6352"/>
    <w:multiLevelType w:val="multilevel"/>
    <w:tmpl w:val="307A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1640555"/>
    <w:multiLevelType w:val="multilevel"/>
    <w:tmpl w:val="6834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1CE7775"/>
    <w:multiLevelType w:val="hybridMultilevel"/>
    <w:tmpl w:val="79AC2AA6"/>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9">
    <w:nsid w:val="36ED608A"/>
    <w:multiLevelType w:val="multilevel"/>
    <w:tmpl w:val="BBA65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194383"/>
    <w:multiLevelType w:val="multilevel"/>
    <w:tmpl w:val="739C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0C96E72"/>
    <w:multiLevelType w:val="multilevel"/>
    <w:tmpl w:val="B2863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79B2B85"/>
    <w:multiLevelType w:val="multilevel"/>
    <w:tmpl w:val="87F6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82A71A4"/>
    <w:multiLevelType w:val="multilevel"/>
    <w:tmpl w:val="DCC4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3597ECA"/>
    <w:multiLevelType w:val="multilevel"/>
    <w:tmpl w:val="BC62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44D7F05"/>
    <w:multiLevelType w:val="multilevel"/>
    <w:tmpl w:val="652A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
  </w:num>
  <w:num w:numId="3">
    <w:abstractNumId w:val="5"/>
  </w:num>
  <w:num w:numId="4">
    <w:abstractNumId w:val="0"/>
  </w:num>
  <w:num w:numId="5">
    <w:abstractNumId w:val="6"/>
  </w:num>
  <w:num w:numId="6">
    <w:abstractNumId w:val="3"/>
  </w:num>
  <w:num w:numId="7">
    <w:abstractNumId w:val="12"/>
  </w:num>
  <w:num w:numId="8">
    <w:abstractNumId w:val="7"/>
  </w:num>
  <w:num w:numId="9">
    <w:abstractNumId w:val="14"/>
  </w:num>
  <w:num w:numId="10">
    <w:abstractNumId w:val="4"/>
  </w:num>
  <w:num w:numId="11">
    <w:abstractNumId w:val="15"/>
  </w:num>
  <w:num w:numId="12">
    <w:abstractNumId w:val="13"/>
  </w:num>
  <w:num w:numId="13">
    <w:abstractNumId w:val="2"/>
  </w:num>
  <w:num w:numId="14">
    <w:abstractNumId w:val="11"/>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E80"/>
    <w:rsid w:val="00102D25"/>
    <w:rsid w:val="00380E80"/>
    <w:rsid w:val="009D25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E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E80"/>
    <w:pPr>
      <w:ind w:left="720"/>
      <w:contextualSpacing/>
    </w:pPr>
  </w:style>
  <w:style w:type="character" w:styleId="a4">
    <w:name w:val="Hyperlink"/>
    <w:basedOn w:val="a0"/>
    <w:uiPriority w:val="99"/>
    <w:unhideWhenUsed/>
    <w:rsid w:val="00380E80"/>
    <w:rPr>
      <w:color w:val="0563C1" w:themeColor="hyperlink"/>
      <w:u w:val="single"/>
    </w:rPr>
  </w:style>
  <w:style w:type="paragraph" w:styleId="a5">
    <w:name w:val="Normal (Web)"/>
    <w:basedOn w:val="a"/>
    <w:uiPriority w:val="99"/>
    <w:semiHidden/>
    <w:unhideWhenUsed/>
    <w:rsid w:val="00380E8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380E80"/>
    <w:rPr>
      <w:b/>
      <w:bCs/>
    </w:rPr>
  </w:style>
  <w:style w:type="character" w:styleId="a7">
    <w:name w:val="Emphasis"/>
    <w:basedOn w:val="a0"/>
    <w:uiPriority w:val="20"/>
    <w:qFormat/>
    <w:rsid w:val="00380E8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E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E80"/>
    <w:pPr>
      <w:ind w:left="720"/>
      <w:contextualSpacing/>
    </w:pPr>
  </w:style>
  <w:style w:type="character" w:styleId="a4">
    <w:name w:val="Hyperlink"/>
    <w:basedOn w:val="a0"/>
    <w:uiPriority w:val="99"/>
    <w:unhideWhenUsed/>
    <w:rsid w:val="00380E80"/>
    <w:rPr>
      <w:color w:val="0563C1" w:themeColor="hyperlink"/>
      <w:u w:val="single"/>
    </w:rPr>
  </w:style>
  <w:style w:type="paragraph" w:styleId="a5">
    <w:name w:val="Normal (Web)"/>
    <w:basedOn w:val="a"/>
    <w:uiPriority w:val="99"/>
    <w:semiHidden/>
    <w:unhideWhenUsed/>
    <w:rsid w:val="00380E8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380E80"/>
    <w:rPr>
      <w:b/>
      <w:bCs/>
    </w:rPr>
  </w:style>
  <w:style w:type="character" w:styleId="a7">
    <w:name w:val="Emphasis"/>
    <w:basedOn w:val="a0"/>
    <w:uiPriority w:val="20"/>
    <w:qFormat/>
    <w:rsid w:val="00380E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eas.europa.eu/csdp/about-csdp/european-security-strategy/" TargetMode="External"/><Relationship Id="rId18" Type="http://schemas.openxmlformats.org/officeDocument/2006/relationships/hyperlink" Target="http://assembly.coe.int/nw/xml/XRef/Xref-XML2HTML-en.asp?fileid=16689&amp;lang=en" TargetMode="External"/><Relationship Id="rId26" Type="http://schemas.openxmlformats.org/officeDocument/2006/relationships/hyperlink" Target="http://www.osce.org/whatistheosce/factsheet" TargetMode="External"/><Relationship Id="rId39" Type="http://schemas.openxmlformats.org/officeDocument/2006/relationships/hyperlink" Target="http://www.transparency.org/whatwedo/publication/progress_report_2011_enforcement_of_the_oecd_anti_bribery_convention" TargetMode="External"/><Relationship Id="rId21" Type="http://schemas.openxmlformats.org/officeDocument/2006/relationships/hyperlink" Target="http://www.echr.coe.int/Pages/home.aspx?p=home" TargetMode="External"/><Relationship Id="rId34" Type="http://schemas.openxmlformats.org/officeDocument/2006/relationships/hyperlink" Target="http://www.oecd.org/dac/developmentassistancecommitteedac.htm" TargetMode="External"/><Relationship Id="rId42" Type="http://schemas.openxmlformats.org/officeDocument/2006/relationships/hyperlink" Target="http://www.transparency.org/whatwedo/pub/resist_resisting_extortion_and_solicitation_in_international_transactions" TargetMode="External"/><Relationship Id="rId47" Type="http://schemas.openxmlformats.org/officeDocument/2006/relationships/hyperlink" Target="http://www.ti-defence.org/" TargetMode="External"/><Relationship Id="rId50" Type="http://schemas.openxmlformats.org/officeDocument/2006/relationships/hyperlink" Target="http://www.nato.int/nato-welcome/index.html" TargetMode="External"/><Relationship Id="rId55" Type="http://schemas.openxmlformats.org/officeDocument/2006/relationships/hyperlink" Target="https://mtu.gov.ua/files/31110551_dod.pdf" TargetMode="External"/><Relationship Id="rId7" Type="http://schemas.openxmlformats.org/officeDocument/2006/relationships/hyperlink" Target="http://www.un.org/en/charter-united-nations/index.html" TargetMode="External"/><Relationship Id="rId12" Type="http://schemas.openxmlformats.org/officeDocument/2006/relationships/hyperlink" Target="http://eur-lex.europa.eu/legal-content/EN/TXT/?uri=URISERV%3Aai0033" TargetMode="External"/><Relationship Id="rId17" Type="http://schemas.openxmlformats.org/officeDocument/2006/relationships/hyperlink" Target="http://www.coe.int/en/web/kyiv" TargetMode="External"/><Relationship Id="rId25" Type="http://schemas.openxmlformats.org/officeDocument/2006/relationships/hyperlink" Target="http://www.osce.org/" TargetMode="External"/><Relationship Id="rId33" Type="http://schemas.openxmlformats.org/officeDocument/2006/relationships/hyperlink" Target="http://icsid.worldbank.org/" TargetMode="External"/><Relationship Id="rId38" Type="http://schemas.openxmlformats.org/officeDocument/2006/relationships/hyperlink" Target="http://www.oecd.org/corruption/oecdantibriberyconvention.htm" TargetMode="External"/><Relationship Id="rId46" Type="http://schemas.openxmlformats.org/officeDocument/2006/relationships/hyperlink" Target="https://www.transparency.org/topic/" TargetMode="External"/><Relationship Id="rId2" Type="http://schemas.openxmlformats.org/officeDocument/2006/relationships/styles" Target="styles.xml"/><Relationship Id="rId16" Type="http://schemas.openxmlformats.org/officeDocument/2006/relationships/hyperlink" Target="http://ec.europa.eu/europeaid/joint-communication-elements-eu-wide-strategic-framework-support-security-sector-reform_en" TargetMode="External"/><Relationship Id="rId20" Type="http://schemas.openxmlformats.org/officeDocument/2006/relationships/hyperlink" Target="http://www.coe.int/en/web/portal/home" TargetMode="External"/><Relationship Id="rId29" Type="http://schemas.openxmlformats.org/officeDocument/2006/relationships/hyperlink" Target="http://www.worldbank.org/en/about/what-we-do/brief/ibrd" TargetMode="External"/><Relationship Id="rId41" Type="http://schemas.openxmlformats.org/officeDocument/2006/relationships/hyperlink" Target="http://www.transparency.org/whatwedo/publication/business_principles_for_countering_bribery" TargetMode="External"/><Relationship Id="rId54" Type="http://schemas.openxmlformats.org/officeDocument/2006/relationships/hyperlink" Target="https://eeas.europa.eu/headquarters/headquarters-homepage/36221/%D1%81%D0%B0%D0%BC%D1%96%D1%82-%D1%81%D1%85%D1%96%D0%B4%D0%BD%D0%BE%D0%B3%D0%BE-%D0%BF%D0%B0%D1%80%D1%82%D0%BD%D0%B5%D1%80%D1%81%D1%82%D0%B2%D0%B0-2017-%D1%81%D0%B8%D0%BB%D1%8C%D0%BD%D1%96%D1%88%D1%96-%D1%80%D0%B0%D0%B7%D0%BE%D0%BC_uk" TargetMode="External"/><Relationship Id="rId1" Type="http://schemas.openxmlformats.org/officeDocument/2006/relationships/numbering" Target="numbering.xml"/><Relationship Id="rId6" Type="http://schemas.openxmlformats.org/officeDocument/2006/relationships/hyperlink" Target="http://www.un.org/en/member-states/" TargetMode="External"/><Relationship Id="rId11" Type="http://schemas.openxmlformats.org/officeDocument/2006/relationships/hyperlink" Target="http://europa.eu/about-eu/countries/index_en.htm" TargetMode="External"/><Relationship Id="rId24" Type="http://schemas.openxmlformats.org/officeDocument/2006/relationships/hyperlink" Target="http://www.un.org/en/universal-declaration-human-rights/" TargetMode="External"/><Relationship Id="rId32" Type="http://schemas.openxmlformats.org/officeDocument/2006/relationships/hyperlink" Target="http://www.miga.org/" TargetMode="External"/><Relationship Id="rId37" Type="http://schemas.openxmlformats.org/officeDocument/2006/relationships/hyperlink" Target="http://www.transparency.org/research/gcb" TargetMode="External"/><Relationship Id="rId40" Type="http://schemas.openxmlformats.org/officeDocument/2006/relationships/hyperlink" Target="https://www.unodc.org/unodc/en/treaties/CAC/" TargetMode="External"/><Relationship Id="rId45" Type="http://schemas.openxmlformats.org/officeDocument/2006/relationships/hyperlink" Target="https://www.transparency.org/topic/detail/defence_security/" TargetMode="External"/><Relationship Id="rId53" Type="http://schemas.openxmlformats.org/officeDocument/2006/relationships/hyperlink" Target="https://www.cvce.eu/en/education/unit-content/-/unit/1c8aa583-8ec5-41c4-9ad8-73674ea7f4a7/bd191c42-0f53-4ec0-a60a-c53c72c747c2" TargetMode="External"/><Relationship Id="rId5" Type="http://schemas.openxmlformats.org/officeDocument/2006/relationships/webSettings" Target="webSettings.xml"/><Relationship Id="rId15" Type="http://schemas.openxmlformats.org/officeDocument/2006/relationships/hyperlink" Target="http://eur-lex.europa.eu/legal-content/EN/TXT/?uri=celex%3A52006DC0253" TargetMode="External"/><Relationship Id="rId23" Type="http://schemas.openxmlformats.org/officeDocument/2006/relationships/hyperlink" Target="http://www.echr.coe.int/Documents/Simplified_Conv_ENG.pdf" TargetMode="External"/><Relationship Id="rId28" Type="http://schemas.openxmlformats.org/officeDocument/2006/relationships/hyperlink" Target="http://www.worldbank.org/en/about/what-we-do/brief/ibrd" TargetMode="External"/><Relationship Id="rId36" Type="http://schemas.openxmlformats.org/officeDocument/2006/relationships/hyperlink" Target="http://www.transparency.org/research/cpi" TargetMode="External"/><Relationship Id="rId49" Type="http://schemas.openxmlformats.org/officeDocument/2006/relationships/hyperlink" Target="https://www.un.org/disarmament/convarms/att/" TargetMode="External"/><Relationship Id="rId57" Type="http://schemas.openxmlformats.org/officeDocument/2006/relationships/theme" Target="theme/theme1.xml"/><Relationship Id="rId10" Type="http://schemas.openxmlformats.org/officeDocument/2006/relationships/hyperlink" Target="http://www.un.org/en/ga/search/view_doc.asp?symbol=S/RES/2151(2014)" TargetMode="External"/><Relationship Id="rId19" Type="http://schemas.openxmlformats.org/officeDocument/2006/relationships/hyperlink" Target="http://www.refworld.org/docid/43f5c7944.html" TargetMode="External"/><Relationship Id="rId31" Type="http://schemas.openxmlformats.org/officeDocument/2006/relationships/hyperlink" Target="http://www.ifc.org/" TargetMode="External"/><Relationship Id="rId44" Type="http://schemas.openxmlformats.org/officeDocument/2006/relationships/hyperlink" Target="https://www.transparency.org/whatwedo/publications/" TargetMode="External"/><Relationship Id="rId52" Type="http://schemas.openxmlformats.org/officeDocument/2006/relationships/hyperlink" Target="http://www.osce.org/fsc/41355" TargetMode="External"/><Relationship Id="rId4" Type="http://schemas.openxmlformats.org/officeDocument/2006/relationships/settings" Target="settings.xml"/><Relationship Id="rId9" Type="http://schemas.openxmlformats.org/officeDocument/2006/relationships/hyperlink" Target="http://www.un.org/en/peacekeeping/publications/ssr/ssr_perspective_2012.pdf" TargetMode="External"/><Relationship Id="rId14" Type="http://schemas.openxmlformats.org/officeDocument/2006/relationships/hyperlink" Target="http://register.consilium.europa.eu/doc/srv?l=EN&amp;f=ST%2012566%202005%20REV%204" TargetMode="External"/><Relationship Id="rId22" Type="http://schemas.openxmlformats.org/officeDocument/2006/relationships/hyperlink" Target="http://www.echr.coe.int/pages/home.aspx?p=basictexts" TargetMode="External"/><Relationship Id="rId27" Type="http://schemas.openxmlformats.org/officeDocument/2006/relationships/hyperlink" Target="http://www.osce.org/secretariat/231176" TargetMode="External"/><Relationship Id="rId30" Type="http://schemas.openxmlformats.org/officeDocument/2006/relationships/hyperlink" Target="http://www.worldbank.org/ida" TargetMode="External"/><Relationship Id="rId35" Type="http://schemas.openxmlformats.org/officeDocument/2006/relationships/hyperlink" Target="http://www.oecd.org/dac/developmentassistancecommitteedac.htm" TargetMode="External"/><Relationship Id="rId43" Type="http://schemas.openxmlformats.org/officeDocument/2006/relationships/hyperlink" Target="https://www.transparency.org/glossary" TargetMode="External"/><Relationship Id="rId48" Type="http://schemas.openxmlformats.org/officeDocument/2006/relationships/hyperlink" Target="https://www.un.org/disarmament/convarms/att/" TargetMode="External"/><Relationship Id="rId56" Type="http://schemas.openxmlformats.org/officeDocument/2006/relationships/fontTable" Target="fontTable.xml"/><Relationship Id="rId8" Type="http://schemas.openxmlformats.org/officeDocument/2006/relationships/hyperlink" Target="https://unssr.unlb.org/LinkClick.aspx?fileticket=XM6t1lKwBaA%3d&amp;tabid=145&amp;mid=438" TargetMode="External"/><Relationship Id="rId51" Type="http://schemas.openxmlformats.org/officeDocument/2006/relationships/hyperlink" Target="https://european-union.europa.eu/principles-countries-history/country-profiles_uk"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41</Pages>
  <Words>76126</Words>
  <Characters>43392</Characters>
  <Application>Microsoft Office Word</Application>
  <DocSecurity>0</DocSecurity>
  <Lines>361</Lines>
  <Paragraphs>238</Paragraphs>
  <ScaleCrop>false</ScaleCrop>
  <Company/>
  <LinksUpToDate>false</LinksUpToDate>
  <CharactersWithSpaces>119280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Дика Олена Сергіївна</dc:creator>
  <cp:keywords/>
  <dc:description/>
  <cp:lastModifiedBy>Тростенюк Тетяна Михайлівна</cp:lastModifiedBy>
  <cp:revision>2</cp:revision>
  <dcterms:created xsi:type="dcterms:W3CDTF">2024-04-23T12:05:00Z</dcterms:created>
  <dcterms:modified xsi:type="dcterms:W3CDTF">2024-10-11T11:18:00Z</dcterms:modified>
</cp:coreProperties>
</file>