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3C" w:rsidRPr="00FB3CBB" w:rsidRDefault="0099759B" w:rsidP="009975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3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Проаналізуйте основні підходи до визначення </w:t>
      </w:r>
      <w:r w:rsidR="009149CB">
        <w:rPr>
          <w:rFonts w:ascii="Times New Roman" w:hAnsi="Times New Roman" w:cs="Times New Roman"/>
          <w:b/>
          <w:sz w:val="28"/>
          <w:szCs w:val="28"/>
          <w:lang w:val="uk-UA"/>
        </w:rPr>
        <w:t>поняття «іредентизм»</w:t>
      </w:r>
      <w:r w:rsidRPr="00FB3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9759B" w:rsidRDefault="0099759B" w:rsidP="009149C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967"/>
        <w:gridCol w:w="3802"/>
        <w:gridCol w:w="3802"/>
      </w:tblGrid>
      <w:tr w:rsidR="009149CB" w:rsidRPr="009149CB" w:rsidTr="009149CB">
        <w:tc>
          <w:tcPr>
            <w:tcW w:w="1967" w:type="dxa"/>
          </w:tcPr>
          <w:p w:rsidR="009149CB" w:rsidRPr="00FB3CBB" w:rsidRDefault="009149CB" w:rsidP="00997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Визначенння</w:t>
            </w:r>
            <w:proofErr w:type="spellEnd"/>
          </w:p>
        </w:tc>
        <w:tc>
          <w:tcPr>
            <w:tcW w:w="3802" w:type="dxa"/>
          </w:tcPr>
          <w:p w:rsidR="009149CB" w:rsidRPr="009149CB" w:rsidRDefault="009149CB" w:rsidP="00997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9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3802" w:type="dxa"/>
          </w:tcPr>
          <w:p w:rsidR="009149CB" w:rsidRPr="009149CB" w:rsidRDefault="009149CB" w:rsidP="00997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9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джерело</w:t>
            </w: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Pr="00C07A77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49CB" w:rsidTr="009149CB">
        <w:tc>
          <w:tcPr>
            <w:tcW w:w="1967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02" w:type="dxa"/>
          </w:tcPr>
          <w:p w:rsidR="009149CB" w:rsidRDefault="009149CB" w:rsidP="00997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759B" w:rsidRDefault="0099759B" w:rsidP="009975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759B" w:rsidRDefault="0099759B" w:rsidP="009975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759B" w:rsidRDefault="00CF3034" w:rsidP="009975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034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FA2">
        <w:rPr>
          <w:rFonts w:ascii="Times New Roman" w:hAnsi="Times New Roman" w:cs="Times New Roman"/>
          <w:sz w:val="28"/>
          <w:szCs w:val="28"/>
        </w:rPr>
        <w:t xml:space="preserve">Горло Н. В.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іредентизму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внутрішньополітичний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міжнародно-політичний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контексти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, 2019. 448 </w:t>
      </w:r>
      <w:r w:rsidRPr="00B64FA2">
        <w:rPr>
          <w:rFonts w:ascii="Times New Roman" w:hAnsi="Times New Roman" w:cs="Times New Roman"/>
          <w:sz w:val="28"/>
          <w:szCs w:val="28"/>
        </w:rPr>
        <w:t>с</w:t>
      </w:r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URL: </w:t>
      </w:r>
      <w:hyperlink r:id="rId5" w:history="1">
        <w:r w:rsidRPr="00B64F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http://surl.li/pbhrh</w:t>
        </w:r>
      </w:hyperlink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Ambrosio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T. Irredentism: ethnic conflict and international politics. Westport: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Praeger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Publ., 2001. 226 p. URL: </w:t>
      </w:r>
      <w:hyperlink r:id="rId6" w:history="1">
        <w:r w:rsidRPr="00B64F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http://surl.li/ozjyx</w:t>
        </w:r>
      </w:hyperlink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FA2">
        <w:rPr>
          <w:rFonts w:ascii="Times New Roman" w:hAnsi="Times New Roman" w:cs="Times New Roman"/>
          <w:sz w:val="28"/>
          <w:szCs w:val="28"/>
          <w:lang w:val="en-US"/>
        </w:rPr>
        <w:t>Landau J.</w:t>
      </w:r>
      <w:r w:rsidRPr="00B64FA2">
        <w:rPr>
          <w:rFonts w:ascii="Times New Roman" w:hAnsi="Times New Roman" w:cs="Times New Roman"/>
          <w:sz w:val="28"/>
          <w:szCs w:val="28"/>
        </w:rPr>
        <w:t>М</w:t>
      </w:r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Pan-Turkism: From Irredentism to Cooperation. Bloomington: Indiana University Press, 1995. 275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URL: </w:t>
      </w:r>
      <w:hyperlink r:id="rId7" w:history="1">
        <w:r w:rsidRPr="00B64FA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http://surl.li/ozjzw</w:t>
        </w:r>
      </w:hyperlink>
      <w:r w:rsidRPr="00B64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C Hale, D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Siroky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«Irredentism and Institutions», British Journal of Political Science, Vol. 5, Issue 2, 2023, pp.498-515 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Paci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The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Åland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Islands Question: Irredentism and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Autonomism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in the «Archipelago of Peace».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Revista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Brasileira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História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2020. Vol. 40, no. 85 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FA2">
        <w:rPr>
          <w:rFonts w:ascii="Times New Roman" w:hAnsi="Times New Roman" w:cs="Times New Roman"/>
          <w:sz w:val="28"/>
          <w:szCs w:val="28"/>
          <w:lang w:val="en-US"/>
        </w:rPr>
        <w:t>J Driscoll, ZC «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Steinert-Threlkeld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Social media and Russian territorial irredentism: some facts and a conjecture». Post-Soviet Affairs, vol. 36, № 2, 2020, p. 101 – 121. </w:t>
      </w:r>
    </w:p>
    <w:p w:rsidR="00E17361" w:rsidRPr="00B64FA2" w:rsidRDefault="00E17361" w:rsidP="00B64FA2">
      <w:pPr>
        <w:pStyle w:val="a5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Mayall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Nationalism and International Society [Text] / J.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Mayall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. — Cambridge, </w:t>
      </w:r>
      <w:proofErr w:type="gramStart"/>
      <w:r w:rsidRPr="00B64FA2">
        <w:rPr>
          <w:rFonts w:ascii="Times New Roman" w:hAnsi="Times New Roman" w:cs="Times New Roman"/>
          <w:sz w:val="28"/>
          <w:szCs w:val="28"/>
          <w:lang w:val="en-US"/>
        </w:rPr>
        <w:t>UK :</w:t>
      </w:r>
      <w:proofErr w:type="gram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Cambridge Univ. Press, 1990. — 194 p. 11. N </w:t>
      </w:r>
      <w:proofErr w:type="spellStart"/>
      <w:r w:rsidRPr="00B64FA2">
        <w:rPr>
          <w:rFonts w:ascii="Times New Roman" w:hAnsi="Times New Roman" w:cs="Times New Roman"/>
          <w:sz w:val="28"/>
          <w:szCs w:val="28"/>
          <w:lang w:val="en-US"/>
        </w:rPr>
        <w:t>Miholjcic</w:t>
      </w:r>
      <w:proofErr w:type="spellEnd"/>
      <w:r w:rsidRPr="00B64FA2">
        <w:rPr>
          <w:rFonts w:ascii="Times New Roman" w:hAnsi="Times New Roman" w:cs="Times New Roman"/>
          <w:sz w:val="28"/>
          <w:szCs w:val="28"/>
          <w:lang w:val="en-US"/>
        </w:rPr>
        <w:t xml:space="preserve"> «The Role of Irredentism in Russia's Foreign Policy», Caucasus International, Vol. 9, No. </w:t>
      </w:r>
      <w:r w:rsidRPr="00B64FA2">
        <w:rPr>
          <w:rFonts w:ascii="Times New Roman" w:hAnsi="Times New Roman" w:cs="Times New Roman"/>
          <w:sz w:val="28"/>
          <w:szCs w:val="28"/>
        </w:rPr>
        <w:t xml:space="preserve">½, 2019, </w:t>
      </w:r>
      <w:proofErr w:type="spellStart"/>
      <w:r w:rsidRPr="00B64FA2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B64FA2">
        <w:rPr>
          <w:rFonts w:ascii="Times New Roman" w:hAnsi="Times New Roman" w:cs="Times New Roman"/>
          <w:sz w:val="28"/>
          <w:szCs w:val="28"/>
        </w:rPr>
        <w:t>. 88.</w:t>
      </w:r>
    </w:p>
    <w:p w:rsidR="00E17361" w:rsidRPr="00E17361" w:rsidRDefault="00E17361" w:rsidP="00E1736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17361" w:rsidRPr="00E17361" w:rsidSect="007F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E5305"/>
    <w:multiLevelType w:val="hybridMultilevel"/>
    <w:tmpl w:val="782E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59B"/>
    <w:rsid w:val="0013637B"/>
    <w:rsid w:val="0046364F"/>
    <w:rsid w:val="006C7F37"/>
    <w:rsid w:val="007F31B0"/>
    <w:rsid w:val="009149CB"/>
    <w:rsid w:val="0099759B"/>
    <w:rsid w:val="00B64FA2"/>
    <w:rsid w:val="00C07A77"/>
    <w:rsid w:val="00CF3034"/>
    <w:rsid w:val="00D86CAF"/>
    <w:rsid w:val="00E17361"/>
    <w:rsid w:val="00F35776"/>
    <w:rsid w:val="00FB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975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4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rl.li/ozj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ozjyx" TargetMode="External"/><Relationship Id="rId5" Type="http://schemas.openxmlformats.org/officeDocument/2006/relationships/hyperlink" Target="http://surl.li/pbhr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2024-10-02T10:14:00Z</dcterms:created>
  <dcterms:modified xsi:type="dcterms:W3CDTF">2024-10-11T10:11:00Z</dcterms:modified>
</cp:coreProperties>
</file>