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038D4" w14:textId="76312D4B" w:rsidR="00E34246" w:rsidRDefault="00E34246" w:rsidP="00847496">
      <w:pPr>
        <w:widowControl w:val="0"/>
        <w:tabs>
          <w:tab w:val="left" w:pos="-2694"/>
        </w:tabs>
        <w:spacing w:after="0" w:line="312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34246">
        <w:rPr>
          <w:rFonts w:ascii="Times New Roman" w:hAnsi="Times New Roman"/>
          <w:b/>
          <w:sz w:val="26"/>
          <w:szCs w:val="26"/>
        </w:rPr>
        <w:t>Практичне завдання 1</w:t>
      </w:r>
    </w:p>
    <w:p w14:paraId="4C526113" w14:textId="77777777" w:rsidR="00847496" w:rsidRPr="00E34246" w:rsidRDefault="00847496" w:rsidP="00847496">
      <w:pPr>
        <w:widowControl w:val="0"/>
        <w:tabs>
          <w:tab w:val="left" w:pos="-2694"/>
        </w:tabs>
        <w:spacing w:after="0" w:line="312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0E6C7C96" w14:textId="3722255D" w:rsidR="00246FD9" w:rsidRDefault="00A26F76" w:rsidP="00246FD9">
      <w:pPr>
        <w:widowControl w:val="0"/>
        <w:tabs>
          <w:tab w:val="left" w:pos="-2694"/>
        </w:tabs>
        <w:spacing w:after="0" w:line="312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6F7D94">
        <w:rPr>
          <w:rFonts w:ascii="Times New Roman" w:hAnsi="Times New Roman"/>
          <w:bCs/>
          <w:sz w:val="26"/>
          <w:szCs w:val="26"/>
        </w:rPr>
        <w:t>У чому полягають принципові відмінності між прогнозами економічного і соціального розвитку України і консенсус-прогнозами?</w:t>
      </w:r>
      <w:r w:rsidR="00246FD9">
        <w:rPr>
          <w:rFonts w:ascii="Times New Roman" w:hAnsi="Times New Roman"/>
          <w:bCs/>
          <w:sz w:val="26"/>
          <w:szCs w:val="26"/>
        </w:rPr>
        <w:t xml:space="preserve"> Чи узгоджена </w:t>
      </w:r>
      <w:r w:rsidR="00246FD9" w:rsidRPr="00246FD9">
        <w:rPr>
          <w:rFonts w:ascii="Times New Roman" w:hAnsi="Times New Roman"/>
          <w:bCs/>
          <w:sz w:val="26"/>
          <w:szCs w:val="26"/>
        </w:rPr>
        <w:t>Національна економічної стратегії на період до 2030 року</w:t>
      </w:r>
      <w:r w:rsidR="00246FD9">
        <w:rPr>
          <w:rFonts w:ascii="Times New Roman" w:hAnsi="Times New Roman"/>
          <w:bCs/>
          <w:sz w:val="26"/>
          <w:szCs w:val="26"/>
        </w:rPr>
        <w:t xml:space="preserve"> та </w:t>
      </w:r>
      <w:r w:rsidR="00246FD9" w:rsidRPr="00246FD9">
        <w:rPr>
          <w:rFonts w:ascii="Times New Roman" w:hAnsi="Times New Roman"/>
          <w:bCs/>
          <w:sz w:val="26"/>
          <w:szCs w:val="26"/>
        </w:rPr>
        <w:t>Стратегія економічної безпеки України на період до 2025 року</w:t>
      </w:r>
      <w:r w:rsidR="00246FD9">
        <w:rPr>
          <w:rFonts w:ascii="Times New Roman" w:hAnsi="Times New Roman"/>
          <w:bCs/>
          <w:sz w:val="26"/>
          <w:szCs w:val="26"/>
        </w:rPr>
        <w:t>?</w:t>
      </w:r>
    </w:p>
    <w:p w14:paraId="7AE0E07B" w14:textId="0F8FBD56" w:rsidR="00A26F76" w:rsidRDefault="008E1FB1" w:rsidP="00F04B36">
      <w:pPr>
        <w:widowControl w:val="0"/>
        <w:tabs>
          <w:tab w:val="left" w:pos="-2694"/>
        </w:tabs>
        <w:spacing w:after="0" w:line="312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Проаналізуйте </w:t>
      </w:r>
      <w:r w:rsidR="004262BE" w:rsidRPr="004262BE">
        <w:rPr>
          <w:rFonts w:ascii="Times New Roman" w:hAnsi="Times New Roman"/>
          <w:bCs/>
          <w:sz w:val="26"/>
          <w:szCs w:val="26"/>
        </w:rPr>
        <w:t>стан соціально-економічного розвитку України.</w:t>
      </w:r>
    </w:p>
    <w:p w14:paraId="2B7CB0EE" w14:textId="77777777" w:rsidR="00BE385F" w:rsidRDefault="00BE385F" w:rsidP="00F04B36">
      <w:pPr>
        <w:widowControl w:val="0"/>
        <w:tabs>
          <w:tab w:val="left" w:pos="-2694"/>
        </w:tabs>
        <w:spacing w:after="0" w:line="312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4A29B84B" w14:textId="0B9A1CF0" w:rsidR="00F04B36" w:rsidRPr="00C225A4" w:rsidRDefault="00F04B36" w:rsidP="00F04B36">
      <w:pPr>
        <w:widowControl w:val="0"/>
        <w:tabs>
          <w:tab w:val="left" w:pos="-2694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225A4">
        <w:rPr>
          <w:rFonts w:ascii="Times New Roman" w:hAnsi="Times New Roman"/>
          <w:b/>
          <w:sz w:val="26"/>
          <w:szCs w:val="26"/>
          <w:highlight w:val="green"/>
          <w:u w:val="single"/>
        </w:rPr>
        <w:t>ОЗНАЙОМТЕСЯ З ЇХ ЗМІСТОМ</w:t>
      </w:r>
      <w:r w:rsidR="00A26F76" w:rsidRPr="00C225A4">
        <w:rPr>
          <w:rFonts w:ascii="Times New Roman" w:hAnsi="Times New Roman"/>
          <w:b/>
          <w:sz w:val="26"/>
          <w:szCs w:val="26"/>
          <w:u w:val="single"/>
        </w:rPr>
        <w:t>:</w:t>
      </w:r>
    </w:p>
    <w:p w14:paraId="18A76713" w14:textId="38A7E452" w:rsidR="002D146D" w:rsidRPr="00CF2F8A" w:rsidRDefault="002D146D" w:rsidP="00C225A4">
      <w:pPr>
        <w:widowControl w:val="0"/>
        <w:tabs>
          <w:tab w:val="left" w:pos="-2694"/>
        </w:tabs>
        <w:spacing w:before="120" w:after="0" w:line="312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n9"/>
      <w:bookmarkEnd w:id="0"/>
      <w:r w:rsidRPr="00CF2F8A">
        <w:rPr>
          <w:rFonts w:ascii="Times New Roman" w:hAnsi="Times New Roman"/>
          <w:b/>
          <w:sz w:val="24"/>
          <w:szCs w:val="24"/>
          <w:u w:val="single"/>
        </w:rPr>
        <w:t>Прогноз економічного і соціального розвитку України на 2024-2026 роки.</w:t>
      </w:r>
      <w:r w:rsidRPr="00CF2F8A">
        <w:rPr>
          <w:rFonts w:ascii="Times New Roman" w:hAnsi="Times New Roman"/>
          <w:bCs/>
          <w:sz w:val="24"/>
          <w:szCs w:val="24"/>
        </w:rPr>
        <w:t xml:space="preserve"> Міністерство економіки України</w:t>
      </w:r>
      <w:r w:rsidR="00A81AD3" w:rsidRPr="00CF2F8A">
        <w:rPr>
          <w:rFonts w:ascii="Times New Roman" w:hAnsi="Times New Roman"/>
          <w:bCs/>
          <w:sz w:val="24"/>
          <w:szCs w:val="24"/>
        </w:rPr>
        <w:t>.</w:t>
      </w:r>
      <w:r w:rsidRPr="00CF2F8A">
        <w:rPr>
          <w:rFonts w:ascii="Times New Roman" w:hAnsi="Times New Roman"/>
          <w:bCs/>
          <w:sz w:val="24"/>
          <w:szCs w:val="24"/>
        </w:rPr>
        <w:t xml:space="preserve"> [Електронний ресурс]. Режим доступу: https://me.gov.ua/Documents/Detail?lang=uk-UA&amp;id=77059300-efc0-4c61-8a67-3974e0cd27a5&amp;title=PrognozEkonomichnogoISotsialnogoRozvitkuUkraini</w:t>
      </w:r>
    </w:p>
    <w:p w14:paraId="72AD4B18" w14:textId="788321BE" w:rsidR="00A81AD3" w:rsidRPr="00CF2F8A" w:rsidRDefault="00A81AD3" w:rsidP="00C225A4">
      <w:pPr>
        <w:widowControl w:val="0"/>
        <w:tabs>
          <w:tab w:val="left" w:pos="-2694"/>
        </w:tabs>
        <w:spacing w:before="120" w:after="0" w:line="312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F2F8A">
        <w:rPr>
          <w:rFonts w:ascii="Times New Roman" w:hAnsi="Times New Roman"/>
          <w:b/>
          <w:sz w:val="24"/>
          <w:szCs w:val="24"/>
          <w:u w:val="single"/>
        </w:rPr>
        <w:t>Консенсус-прогноз</w:t>
      </w:r>
      <w:r w:rsidR="00E964AA" w:rsidRPr="00CF2F8A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hyperlink r:id="rId4" w:history="1">
        <w:r w:rsidR="00E964AA" w:rsidRPr="00CF2F8A">
          <w:rPr>
            <w:rFonts w:ascii="Times New Roman" w:hAnsi="Times New Roman"/>
            <w:b/>
            <w:sz w:val="24"/>
            <w:szCs w:val="24"/>
            <w:u w:val="single"/>
          </w:rPr>
          <w:t>Випуск “Україна: сценарії відновлювального зростання. Консенсус-прогноз” (Квітень 2024)</w:t>
        </w:r>
      </w:hyperlink>
      <w:r w:rsidR="00E964AA" w:rsidRPr="00CF2F8A">
        <w:rPr>
          <w:rFonts w:ascii="Times New Roman" w:hAnsi="Times New Roman"/>
          <w:b/>
          <w:sz w:val="24"/>
          <w:szCs w:val="24"/>
          <w:u w:val="single"/>
        </w:rPr>
        <w:t>)</w:t>
      </w:r>
      <w:r w:rsidRPr="00CF2F8A">
        <w:rPr>
          <w:rFonts w:ascii="Times New Roman" w:hAnsi="Times New Roman"/>
          <w:bCs/>
          <w:sz w:val="24"/>
          <w:szCs w:val="24"/>
        </w:rPr>
        <w:t xml:space="preserve">. </w:t>
      </w:r>
      <w:r w:rsidR="00E964AA" w:rsidRPr="00CF2F8A">
        <w:rPr>
          <w:rFonts w:ascii="Times New Roman" w:hAnsi="Times New Roman"/>
          <w:bCs/>
          <w:sz w:val="24"/>
          <w:szCs w:val="24"/>
        </w:rPr>
        <w:t xml:space="preserve">Міністерство економіки України </w:t>
      </w:r>
      <w:r w:rsidRPr="00CF2F8A">
        <w:rPr>
          <w:rFonts w:ascii="Times New Roman" w:hAnsi="Times New Roman"/>
          <w:bCs/>
          <w:sz w:val="24"/>
          <w:szCs w:val="24"/>
        </w:rPr>
        <w:t xml:space="preserve">[Електронний ресурс]. Режим доступу: </w:t>
      </w:r>
      <w:hyperlink w:history="1">
        <w:r w:rsidRPr="00CF2F8A">
          <w:rPr>
            <w:bCs/>
            <w:sz w:val="24"/>
            <w:szCs w:val="24"/>
          </w:rPr>
          <w:t>https://</w:t>
        </w:r>
      </w:hyperlink>
      <w:hyperlink r:id="rId5" w:history="1">
        <w:r w:rsidRPr="00CF2F8A">
          <w:rPr>
            <w:rFonts w:ascii="Times New Roman" w:hAnsi="Times New Roman"/>
            <w:bCs/>
            <w:sz w:val="24"/>
            <w:szCs w:val="24"/>
          </w:rPr>
          <w:t>www.me.gov.ua/Documents/List?lang=uk-UA&amp;id=767c9944-87c0-4e5a-81ea-848bc0a7f470&amp;tag=Konsensus-prognoz</w:t>
        </w:r>
      </w:hyperlink>
    </w:p>
    <w:p w14:paraId="6D24968D" w14:textId="77777777" w:rsidR="00E964AA" w:rsidRPr="00CF2F8A" w:rsidRDefault="00E964AA" w:rsidP="00C225A4">
      <w:pPr>
        <w:widowControl w:val="0"/>
        <w:tabs>
          <w:tab w:val="left" w:pos="-2694"/>
        </w:tabs>
        <w:spacing w:before="120" w:after="0" w:line="312" w:lineRule="auto"/>
        <w:ind w:firstLine="567"/>
        <w:jc w:val="both"/>
        <w:rPr>
          <w:sz w:val="24"/>
          <w:szCs w:val="24"/>
        </w:rPr>
      </w:pPr>
      <w:r w:rsidRPr="00CF2F8A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r w:rsidRPr="00CF2F8A">
        <w:rPr>
          <w:rFonts w:ascii="Times New Roman" w:hAnsi="Times New Roman"/>
          <w:b/>
          <w:sz w:val="24"/>
          <w:szCs w:val="24"/>
          <w:u w:val="single"/>
        </w:rPr>
        <w:t>Національної економічної стратегії на період до 2030 року</w:t>
      </w:r>
      <w:r w:rsidRPr="00CF2F8A">
        <w:rPr>
          <w:rFonts w:ascii="Times New Roman" w:hAnsi="Times New Roman"/>
          <w:bCs/>
          <w:sz w:val="24"/>
          <w:szCs w:val="24"/>
        </w:rPr>
        <w:t xml:space="preserve"> / Постанова Кабінет Міністрів України від 03 березня 2021 р. № 179 [Електронний ресурс]. Режим доступу: https://www.kmu.gov.ua/npas/pro-zatverdzhennya-nacionalnoyi-eko-a179</w:t>
      </w:r>
    </w:p>
    <w:p w14:paraId="686CDDF5" w14:textId="77777777" w:rsidR="00E964AA" w:rsidRPr="00CF2F8A" w:rsidRDefault="00E964AA" w:rsidP="00C225A4">
      <w:pPr>
        <w:widowControl w:val="0"/>
        <w:tabs>
          <w:tab w:val="left" w:pos="-2694"/>
        </w:tabs>
        <w:spacing w:before="120" w:after="0" w:line="312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F2F8A">
        <w:rPr>
          <w:rFonts w:ascii="Times New Roman" w:hAnsi="Times New Roman"/>
          <w:bCs/>
          <w:sz w:val="24"/>
          <w:szCs w:val="24"/>
        </w:rPr>
        <w:t xml:space="preserve">Про </w:t>
      </w:r>
      <w:r w:rsidRPr="00CF2F8A">
        <w:rPr>
          <w:rFonts w:ascii="Times New Roman" w:hAnsi="Times New Roman"/>
          <w:b/>
          <w:sz w:val="24"/>
          <w:szCs w:val="24"/>
          <w:u w:val="single"/>
        </w:rPr>
        <w:t>Стратегію економічної безпеки України на період до 2025 року</w:t>
      </w:r>
      <w:r w:rsidRPr="00CF2F8A">
        <w:rPr>
          <w:rFonts w:ascii="Times New Roman" w:hAnsi="Times New Roman"/>
          <w:bCs/>
          <w:sz w:val="24"/>
          <w:szCs w:val="24"/>
        </w:rPr>
        <w:t xml:space="preserve"> / Указ Президента України від </w:t>
      </w:r>
      <w:hyperlink r:id="rId6" w:anchor="n2" w:tgtFrame="_blank" w:history="1">
        <w:r w:rsidRPr="00CF2F8A">
          <w:rPr>
            <w:rFonts w:ascii="Times New Roman" w:hAnsi="Times New Roman"/>
            <w:bCs/>
            <w:sz w:val="24"/>
            <w:szCs w:val="24"/>
          </w:rPr>
          <w:t>11 серпня 2021 року № 347/2021</w:t>
        </w:r>
      </w:hyperlink>
      <w:r w:rsidRPr="00CF2F8A">
        <w:rPr>
          <w:rFonts w:ascii="Times New Roman" w:hAnsi="Times New Roman"/>
          <w:bCs/>
          <w:sz w:val="24"/>
          <w:szCs w:val="24"/>
        </w:rPr>
        <w:t xml:space="preserve"> [Електронний ресурс]. Режим доступу: https://zakon.rada.gov.ua/laws/show/n0048525-21#Text</w:t>
      </w:r>
    </w:p>
    <w:p w14:paraId="209BC1C1" w14:textId="77777777" w:rsidR="002D146D" w:rsidRPr="00E964AA" w:rsidRDefault="002D146D" w:rsidP="00E964AA">
      <w:pPr>
        <w:widowControl w:val="0"/>
        <w:tabs>
          <w:tab w:val="left" w:pos="-2694"/>
        </w:tabs>
        <w:spacing w:after="0" w:line="312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4D0C0155" w14:textId="77777777" w:rsidR="002D146D" w:rsidRDefault="002D146D" w:rsidP="00E964AA">
      <w:pPr>
        <w:widowControl w:val="0"/>
        <w:tabs>
          <w:tab w:val="left" w:pos="-2694"/>
        </w:tabs>
        <w:spacing w:after="0" w:line="312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79EB8DA3" w14:textId="77777777" w:rsidR="00AE658B" w:rsidRDefault="00AE658B" w:rsidP="00E964AA">
      <w:pPr>
        <w:widowControl w:val="0"/>
        <w:tabs>
          <w:tab w:val="left" w:pos="-2694"/>
        </w:tabs>
        <w:spacing w:after="0" w:line="312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sectPr w:rsidR="00AE6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94"/>
    <w:rsid w:val="000E4F08"/>
    <w:rsid w:val="00133A29"/>
    <w:rsid w:val="0017773E"/>
    <w:rsid w:val="002336F8"/>
    <w:rsid w:val="00241875"/>
    <w:rsid w:val="00246FD9"/>
    <w:rsid w:val="002A2303"/>
    <w:rsid w:val="002D146D"/>
    <w:rsid w:val="002D3A32"/>
    <w:rsid w:val="004178C0"/>
    <w:rsid w:val="004262BE"/>
    <w:rsid w:val="005361A5"/>
    <w:rsid w:val="00564263"/>
    <w:rsid w:val="005A6392"/>
    <w:rsid w:val="005D6002"/>
    <w:rsid w:val="006C3C93"/>
    <w:rsid w:val="006F7D94"/>
    <w:rsid w:val="0071330F"/>
    <w:rsid w:val="00781D59"/>
    <w:rsid w:val="00847496"/>
    <w:rsid w:val="0087584E"/>
    <w:rsid w:val="008E1FB1"/>
    <w:rsid w:val="00A07A77"/>
    <w:rsid w:val="00A14062"/>
    <w:rsid w:val="00A26F76"/>
    <w:rsid w:val="00A70F6A"/>
    <w:rsid w:val="00A81AD3"/>
    <w:rsid w:val="00AA4E51"/>
    <w:rsid w:val="00AE658B"/>
    <w:rsid w:val="00BE385F"/>
    <w:rsid w:val="00C225A4"/>
    <w:rsid w:val="00CF2F8A"/>
    <w:rsid w:val="00D0766D"/>
    <w:rsid w:val="00E34246"/>
    <w:rsid w:val="00E964AA"/>
    <w:rsid w:val="00F0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7583"/>
  <w15:chartTrackingRefBased/>
  <w15:docId w15:val="{8A6D0FDC-03FB-443B-8576-CCA61B2E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D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7D9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F7D94"/>
    <w:rPr>
      <w:color w:val="954F72" w:themeColor="followedHyperlink"/>
      <w:u w:val="single"/>
    </w:rPr>
  </w:style>
  <w:style w:type="paragraph" w:customStyle="1" w:styleId="a6">
    <w:name w:val="Назва документа"/>
    <w:basedOn w:val="a"/>
    <w:next w:val="a"/>
    <w:rsid w:val="002D146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ShapkaDocumentu">
    <w:name w:val="Shapka Documentu"/>
    <w:basedOn w:val="a"/>
    <w:rsid w:val="002D146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1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1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4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47/2021" TargetMode="External"/><Relationship Id="rId5" Type="http://schemas.openxmlformats.org/officeDocument/2006/relationships/hyperlink" Target="https://www.me.gov.ua/Documents/List?lang=uk-UA&amp;id=767c9944-87c0-4e5a-81ea-848bc0a7f470&amp;tag=Konsensus-prognoz" TargetMode="External"/><Relationship Id="rId4" Type="http://schemas.openxmlformats.org/officeDocument/2006/relationships/hyperlink" Target="https://me.gov.ua/Documents/Download?id=f2d85e84-8dc6-4234-9488-91b2a50f676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4</cp:revision>
  <dcterms:created xsi:type="dcterms:W3CDTF">2024-10-04T13:46:00Z</dcterms:created>
  <dcterms:modified xsi:type="dcterms:W3CDTF">2024-10-07T08:26:00Z</dcterms:modified>
</cp:coreProperties>
</file>