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C33" w:rsidRPr="00362250" w:rsidRDefault="00362250" w:rsidP="0036225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2250">
        <w:rPr>
          <w:rFonts w:ascii="Times New Roman" w:hAnsi="Times New Roman" w:cs="Times New Roman"/>
          <w:b/>
          <w:sz w:val="24"/>
          <w:szCs w:val="24"/>
          <w:lang w:val="uk-UA"/>
        </w:rPr>
        <w:t>ТЕМА 2. ЦІЛЬОВІ ХАРАКТЕРИСТИКИ ДІЯЛЬНОСТІ ПІДПРИЄМСТВА НА РИНКУ. ПЛАНУВАННЯ ДІЯЛЬНОСТІ  ПІДПРИЄМСТВА.</w:t>
      </w:r>
    </w:p>
    <w:p w:rsidR="00362250" w:rsidRPr="00362250" w:rsidRDefault="00362250" w:rsidP="0036225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2250" w:rsidRPr="00362250" w:rsidRDefault="00362250" w:rsidP="00362250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1.За змістом і спрямованістю цілі бувають:</w:t>
      </w:r>
    </w:p>
    <w:p w:rsidR="00362250" w:rsidRPr="00362250" w:rsidRDefault="00362250" w:rsidP="00362250">
      <w:pPr>
        <w:numPr>
          <w:ilvl w:val="0"/>
          <w:numId w:val="2"/>
        </w:numPr>
        <w:tabs>
          <w:tab w:val="clear" w:pos="1571"/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Економічні, соціальні, власні;</w:t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2"/>
        </w:numPr>
        <w:tabs>
          <w:tab w:val="clear" w:pos="1571"/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Необхідні, бажані;</w:t>
      </w:r>
    </w:p>
    <w:p w:rsidR="00362250" w:rsidRPr="00362250" w:rsidRDefault="00362250" w:rsidP="00362250">
      <w:pPr>
        <w:numPr>
          <w:ilvl w:val="0"/>
          <w:numId w:val="2"/>
        </w:numPr>
        <w:tabs>
          <w:tab w:val="clear" w:pos="1571"/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Кінцеві, проміжні.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2.Якісні цілі належать до ознаки класифікації цілей за:</w:t>
      </w:r>
    </w:p>
    <w:p w:rsidR="00362250" w:rsidRPr="00362250" w:rsidRDefault="00362250" w:rsidP="00362250">
      <w:pPr>
        <w:numPr>
          <w:ilvl w:val="0"/>
          <w:numId w:val="3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Характером оцінки;</w:t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3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Ступенем досягнення;</w:t>
      </w:r>
    </w:p>
    <w:p w:rsidR="00362250" w:rsidRPr="00362250" w:rsidRDefault="00362250" w:rsidP="00362250">
      <w:pPr>
        <w:numPr>
          <w:ilvl w:val="0"/>
          <w:numId w:val="3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Змістом і характером інтересів.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3.Короткотермінові цілі підприємства встановлюються на термін:</w:t>
      </w:r>
    </w:p>
    <w:p w:rsidR="00362250" w:rsidRPr="00362250" w:rsidRDefault="00362250" w:rsidP="00362250">
      <w:pPr>
        <w:numPr>
          <w:ilvl w:val="0"/>
          <w:numId w:val="4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У межах року;</w:t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4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1-2 роки;</w:t>
      </w:r>
    </w:p>
    <w:p w:rsidR="00362250" w:rsidRPr="00362250" w:rsidRDefault="00362250" w:rsidP="00362250">
      <w:pPr>
        <w:numPr>
          <w:ilvl w:val="0"/>
          <w:numId w:val="4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2-3 роки.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4.Для якої стадії життєвого циклу підприємства головним завданням є «постійне зростання обсягів діяльності»?</w:t>
      </w:r>
    </w:p>
    <w:p w:rsidR="00362250" w:rsidRPr="00362250" w:rsidRDefault="00362250" w:rsidP="00362250">
      <w:pPr>
        <w:numPr>
          <w:ilvl w:val="0"/>
          <w:numId w:val="5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Рання зрілість;</w:t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5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Зрілість;</w:t>
      </w:r>
    </w:p>
    <w:p w:rsidR="00362250" w:rsidRPr="00362250" w:rsidRDefault="00362250" w:rsidP="00362250">
      <w:pPr>
        <w:numPr>
          <w:ilvl w:val="0"/>
          <w:numId w:val="5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Юність.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5.Які функції виконує прибуток?</w:t>
      </w:r>
    </w:p>
    <w:p w:rsidR="00362250" w:rsidRPr="00362250" w:rsidRDefault="00362250" w:rsidP="00362250">
      <w:pPr>
        <w:numPr>
          <w:ilvl w:val="0"/>
          <w:numId w:val="6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Розподільчу, оцінювальну, стимулюючу;</w:t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6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Розподільну, контролюючу;</w:t>
      </w:r>
    </w:p>
    <w:p w:rsidR="00362250" w:rsidRPr="00362250" w:rsidRDefault="00362250" w:rsidP="00362250">
      <w:pPr>
        <w:numPr>
          <w:ilvl w:val="0"/>
          <w:numId w:val="6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Оцінювальну, контролюючу.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6.Джерелами формування прибутку підприємства є:</w:t>
      </w:r>
    </w:p>
    <w:p w:rsidR="00362250" w:rsidRPr="00362250" w:rsidRDefault="00362250" w:rsidP="00362250">
      <w:pPr>
        <w:numPr>
          <w:ilvl w:val="1"/>
          <w:numId w:val="1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Прибуток від реалізації продукції, продажу майна, позареалізаційних операцій;</w:t>
      </w:r>
    </w:p>
    <w:p w:rsidR="00362250" w:rsidRPr="00362250" w:rsidRDefault="00362250" w:rsidP="00362250">
      <w:pPr>
        <w:numPr>
          <w:ilvl w:val="1"/>
          <w:numId w:val="1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Прибуток від продажу майна, нематеріальних активів, реалізації продукції;</w:t>
      </w:r>
    </w:p>
    <w:p w:rsidR="00362250" w:rsidRPr="00362250" w:rsidRDefault="00362250" w:rsidP="00362250">
      <w:pPr>
        <w:numPr>
          <w:ilvl w:val="1"/>
          <w:numId w:val="1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Всі відповіді правильні.</w:t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7.Прибуток, який залишається на підприємстві після сплати податку на прибуток, розподіляється у фонди:</w:t>
      </w:r>
    </w:p>
    <w:p w:rsidR="00362250" w:rsidRPr="00362250" w:rsidRDefault="00362250" w:rsidP="00362250">
      <w:pPr>
        <w:numPr>
          <w:ilvl w:val="0"/>
          <w:numId w:val="7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Споживання і нагромадження;</w:t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7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Нагромадження і розвитку виробництва;</w:t>
      </w:r>
    </w:p>
    <w:p w:rsidR="00362250" w:rsidRPr="00362250" w:rsidRDefault="00362250" w:rsidP="00362250">
      <w:pPr>
        <w:numPr>
          <w:ilvl w:val="0"/>
          <w:numId w:val="7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Споживання і матеріального заохочення працівників.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8.Зона збитковості – це:</w:t>
      </w:r>
    </w:p>
    <w:p w:rsidR="00362250" w:rsidRPr="00362250" w:rsidRDefault="00362250" w:rsidP="00362250">
      <w:pPr>
        <w:numPr>
          <w:ilvl w:val="0"/>
          <w:numId w:val="9"/>
        </w:numPr>
        <w:tabs>
          <w:tab w:val="clear" w:pos="720"/>
          <w:tab w:val="num" w:pos="327"/>
          <w:tab w:val="num" w:pos="1440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Такий обсяг діяльності, при якому доходи підприємства нижчі за його поточні витрати;</w:t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9"/>
        </w:numPr>
        <w:tabs>
          <w:tab w:val="clear" w:pos="720"/>
          <w:tab w:val="num" w:pos="327"/>
          <w:tab w:val="num" w:pos="1440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Такий обсяг діяльності, який забезпечує мінімальну рентабельність підприємства;</w:t>
      </w:r>
    </w:p>
    <w:p w:rsidR="00362250" w:rsidRPr="00362250" w:rsidRDefault="00362250" w:rsidP="00362250">
      <w:pPr>
        <w:numPr>
          <w:ilvl w:val="0"/>
          <w:numId w:val="9"/>
        </w:numPr>
        <w:tabs>
          <w:tab w:val="clear" w:pos="720"/>
          <w:tab w:val="num" w:pos="327"/>
          <w:tab w:val="num" w:pos="1080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Такий обсяг діяльності, який забезпечує рівність доходів і постійних витрат 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9.Під «точкою рентабельності» розуміють такий обсяг виробництва, при якому сума доходів:</w:t>
      </w:r>
    </w:p>
    <w:p w:rsidR="00362250" w:rsidRPr="00362250" w:rsidRDefault="00362250" w:rsidP="00362250">
      <w:pPr>
        <w:numPr>
          <w:ilvl w:val="0"/>
          <w:numId w:val="8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Не тільки покриває поточні витрати, але й і створює прибуток4</w:t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8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Дорівнює сумі поточних витрат4</w:t>
      </w:r>
    </w:p>
    <w:p w:rsidR="00362250" w:rsidRPr="00362250" w:rsidRDefault="00362250" w:rsidP="00362250">
      <w:pPr>
        <w:numPr>
          <w:ilvl w:val="0"/>
          <w:numId w:val="8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Менша за суму поточних витрат.</w:t>
      </w:r>
    </w:p>
    <w:p w:rsidR="00362250" w:rsidRPr="00362250" w:rsidRDefault="00362250" w:rsidP="00362250">
      <w:pPr>
        <w:tabs>
          <w:tab w:val="num" w:pos="327"/>
        </w:tabs>
        <w:spacing w:after="0" w:line="276" w:lineRule="auto"/>
        <w:contextualSpacing/>
        <w:jc w:val="both"/>
        <w:rPr>
          <w:i/>
          <w:color w:val="000000"/>
          <w:sz w:val="24"/>
          <w:szCs w:val="24"/>
        </w:rPr>
      </w:pPr>
      <w:r w:rsidRPr="00362250">
        <w:rPr>
          <w:i/>
          <w:color w:val="000000"/>
          <w:sz w:val="24"/>
          <w:szCs w:val="24"/>
        </w:rPr>
        <w:t>10. У «точці беззбитковості» сума поточних витрат:</w:t>
      </w:r>
    </w:p>
    <w:p w:rsidR="00362250" w:rsidRPr="00362250" w:rsidRDefault="00362250" w:rsidP="00362250">
      <w:pPr>
        <w:numPr>
          <w:ilvl w:val="0"/>
          <w:numId w:val="10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Дорівнює сумі доходів;</w:t>
      </w:r>
      <w:r w:rsidRPr="00362250">
        <w:rPr>
          <w:color w:val="000000"/>
          <w:sz w:val="24"/>
          <w:szCs w:val="24"/>
        </w:rPr>
        <w:tab/>
      </w:r>
      <w:r w:rsidRPr="00362250">
        <w:rPr>
          <w:color w:val="000000"/>
          <w:sz w:val="24"/>
          <w:szCs w:val="24"/>
        </w:rPr>
        <w:tab/>
      </w:r>
    </w:p>
    <w:p w:rsidR="00362250" w:rsidRPr="00362250" w:rsidRDefault="00362250" w:rsidP="00362250">
      <w:pPr>
        <w:numPr>
          <w:ilvl w:val="0"/>
          <w:numId w:val="10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Вища за суму доходів;</w:t>
      </w:r>
    </w:p>
    <w:p w:rsidR="00362250" w:rsidRPr="00362250" w:rsidRDefault="00362250" w:rsidP="00362250">
      <w:pPr>
        <w:numPr>
          <w:ilvl w:val="0"/>
          <w:numId w:val="10"/>
        </w:numPr>
        <w:tabs>
          <w:tab w:val="num" w:pos="327"/>
        </w:tabs>
        <w:spacing w:after="0" w:line="276" w:lineRule="auto"/>
        <w:ind w:left="0" w:firstLine="0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Нижча за суму доходів.</w:t>
      </w:r>
    </w:p>
    <w:p w:rsidR="00362250" w:rsidRPr="00362250" w:rsidRDefault="00362250" w:rsidP="00362250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:rsidR="00362250" w:rsidRDefault="00362250" w:rsidP="00362250">
      <w:pPr>
        <w:spacing w:after="0" w:line="276" w:lineRule="auto"/>
        <w:contextualSpacing/>
        <w:jc w:val="center"/>
        <w:rPr>
          <w:b/>
          <w:sz w:val="24"/>
          <w:szCs w:val="24"/>
          <w:lang w:val="uk-UA"/>
        </w:rPr>
      </w:pPr>
    </w:p>
    <w:p w:rsidR="00362250" w:rsidRDefault="00362250" w:rsidP="00362250">
      <w:pPr>
        <w:spacing w:after="0" w:line="276" w:lineRule="auto"/>
        <w:contextualSpacing/>
        <w:jc w:val="center"/>
        <w:rPr>
          <w:b/>
          <w:sz w:val="24"/>
          <w:szCs w:val="24"/>
          <w:lang w:val="uk-UA"/>
        </w:rPr>
      </w:pPr>
    </w:p>
    <w:p w:rsidR="00362250" w:rsidRPr="00362250" w:rsidRDefault="00362250" w:rsidP="00362250">
      <w:pPr>
        <w:spacing w:after="0" w:line="276" w:lineRule="auto"/>
        <w:contextualSpacing/>
        <w:jc w:val="center"/>
        <w:rPr>
          <w:b/>
          <w:sz w:val="24"/>
          <w:szCs w:val="24"/>
          <w:lang w:val="uk-UA"/>
        </w:rPr>
      </w:pPr>
      <w:r w:rsidRPr="00362250">
        <w:rPr>
          <w:b/>
          <w:sz w:val="24"/>
          <w:szCs w:val="24"/>
          <w:lang w:val="uk-UA"/>
        </w:rPr>
        <w:lastRenderedPageBreak/>
        <w:t>ЗАДАЧІ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b/>
          <w:color w:val="000000"/>
          <w:sz w:val="24"/>
          <w:szCs w:val="24"/>
        </w:rPr>
      </w:pPr>
      <w:r w:rsidRPr="00362250">
        <w:rPr>
          <w:b/>
          <w:color w:val="000000"/>
          <w:sz w:val="24"/>
          <w:szCs w:val="24"/>
        </w:rPr>
        <w:t>Задача 1. Аналіз беззбитковості.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Фірма виготовляє водонагрівачі і реалізує їх за ціною 620 грн. за шт. Постійні витрати на місяць становлять 7000 грн., а змінні витрати на одиницю продукції -270 грн. Чому дорівнює точка беззбитковості в штуках і гривнях? Який показник безпеки? Скільки водонагрівачів мусить продати фірма, щоб відшкодувати витрати і отримати прибуток у розмірі 10500 грн.</w:t>
      </w:r>
    </w:p>
    <w:p w:rsidR="00362250" w:rsidRPr="00362250" w:rsidRDefault="00362250" w:rsidP="00362250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b/>
          <w:color w:val="000000"/>
          <w:sz w:val="24"/>
          <w:szCs w:val="24"/>
        </w:rPr>
      </w:pPr>
      <w:r w:rsidRPr="00362250">
        <w:rPr>
          <w:b/>
          <w:color w:val="000000"/>
          <w:sz w:val="24"/>
          <w:szCs w:val="24"/>
        </w:rPr>
        <w:t>Задача 2. (Побудова дерева цілей)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Прийняти управлінське рішення за допомогою побудови дерева цілей стосовно вибору керівництвом фірми найбільш вигідної угоди.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1)Угода 1.Передбачає закупівлю акрилатних дисперсних систем, ринок яких майже невідомий «ПРОМЕКСПО»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2)Угода 2. Передбачає закупівлю поліамідних ниток – товару, ринок якого давно освоєний фірмою, але здатний принести менший прибуток (40000$)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3) Застерегти «ПРОМЕКСПО» від дорогої помилки завдяки тому, що менеджери можуть перейти від прийняття рішення в умовах ризику до прийняття рішення в умовах невизначеності.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Примітки: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 xml:space="preserve">Умовні значення прибутку базуються на вихідній інформації: 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1.За умов сприятливого ринку імпорт поліамідних ниток дозволить отримати прибуток у розмірі 40000$; в разі несприятливого ринку чисті витрати при цьому складуть 20000$;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2.За умов сприятливого ринку імпорт акрилатних дисперсних систем дозволить отримати чистий прибуток у розмірі 50000$; якщо ринок  буде несприятливим чисті витрати складуть 20000$.;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3. Імовірність того, що ринок буде сприятливим така ж, як і ймовірність того, що ринок буде сприятливим. Це означає – кожен стан природи має шанс 0,5.</w:t>
      </w:r>
    </w:p>
    <w:p w:rsidR="00362250" w:rsidRPr="00362250" w:rsidRDefault="00362250" w:rsidP="00362250">
      <w:pPr>
        <w:spacing w:after="0" w:line="276" w:lineRule="auto"/>
        <w:contextualSpacing/>
        <w:jc w:val="both"/>
        <w:rPr>
          <w:b/>
          <w:sz w:val="24"/>
          <w:szCs w:val="24"/>
          <w:lang w:val="uk-UA"/>
        </w:rPr>
      </w:pPr>
      <w:r w:rsidRPr="00362250">
        <w:rPr>
          <w:b/>
          <w:sz w:val="24"/>
          <w:szCs w:val="24"/>
          <w:lang w:val="uk-UA"/>
        </w:rPr>
        <w:t xml:space="preserve"> 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b/>
          <w:color w:val="000000"/>
          <w:sz w:val="24"/>
          <w:szCs w:val="24"/>
        </w:rPr>
      </w:pPr>
      <w:r w:rsidRPr="00362250">
        <w:rPr>
          <w:b/>
          <w:color w:val="000000"/>
          <w:sz w:val="24"/>
          <w:szCs w:val="24"/>
        </w:rPr>
        <w:t>Задача 3.  Визначення показників прибутковості.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 xml:space="preserve">Сукупний капітал підприємства 10 млн. грн., в т.ч. 6 млн. грн. власний та 4 млн. грн. – позиковий. Плата за користування позиковими коштами складає 20% за рік. Власники капіталу прагнуть забезпечити його доходність в розмірі 25% за рік. Середня оборотність капіталу підприємства – 4 обороти за рік. Підприємство займається лише виробництвом продукції. 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 xml:space="preserve">Визначити:  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 xml:space="preserve">Необхідний рівень рентабельності реалізації, коефіцієнт рентабельності сукупного капіталу, загальний коефіцієнт рентабельності сукупного капіталу, середню величину коефіцієнту рентабельності продаж по витратам на виробництво. </w:t>
      </w:r>
    </w:p>
    <w:p w:rsidR="00362250" w:rsidRPr="00362250" w:rsidRDefault="00362250" w:rsidP="00362250">
      <w:pPr>
        <w:spacing w:after="0" w:line="276" w:lineRule="auto"/>
        <w:ind w:firstLine="708"/>
        <w:contextualSpacing/>
        <w:jc w:val="both"/>
        <w:rPr>
          <w:color w:val="000000"/>
          <w:sz w:val="24"/>
          <w:szCs w:val="24"/>
        </w:rPr>
      </w:pPr>
      <w:r w:rsidRPr="00362250">
        <w:rPr>
          <w:color w:val="000000"/>
          <w:sz w:val="24"/>
          <w:szCs w:val="24"/>
        </w:rPr>
        <w:t>Дані для індивідуальног</w:t>
      </w:r>
      <w:r w:rsidRPr="00362250">
        <w:rPr>
          <w:color w:val="000000"/>
          <w:sz w:val="24"/>
          <w:szCs w:val="24"/>
        </w:rPr>
        <w:t>о завдання приведенні в таблиці</w:t>
      </w:r>
      <w:r w:rsidRPr="00362250">
        <w:rPr>
          <w:color w:val="000000"/>
          <w:sz w:val="24"/>
          <w:szCs w:val="24"/>
        </w:rPr>
        <w:t>.</w:t>
      </w:r>
    </w:p>
    <w:p w:rsidR="00362250" w:rsidRPr="00362250" w:rsidRDefault="00362250" w:rsidP="00362250">
      <w:pPr>
        <w:spacing w:after="0" w:line="276" w:lineRule="auto"/>
        <w:ind w:firstLine="851"/>
        <w:contextualSpacing/>
        <w:jc w:val="center"/>
        <w:rPr>
          <w:b/>
          <w:i/>
          <w:color w:val="000000"/>
          <w:sz w:val="24"/>
          <w:szCs w:val="24"/>
        </w:rPr>
      </w:pPr>
      <w:r w:rsidRPr="00362250">
        <w:rPr>
          <w:b/>
          <w:i/>
          <w:color w:val="000000"/>
          <w:sz w:val="24"/>
          <w:szCs w:val="24"/>
        </w:rPr>
        <w:t>Варіанти для розв’язку</w:t>
      </w:r>
    </w:p>
    <w:tbl>
      <w:tblPr>
        <w:tblStyle w:val="a3"/>
        <w:tblW w:w="10428" w:type="dxa"/>
        <w:tblInd w:w="0" w:type="dxa"/>
        <w:tblLook w:val="01E0" w:firstRow="1" w:lastRow="1" w:firstColumn="1" w:lastColumn="1" w:noHBand="0" w:noVBand="0"/>
      </w:tblPr>
      <w:tblGrid>
        <w:gridCol w:w="624"/>
        <w:gridCol w:w="1737"/>
        <w:gridCol w:w="2029"/>
        <w:gridCol w:w="1522"/>
        <w:gridCol w:w="2172"/>
        <w:gridCol w:w="2344"/>
      </w:tblGrid>
      <w:tr w:rsidR="00362250" w:rsidRPr="00362250" w:rsidTr="00362250">
        <w:tc>
          <w:tcPr>
            <w:tcW w:w="62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Сукупний капітал, млн. грн.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Власний капітал, млн. грн.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Відсоток за кредит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Відсоток доходності власного капіталу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Коефіцієнт оборотності капіталу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1,5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3,0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0,8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2,5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0,3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2,0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1,5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1,2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0,8</w:t>
            </w:r>
          </w:p>
        </w:tc>
      </w:tr>
      <w:tr w:rsidR="00362250" w:rsidRPr="00362250" w:rsidTr="00362250">
        <w:trPr>
          <w:trHeight w:hRule="exact" w:val="284"/>
        </w:trPr>
        <w:tc>
          <w:tcPr>
            <w:tcW w:w="624" w:type="dxa"/>
          </w:tcPr>
          <w:p w:rsidR="00362250" w:rsidRPr="00362250" w:rsidRDefault="00362250" w:rsidP="00362250">
            <w:pPr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7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029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72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44" w:type="dxa"/>
            <w:vAlign w:val="center"/>
          </w:tcPr>
          <w:p w:rsidR="00362250" w:rsidRPr="00362250" w:rsidRDefault="00362250" w:rsidP="00362250">
            <w:pPr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362250">
              <w:rPr>
                <w:i/>
                <w:color w:val="000000"/>
                <w:sz w:val="24"/>
                <w:szCs w:val="24"/>
              </w:rPr>
              <w:t>0,5</w:t>
            </w:r>
          </w:p>
        </w:tc>
      </w:tr>
    </w:tbl>
    <w:p w:rsidR="00362250" w:rsidRPr="00362250" w:rsidRDefault="00362250" w:rsidP="00362250">
      <w:pPr>
        <w:jc w:val="both"/>
        <w:rPr>
          <w:b/>
          <w:sz w:val="24"/>
        </w:rPr>
      </w:pPr>
    </w:p>
    <w:sectPr w:rsidR="00362250" w:rsidRPr="00362250" w:rsidSect="003622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2F6"/>
    <w:multiLevelType w:val="hybridMultilevel"/>
    <w:tmpl w:val="78085CE2"/>
    <w:lvl w:ilvl="0" w:tplc="0419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2D99050E"/>
    <w:multiLevelType w:val="hybridMultilevel"/>
    <w:tmpl w:val="2108AB12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11511"/>
    <w:multiLevelType w:val="hybridMultilevel"/>
    <w:tmpl w:val="E6C47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63E34"/>
    <w:multiLevelType w:val="hybridMultilevel"/>
    <w:tmpl w:val="0A3E6CCA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453D7CA1"/>
    <w:multiLevelType w:val="hybridMultilevel"/>
    <w:tmpl w:val="C8B680B6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6AE2DE4C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C9C2572"/>
    <w:multiLevelType w:val="hybridMultilevel"/>
    <w:tmpl w:val="76DC31D2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66DC4195"/>
    <w:multiLevelType w:val="hybridMultilevel"/>
    <w:tmpl w:val="60FAD946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6D0D5720"/>
    <w:multiLevelType w:val="hybridMultilevel"/>
    <w:tmpl w:val="491C2A94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2723E52"/>
    <w:multiLevelType w:val="hybridMultilevel"/>
    <w:tmpl w:val="2D8CDE5C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E857DF5"/>
    <w:multiLevelType w:val="hybridMultilevel"/>
    <w:tmpl w:val="D5E8CF5E"/>
    <w:lvl w:ilvl="0" w:tplc="0419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33"/>
    <w:rsid w:val="00032C33"/>
    <w:rsid w:val="003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03C62-069A-48CF-B46B-CBB1B27E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2</cp:revision>
  <cp:lastPrinted>2018-02-06T21:41:00Z</cp:lastPrinted>
  <dcterms:created xsi:type="dcterms:W3CDTF">2018-02-06T21:36:00Z</dcterms:created>
  <dcterms:modified xsi:type="dcterms:W3CDTF">2018-02-06T21:42:00Z</dcterms:modified>
</cp:coreProperties>
</file>