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2B5394" w14:textId="6A444194" w:rsidR="00F92283" w:rsidRDefault="005D2E3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56E5C">
        <w:rPr>
          <w:rFonts w:ascii="Times New Roman" w:hAnsi="Times New Roman" w:cs="Times New Roman"/>
          <w:b/>
          <w:sz w:val="28"/>
        </w:rPr>
        <w:t>Питання для контролю по лекції №</w:t>
      </w:r>
      <w:r>
        <w:rPr>
          <w:rFonts w:ascii="Times New Roman" w:hAnsi="Times New Roman" w:cs="Times New Roman"/>
          <w:b/>
          <w:sz w:val="28"/>
        </w:rPr>
        <w:t xml:space="preserve"> 3: </w:t>
      </w:r>
      <w:r w:rsidRPr="000F4375">
        <w:rPr>
          <w:rFonts w:ascii="Times New Roman" w:hAnsi="Times New Roman" w:cs="Times New Roman"/>
          <w:b/>
          <w:bCs/>
          <w:sz w:val="28"/>
          <w:szCs w:val="28"/>
        </w:rPr>
        <w:t>Керівник і стиль управління в органах Національної поліції України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(частина 1)</w:t>
      </w:r>
    </w:p>
    <w:p w14:paraId="2439D835" w14:textId="45E33AAA" w:rsidR="005D2E32" w:rsidRPr="005D2E32" w:rsidRDefault="005D2E32">
      <w:pPr>
        <w:rPr>
          <w:rFonts w:ascii="Times New Roman" w:hAnsi="Times New Roman" w:cs="Times New Roman"/>
          <w:sz w:val="28"/>
          <w:szCs w:val="28"/>
        </w:rPr>
      </w:pPr>
      <w:r w:rsidRPr="005D2E32">
        <w:rPr>
          <w:rFonts w:ascii="Times New Roman" w:hAnsi="Times New Roman" w:cs="Times New Roman"/>
          <w:sz w:val="28"/>
          <w:szCs w:val="28"/>
        </w:rPr>
        <w:t>1. Поняття стилю управління та його види.</w:t>
      </w:r>
    </w:p>
    <w:p w14:paraId="1268300E" w14:textId="07C0FA20" w:rsidR="005D2E32" w:rsidRPr="005D2E32" w:rsidRDefault="005D2E32">
      <w:pPr>
        <w:rPr>
          <w:rFonts w:ascii="Times New Roman" w:hAnsi="Times New Roman" w:cs="Times New Roman"/>
          <w:sz w:val="28"/>
          <w:szCs w:val="28"/>
        </w:rPr>
      </w:pPr>
      <w:r w:rsidRPr="005D2E32">
        <w:rPr>
          <w:rFonts w:ascii="Times New Roman" w:hAnsi="Times New Roman" w:cs="Times New Roman"/>
          <w:sz w:val="28"/>
          <w:szCs w:val="28"/>
        </w:rPr>
        <w:t>2. Місце та роль керівника в правоохоронних органах.</w:t>
      </w:r>
    </w:p>
    <w:p w14:paraId="1D1752BC" w14:textId="578E7FEE" w:rsidR="005D2E32" w:rsidRPr="005D2E32" w:rsidRDefault="005D2E32">
      <w:pPr>
        <w:rPr>
          <w:rFonts w:ascii="Times New Roman" w:hAnsi="Times New Roman" w:cs="Times New Roman"/>
          <w:sz w:val="28"/>
          <w:szCs w:val="28"/>
        </w:rPr>
      </w:pPr>
      <w:r w:rsidRPr="005D2E32">
        <w:rPr>
          <w:rFonts w:ascii="Times New Roman" w:hAnsi="Times New Roman" w:cs="Times New Roman"/>
          <w:sz w:val="28"/>
          <w:szCs w:val="28"/>
        </w:rPr>
        <w:t>3. Функції керівника в процесі управління. (короткий аналіз).</w:t>
      </w:r>
    </w:p>
    <w:p w14:paraId="63AA1E7F" w14:textId="2092D8A7" w:rsidR="005D2E32" w:rsidRPr="005D2E32" w:rsidRDefault="005D2E32">
      <w:pPr>
        <w:rPr>
          <w:rFonts w:ascii="Times New Roman" w:hAnsi="Times New Roman" w:cs="Times New Roman"/>
          <w:sz w:val="28"/>
          <w:szCs w:val="28"/>
        </w:rPr>
      </w:pPr>
      <w:r w:rsidRPr="005D2E32">
        <w:rPr>
          <w:rFonts w:ascii="Times New Roman" w:hAnsi="Times New Roman" w:cs="Times New Roman"/>
          <w:sz w:val="28"/>
          <w:szCs w:val="28"/>
        </w:rPr>
        <w:t>4. Інформаційно-аналітична функція та функція планування.</w:t>
      </w:r>
    </w:p>
    <w:p w14:paraId="36B080E8" w14:textId="179B346B" w:rsidR="005D2E32" w:rsidRPr="005D2E32" w:rsidRDefault="005D2E32">
      <w:pPr>
        <w:rPr>
          <w:rFonts w:ascii="Times New Roman" w:hAnsi="Times New Roman" w:cs="Times New Roman"/>
          <w:sz w:val="28"/>
          <w:szCs w:val="28"/>
        </w:rPr>
      </w:pPr>
      <w:r w:rsidRPr="005D2E32">
        <w:rPr>
          <w:rFonts w:ascii="Times New Roman" w:hAnsi="Times New Roman" w:cs="Times New Roman"/>
          <w:sz w:val="28"/>
          <w:szCs w:val="28"/>
        </w:rPr>
        <w:t>5. Організаційно-адміністративна функція та функція координування.</w:t>
      </w:r>
    </w:p>
    <w:p w14:paraId="22730ADA" w14:textId="5CCBD8DE" w:rsidR="005D2E32" w:rsidRPr="005D2E32" w:rsidRDefault="005D2E32">
      <w:pPr>
        <w:rPr>
          <w:rFonts w:ascii="Times New Roman" w:hAnsi="Times New Roman" w:cs="Times New Roman"/>
          <w:sz w:val="28"/>
          <w:szCs w:val="28"/>
        </w:rPr>
      </w:pPr>
      <w:r w:rsidRPr="005D2E32">
        <w:rPr>
          <w:rFonts w:ascii="Times New Roman" w:hAnsi="Times New Roman" w:cs="Times New Roman"/>
          <w:sz w:val="28"/>
          <w:szCs w:val="28"/>
        </w:rPr>
        <w:t>6. Регуляційна та спеціальна функція.</w:t>
      </w:r>
    </w:p>
    <w:p w14:paraId="56014945" w14:textId="5533CE98" w:rsidR="005D2E32" w:rsidRPr="005D2E32" w:rsidRDefault="005D2E32">
      <w:pPr>
        <w:rPr>
          <w:rFonts w:ascii="Times New Roman" w:hAnsi="Times New Roman" w:cs="Times New Roman"/>
          <w:sz w:val="28"/>
          <w:szCs w:val="28"/>
        </w:rPr>
      </w:pPr>
      <w:r w:rsidRPr="005D2E32">
        <w:rPr>
          <w:rFonts w:ascii="Times New Roman" w:hAnsi="Times New Roman" w:cs="Times New Roman"/>
          <w:sz w:val="28"/>
          <w:szCs w:val="28"/>
        </w:rPr>
        <w:t>7. Функція забезпечення та виховна функція.</w:t>
      </w:r>
    </w:p>
    <w:p w14:paraId="16F15467" w14:textId="1C4A4C21" w:rsidR="005D2E32" w:rsidRPr="005D2E32" w:rsidRDefault="005D2E32">
      <w:pPr>
        <w:rPr>
          <w:rFonts w:ascii="Times New Roman" w:hAnsi="Times New Roman" w:cs="Times New Roman"/>
          <w:sz w:val="28"/>
          <w:szCs w:val="28"/>
        </w:rPr>
      </w:pPr>
      <w:r w:rsidRPr="005D2E32">
        <w:rPr>
          <w:rFonts w:ascii="Times New Roman" w:hAnsi="Times New Roman" w:cs="Times New Roman"/>
          <w:sz w:val="28"/>
          <w:szCs w:val="28"/>
        </w:rPr>
        <w:t>8. Методична, контрольна та громадська функція.</w:t>
      </w:r>
    </w:p>
    <w:p w14:paraId="54D5F420" w14:textId="114BFE4E" w:rsidR="005D2E32" w:rsidRPr="005D2E32" w:rsidRDefault="005D2E32">
      <w:pPr>
        <w:rPr>
          <w:rFonts w:ascii="Times New Roman" w:hAnsi="Times New Roman" w:cs="Times New Roman"/>
          <w:sz w:val="28"/>
          <w:szCs w:val="28"/>
        </w:rPr>
      </w:pPr>
      <w:r w:rsidRPr="005D2E32">
        <w:rPr>
          <w:rFonts w:ascii="Times New Roman" w:hAnsi="Times New Roman" w:cs="Times New Roman"/>
          <w:sz w:val="28"/>
          <w:szCs w:val="28"/>
        </w:rPr>
        <w:t>9. Функціональні обов’язки начальника ГУНП в області.</w:t>
      </w:r>
    </w:p>
    <w:p w14:paraId="4565A5A7" w14:textId="5115082B" w:rsidR="005D2E32" w:rsidRPr="005D2E32" w:rsidRDefault="005D2E32">
      <w:pPr>
        <w:rPr>
          <w:rFonts w:ascii="Times New Roman" w:hAnsi="Times New Roman" w:cs="Times New Roman"/>
          <w:sz w:val="28"/>
          <w:szCs w:val="28"/>
        </w:rPr>
      </w:pPr>
      <w:r w:rsidRPr="005D2E32">
        <w:rPr>
          <w:rFonts w:ascii="Times New Roman" w:hAnsi="Times New Roman" w:cs="Times New Roman"/>
          <w:sz w:val="28"/>
          <w:szCs w:val="28"/>
        </w:rPr>
        <w:t>10. Функціональні обов’язки начальника відділу НП в місті/районі.</w:t>
      </w:r>
    </w:p>
    <w:p w14:paraId="1CCE058A" w14:textId="77777777" w:rsidR="005D2E32" w:rsidRDefault="005D2E32"/>
    <w:sectPr w:rsidR="005D2E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F32"/>
    <w:rsid w:val="000A0D03"/>
    <w:rsid w:val="00314F32"/>
    <w:rsid w:val="005D2E32"/>
    <w:rsid w:val="00C60471"/>
    <w:rsid w:val="00F92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04BE1"/>
  <w15:chartTrackingRefBased/>
  <w15:docId w15:val="{06F70F0F-AC2B-4E41-90F1-1C3B4763E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14F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4F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4F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4F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4F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4F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4F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4F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4F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4F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14F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14F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14F3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14F3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14F3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14F3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14F3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14F3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14F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314F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4F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314F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4F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314F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4F3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4F3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4F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314F3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14F3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412</Words>
  <Characters>236</Characters>
  <Application>Microsoft Office Word</Application>
  <DocSecurity>0</DocSecurity>
  <Lines>1</Lines>
  <Paragraphs>1</Paragraphs>
  <ScaleCrop>false</ScaleCrop>
  <Company>SPecialiST RePack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седляківська Карина Геннадіївна</dc:creator>
  <cp:keywords/>
  <dc:description/>
  <cp:lastModifiedBy>седляківська Карина Геннадіївна</cp:lastModifiedBy>
  <cp:revision>2</cp:revision>
  <dcterms:created xsi:type="dcterms:W3CDTF">2024-10-03T09:27:00Z</dcterms:created>
  <dcterms:modified xsi:type="dcterms:W3CDTF">2024-10-03T09:36:00Z</dcterms:modified>
</cp:coreProperties>
</file>