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72" w:rsidRPr="00B82866" w:rsidRDefault="005C0C1E" w:rsidP="008E377E">
      <w:pPr>
        <w:pStyle w:val="a4"/>
        <w:spacing w:before="0" w:line="360" w:lineRule="auto"/>
        <w:ind w:right="0" w:firstLine="720"/>
        <w:jc w:val="both"/>
        <w:rPr>
          <w:rFonts w:ascii="Times New Roman" w:hAnsi="Times New Roman" w:cs="Times New Roman"/>
          <w:color w:val="00B0F0"/>
          <w:spacing w:val="-2"/>
        </w:rPr>
      </w:pPr>
      <w:r w:rsidRPr="00B82866">
        <w:rPr>
          <w:rFonts w:ascii="Times New Roman" w:hAnsi="Times New Roman" w:cs="Times New Roman"/>
          <w:color w:val="00B0F0"/>
        </w:rPr>
        <w:t>ТЕМА</w:t>
      </w:r>
      <w:r w:rsidRPr="00B82866">
        <w:rPr>
          <w:rFonts w:ascii="Times New Roman" w:hAnsi="Times New Roman" w:cs="Times New Roman"/>
          <w:color w:val="00B0F0"/>
          <w:spacing w:val="-4"/>
        </w:rPr>
        <w:t xml:space="preserve"> </w:t>
      </w:r>
      <w:r w:rsidR="0025111E">
        <w:rPr>
          <w:rFonts w:ascii="Times New Roman" w:hAnsi="Times New Roman" w:cs="Times New Roman"/>
          <w:color w:val="00B0F0"/>
        </w:rPr>
        <w:t>2</w:t>
      </w:r>
      <w:r w:rsidRPr="00B82866">
        <w:rPr>
          <w:rFonts w:ascii="Times New Roman" w:hAnsi="Times New Roman" w:cs="Times New Roman"/>
          <w:color w:val="00B0F0"/>
        </w:rPr>
        <w:t>.</w:t>
      </w:r>
      <w:r w:rsidRPr="00B82866">
        <w:rPr>
          <w:rFonts w:ascii="Times New Roman" w:hAnsi="Times New Roman" w:cs="Times New Roman"/>
          <w:color w:val="00B0F0"/>
          <w:spacing w:val="-6"/>
        </w:rPr>
        <w:t xml:space="preserve"> </w:t>
      </w:r>
      <w:r w:rsidRPr="00B82866">
        <w:rPr>
          <w:rFonts w:ascii="Times New Roman" w:hAnsi="Times New Roman" w:cs="Times New Roman"/>
          <w:color w:val="00B0F0"/>
        </w:rPr>
        <w:t>ГЕНДЕР</w:t>
      </w:r>
      <w:r w:rsidRPr="00B82866">
        <w:rPr>
          <w:rFonts w:ascii="Times New Roman" w:hAnsi="Times New Roman" w:cs="Times New Roman"/>
          <w:color w:val="00B0F0"/>
          <w:spacing w:val="-3"/>
        </w:rPr>
        <w:t xml:space="preserve"> </w:t>
      </w:r>
      <w:r w:rsidRPr="00B82866">
        <w:rPr>
          <w:rFonts w:ascii="Times New Roman" w:hAnsi="Times New Roman" w:cs="Times New Roman"/>
          <w:color w:val="00B0F0"/>
        </w:rPr>
        <w:t>І</w:t>
      </w:r>
      <w:r w:rsidRPr="00B82866">
        <w:rPr>
          <w:rFonts w:ascii="Times New Roman" w:hAnsi="Times New Roman" w:cs="Times New Roman"/>
          <w:color w:val="00B0F0"/>
          <w:spacing w:val="-4"/>
        </w:rPr>
        <w:t xml:space="preserve"> </w:t>
      </w:r>
      <w:r w:rsidRPr="00B82866">
        <w:rPr>
          <w:rFonts w:ascii="Times New Roman" w:hAnsi="Times New Roman" w:cs="Times New Roman"/>
          <w:color w:val="00B0F0"/>
        </w:rPr>
        <w:t>ГЕНДЕРНА</w:t>
      </w:r>
      <w:r w:rsidRPr="00B82866">
        <w:rPr>
          <w:rFonts w:ascii="Times New Roman" w:hAnsi="Times New Roman" w:cs="Times New Roman"/>
          <w:color w:val="00B0F0"/>
          <w:spacing w:val="-2"/>
        </w:rPr>
        <w:t xml:space="preserve"> РІВНІСТЬ</w:t>
      </w:r>
    </w:p>
    <w:p w:rsidR="00110A5E" w:rsidRPr="001F29CA" w:rsidRDefault="00110A5E" w:rsidP="008E377E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29CA">
        <w:rPr>
          <w:rFonts w:ascii="Times New Roman" w:hAnsi="Times New Roman" w:cs="Times New Roman"/>
          <w:b/>
          <w:sz w:val="28"/>
          <w:szCs w:val="28"/>
        </w:rPr>
        <w:t xml:space="preserve">1. Розуміння </w:t>
      </w:r>
      <w:proofErr w:type="spellStart"/>
      <w:r w:rsidRPr="001F29CA">
        <w:rPr>
          <w:rFonts w:ascii="Times New Roman" w:hAnsi="Times New Roman" w:cs="Times New Roman"/>
          <w:b/>
          <w:sz w:val="28"/>
          <w:szCs w:val="28"/>
        </w:rPr>
        <w:t>гендеру</w:t>
      </w:r>
      <w:proofErr w:type="spellEnd"/>
      <w:r w:rsidRPr="001F29CA">
        <w:rPr>
          <w:rFonts w:ascii="Times New Roman" w:hAnsi="Times New Roman" w:cs="Times New Roman"/>
          <w:b/>
          <w:sz w:val="28"/>
          <w:szCs w:val="28"/>
        </w:rPr>
        <w:t xml:space="preserve"> і статі</w:t>
      </w:r>
    </w:p>
    <w:p w:rsidR="00110A5E" w:rsidRPr="001F29CA" w:rsidRDefault="00110A5E" w:rsidP="008E377E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9CA">
        <w:rPr>
          <w:rFonts w:ascii="Times New Roman" w:hAnsi="Times New Roman" w:cs="Times New Roman"/>
          <w:b/>
          <w:sz w:val="28"/>
          <w:szCs w:val="28"/>
        </w:rPr>
        <w:t>2. Сутність гендерної рівності</w:t>
      </w:r>
    </w:p>
    <w:p w:rsidR="00110A5E" w:rsidRPr="001F29CA" w:rsidRDefault="00110A5E" w:rsidP="008E377E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9CA">
        <w:rPr>
          <w:rFonts w:ascii="Times New Roman" w:hAnsi="Times New Roman" w:cs="Times New Roman"/>
          <w:b/>
          <w:sz w:val="28"/>
          <w:szCs w:val="28"/>
        </w:rPr>
        <w:t>3. Зв’язок між гендерною ідентичністю і сексуальною орієнтацією</w:t>
      </w:r>
    </w:p>
    <w:bookmarkEnd w:id="0"/>
    <w:p w:rsidR="00110A5E" w:rsidRPr="00C536B7" w:rsidRDefault="00110A5E" w:rsidP="008E377E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B72" w:rsidRPr="008E377E" w:rsidRDefault="00654CEB" w:rsidP="008E377E">
      <w:pPr>
        <w:pStyle w:val="1"/>
        <w:tabs>
          <w:tab w:val="left" w:pos="340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E377E">
        <w:rPr>
          <w:rFonts w:ascii="Times New Roman" w:hAnsi="Times New Roman" w:cs="Times New Roman"/>
          <w:bCs w:val="0"/>
          <w:color w:val="00B050"/>
          <w:sz w:val="28"/>
          <w:szCs w:val="28"/>
        </w:rPr>
        <w:t xml:space="preserve">1. </w:t>
      </w:r>
      <w:r w:rsidR="00D053EF" w:rsidRPr="008E377E">
        <w:rPr>
          <w:rFonts w:ascii="Times New Roman" w:hAnsi="Times New Roman" w:cs="Times New Roman"/>
          <w:color w:val="00B050"/>
          <w:sz w:val="28"/>
          <w:szCs w:val="28"/>
        </w:rPr>
        <w:t>Розуміння</w:t>
      </w:r>
      <w:r w:rsidR="00D053EF" w:rsidRPr="008E377E">
        <w:rPr>
          <w:rFonts w:ascii="Times New Roman" w:hAnsi="Times New Roman" w:cs="Times New Roman"/>
          <w:color w:val="00B050"/>
          <w:spacing w:val="-3"/>
          <w:sz w:val="28"/>
          <w:szCs w:val="28"/>
        </w:rPr>
        <w:t xml:space="preserve"> </w:t>
      </w:r>
      <w:proofErr w:type="spellStart"/>
      <w:r w:rsidR="00D053EF" w:rsidRPr="008E377E">
        <w:rPr>
          <w:rFonts w:ascii="Times New Roman" w:hAnsi="Times New Roman" w:cs="Times New Roman"/>
          <w:color w:val="00B050"/>
          <w:spacing w:val="-2"/>
          <w:sz w:val="28"/>
          <w:szCs w:val="28"/>
        </w:rPr>
        <w:t>гендеру</w:t>
      </w:r>
      <w:proofErr w:type="spellEnd"/>
      <w:r w:rsidR="00D053EF" w:rsidRPr="008E377E">
        <w:rPr>
          <w:rFonts w:ascii="Times New Roman" w:hAnsi="Times New Roman" w:cs="Times New Roman"/>
          <w:color w:val="00B050"/>
          <w:spacing w:val="-2"/>
          <w:sz w:val="28"/>
          <w:szCs w:val="28"/>
        </w:rPr>
        <w:t xml:space="preserve"> </w:t>
      </w:r>
      <w:r w:rsidR="00110A5E" w:rsidRPr="008E377E">
        <w:rPr>
          <w:rFonts w:ascii="Times New Roman" w:hAnsi="Times New Roman" w:cs="Times New Roman"/>
          <w:color w:val="00B050"/>
          <w:spacing w:val="-2"/>
          <w:sz w:val="28"/>
          <w:szCs w:val="28"/>
        </w:rPr>
        <w:t>і</w:t>
      </w:r>
      <w:r w:rsidR="00924A95" w:rsidRPr="008E377E">
        <w:rPr>
          <w:rFonts w:ascii="Times New Roman" w:hAnsi="Times New Roman" w:cs="Times New Roman"/>
          <w:color w:val="00B050"/>
          <w:spacing w:val="-2"/>
          <w:sz w:val="28"/>
          <w:szCs w:val="28"/>
        </w:rPr>
        <w:t xml:space="preserve"> статі</w:t>
      </w:r>
    </w:p>
    <w:p w:rsidR="00B241FE" w:rsidRDefault="00647937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241FE">
        <w:rPr>
          <w:rFonts w:ascii="Times New Roman" w:hAnsi="Times New Roman" w:cs="Times New Roman"/>
          <w:b/>
          <w:sz w:val="28"/>
          <w:szCs w:val="28"/>
        </w:rPr>
        <w:t>Стать</w:t>
      </w:r>
      <w:r w:rsidRPr="00B241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 xml:space="preserve">найчастіше пов’язують з </w:t>
      </w:r>
      <w:proofErr w:type="spellStart"/>
      <w:r w:rsidRPr="00B82866">
        <w:rPr>
          <w:rFonts w:ascii="Times New Roman" w:hAnsi="Times New Roman" w:cs="Times New Roman"/>
          <w:sz w:val="28"/>
          <w:szCs w:val="28"/>
        </w:rPr>
        <w:t>генітальною</w:t>
      </w:r>
      <w:proofErr w:type="spellEnd"/>
      <w:r w:rsidRPr="00B82866">
        <w:rPr>
          <w:rFonts w:ascii="Times New Roman" w:hAnsi="Times New Roman" w:cs="Times New Roman"/>
          <w:sz w:val="28"/>
          <w:szCs w:val="28"/>
        </w:rPr>
        <w:t xml:space="preserve"> будовою, репродуктивною</w:t>
      </w:r>
      <w:r w:rsidR="00B071D7">
        <w:rPr>
          <w:rFonts w:ascii="Times New Roman" w:hAnsi="Times New Roman" w:cs="Times New Roman"/>
          <w:sz w:val="28"/>
          <w:szCs w:val="28"/>
        </w:rPr>
        <w:t xml:space="preserve"> системою, хромосомним набором –</w:t>
      </w:r>
      <w:r w:rsidRPr="00B82866">
        <w:rPr>
          <w:rFonts w:ascii="Times New Roman" w:hAnsi="Times New Roman" w:cs="Times New Roman"/>
          <w:sz w:val="28"/>
          <w:szCs w:val="28"/>
        </w:rPr>
        <w:t xml:space="preserve"> тобто з </w:t>
      </w:r>
      <w:r w:rsidRPr="00B82866">
        <w:rPr>
          <w:rFonts w:ascii="Times New Roman" w:hAnsi="Times New Roman" w:cs="Times New Roman"/>
          <w:i/>
          <w:sz w:val="28"/>
          <w:szCs w:val="28"/>
        </w:rPr>
        <w:t>біологічними ознаками</w:t>
      </w:r>
      <w:r w:rsidRPr="00B828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B72" w:rsidRDefault="00110A5E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яким чином ми в</w:t>
      </w:r>
      <w:r w:rsidR="00647937" w:rsidRPr="00B82866">
        <w:rPr>
          <w:rFonts w:ascii="Times New Roman" w:hAnsi="Times New Roman" w:cs="Times New Roman"/>
          <w:sz w:val="28"/>
          <w:szCs w:val="28"/>
        </w:rPr>
        <w:t xml:space="preserve"> суспільстві визначаємо чоловіків або жінок? За довгим чи коротким волоссям, типом і кольором одягу, певними манерами поведінки (агресивністю чи ніжністю) – тобто, тими ознаками, які є</w:t>
      </w:r>
      <w:r w:rsidR="00647937" w:rsidRPr="00B828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7937" w:rsidRPr="00B82866">
        <w:rPr>
          <w:rFonts w:ascii="Times New Roman" w:hAnsi="Times New Roman" w:cs="Times New Roman"/>
          <w:sz w:val="28"/>
          <w:szCs w:val="28"/>
        </w:rPr>
        <w:t xml:space="preserve">радше </w:t>
      </w:r>
      <w:r w:rsidR="00647937" w:rsidRPr="00B82866">
        <w:rPr>
          <w:rFonts w:ascii="Times New Roman" w:hAnsi="Times New Roman" w:cs="Times New Roman"/>
          <w:i/>
          <w:sz w:val="28"/>
          <w:szCs w:val="28"/>
        </w:rPr>
        <w:t>соціальними</w:t>
      </w:r>
      <w:r w:rsidR="00647937" w:rsidRPr="00B82866">
        <w:rPr>
          <w:rFonts w:ascii="Times New Roman" w:hAnsi="Times New Roman" w:cs="Times New Roman"/>
          <w:sz w:val="28"/>
          <w:szCs w:val="28"/>
        </w:rPr>
        <w:t>.</w:t>
      </w:r>
      <w:r w:rsidR="00647937" w:rsidRPr="00B828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7937" w:rsidRPr="00B82866">
        <w:rPr>
          <w:rFonts w:ascii="Times New Roman" w:hAnsi="Times New Roman" w:cs="Times New Roman"/>
          <w:sz w:val="28"/>
          <w:szCs w:val="28"/>
        </w:rPr>
        <w:t>Для</w:t>
      </w:r>
      <w:r w:rsidR="00647937" w:rsidRPr="00B828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7937" w:rsidRPr="00B82866">
        <w:rPr>
          <w:rFonts w:ascii="Times New Roman" w:hAnsi="Times New Roman" w:cs="Times New Roman"/>
          <w:sz w:val="28"/>
          <w:szCs w:val="28"/>
        </w:rPr>
        <w:t>чого нам знати</w:t>
      </w:r>
      <w:r w:rsidR="00647937" w:rsidRPr="00B828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7937" w:rsidRPr="00B82866">
        <w:rPr>
          <w:rFonts w:ascii="Times New Roman" w:hAnsi="Times New Roman" w:cs="Times New Roman"/>
          <w:sz w:val="28"/>
          <w:szCs w:val="28"/>
        </w:rPr>
        <w:t>стать дитини, коли</w:t>
      </w:r>
      <w:r w:rsidR="00647937" w:rsidRPr="00B828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7937" w:rsidRPr="00B82866">
        <w:rPr>
          <w:rFonts w:ascii="Times New Roman" w:hAnsi="Times New Roman" w:cs="Times New Roman"/>
          <w:sz w:val="28"/>
          <w:szCs w:val="28"/>
        </w:rPr>
        <w:t>жінка ще вагітна?</w:t>
      </w:r>
      <w:r w:rsidR="00647937" w:rsidRPr="00B828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7937" w:rsidRPr="00B241FE">
        <w:rPr>
          <w:rFonts w:ascii="Times New Roman" w:hAnsi="Times New Roman" w:cs="Times New Roman"/>
          <w:color w:val="7030A0"/>
          <w:sz w:val="28"/>
          <w:szCs w:val="28"/>
        </w:rPr>
        <w:t xml:space="preserve">Так, аби уже купувати відповідний для хлопчиків або </w:t>
      </w:r>
      <w:proofErr w:type="spellStart"/>
      <w:r w:rsidR="00647937" w:rsidRPr="00B241FE">
        <w:rPr>
          <w:rFonts w:ascii="Times New Roman" w:hAnsi="Times New Roman" w:cs="Times New Roman"/>
          <w:color w:val="7030A0"/>
          <w:sz w:val="28"/>
          <w:szCs w:val="28"/>
        </w:rPr>
        <w:t>дівчаток</w:t>
      </w:r>
      <w:proofErr w:type="spellEnd"/>
      <w:r w:rsidR="00647937" w:rsidRPr="00B241FE">
        <w:rPr>
          <w:rFonts w:ascii="Times New Roman" w:hAnsi="Times New Roman" w:cs="Times New Roman"/>
          <w:color w:val="7030A0"/>
          <w:sz w:val="28"/>
          <w:szCs w:val="28"/>
        </w:rPr>
        <w:t xml:space="preserve"> одяг та іграшки. Нам активно у</w:t>
      </w:r>
      <w:r w:rsidR="00647937" w:rsidRPr="00B241FE">
        <w:rPr>
          <w:rFonts w:ascii="Times New Roman" w:hAnsi="Times New Roman" w:cs="Times New Roman"/>
          <w:color w:val="7030A0"/>
          <w:spacing w:val="40"/>
          <w:sz w:val="28"/>
          <w:szCs w:val="28"/>
        </w:rPr>
        <w:t xml:space="preserve"> </w:t>
      </w:r>
      <w:r w:rsidR="00647937" w:rsidRPr="00B241FE">
        <w:rPr>
          <w:rFonts w:ascii="Times New Roman" w:hAnsi="Times New Roman" w:cs="Times New Roman"/>
          <w:color w:val="7030A0"/>
          <w:sz w:val="28"/>
          <w:szCs w:val="28"/>
        </w:rPr>
        <w:t xml:space="preserve">цьому підказки робить магазин дитячих іграшок, де є окремі секції – часто марковані відповідними кольорами – рожевим чи блакитним – для </w:t>
      </w:r>
      <w:proofErr w:type="spellStart"/>
      <w:r w:rsidR="00647937" w:rsidRPr="00B241FE">
        <w:rPr>
          <w:rFonts w:ascii="Times New Roman" w:hAnsi="Times New Roman" w:cs="Times New Roman"/>
          <w:color w:val="7030A0"/>
          <w:sz w:val="28"/>
          <w:szCs w:val="28"/>
        </w:rPr>
        <w:t>дівчаток</w:t>
      </w:r>
      <w:proofErr w:type="spellEnd"/>
      <w:r w:rsidR="00647937" w:rsidRPr="00B241FE">
        <w:rPr>
          <w:rFonts w:ascii="Times New Roman" w:hAnsi="Times New Roman" w:cs="Times New Roman"/>
          <w:color w:val="7030A0"/>
          <w:sz w:val="28"/>
          <w:szCs w:val="28"/>
        </w:rPr>
        <w:t xml:space="preserve"> чи хлопчиків. Навіть у</w:t>
      </w:r>
      <w:r w:rsidR="00647937" w:rsidRPr="00B241FE">
        <w:rPr>
          <w:rFonts w:ascii="Times New Roman" w:hAnsi="Times New Roman" w:cs="Times New Roman"/>
          <w:color w:val="7030A0"/>
          <w:spacing w:val="40"/>
          <w:sz w:val="28"/>
          <w:szCs w:val="28"/>
        </w:rPr>
        <w:t xml:space="preserve"> </w:t>
      </w:r>
      <w:r w:rsidR="00393316" w:rsidRPr="00B241FE">
        <w:rPr>
          <w:rFonts w:ascii="Times New Roman" w:hAnsi="Times New Roman" w:cs="Times New Roman"/>
          <w:color w:val="7030A0"/>
          <w:sz w:val="28"/>
          <w:szCs w:val="28"/>
        </w:rPr>
        <w:t>виш</w:t>
      </w:r>
      <w:r w:rsidR="00647937" w:rsidRPr="00B241FE">
        <w:rPr>
          <w:rFonts w:ascii="Times New Roman" w:hAnsi="Times New Roman" w:cs="Times New Roman"/>
          <w:color w:val="7030A0"/>
          <w:sz w:val="28"/>
          <w:szCs w:val="28"/>
        </w:rPr>
        <w:t xml:space="preserve"> ми вступаємо на відповідні</w:t>
      </w:r>
      <w:r w:rsidR="00393316" w:rsidRPr="00B241FE">
        <w:rPr>
          <w:rFonts w:ascii="Times New Roman" w:hAnsi="Times New Roman" w:cs="Times New Roman"/>
          <w:color w:val="7030A0"/>
          <w:sz w:val="28"/>
          <w:szCs w:val="28"/>
        </w:rPr>
        <w:t xml:space="preserve"> спеціальності:</w:t>
      </w:r>
      <w:r w:rsidR="00647937" w:rsidRPr="00B241FE">
        <w:rPr>
          <w:rFonts w:ascii="Times New Roman" w:hAnsi="Times New Roman" w:cs="Times New Roman"/>
          <w:color w:val="7030A0"/>
          <w:sz w:val="28"/>
          <w:szCs w:val="28"/>
        </w:rPr>
        <w:t xml:space="preserve"> дівчата – радше на філологію, а хлопці – на інформатику. </w:t>
      </w:r>
      <w:r w:rsidR="00647937" w:rsidRPr="00B82866">
        <w:rPr>
          <w:rFonts w:ascii="Times New Roman" w:hAnsi="Times New Roman" w:cs="Times New Roman"/>
          <w:sz w:val="28"/>
          <w:szCs w:val="28"/>
        </w:rPr>
        <w:t xml:space="preserve">Оці суспільні ознаки, які приписуються чоловікам або жінкам і називають </w:t>
      </w:r>
      <w:proofErr w:type="spellStart"/>
      <w:r w:rsidR="00647937" w:rsidRPr="00B82866">
        <w:rPr>
          <w:rFonts w:ascii="Times New Roman" w:hAnsi="Times New Roman" w:cs="Times New Roman"/>
          <w:b/>
          <w:spacing w:val="-2"/>
          <w:sz w:val="28"/>
          <w:szCs w:val="28"/>
        </w:rPr>
        <w:t>гендером</w:t>
      </w:r>
      <w:proofErr w:type="spellEnd"/>
      <w:r w:rsidR="00647937" w:rsidRPr="00B8286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47BAF" w:rsidRPr="00A47BAF" w:rsidRDefault="00A47BAF" w:rsidP="008E37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975">
        <w:rPr>
          <w:rFonts w:ascii="Times New Roman" w:hAnsi="Times New Roman" w:cs="Times New Roman"/>
          <w:b/>
          <w:i/>
          <w:sz w:val="28"/>
          <w:szCs w:val="28"/>
        </w:rPr>
        <w:t xml:space="preserve">Стать </w:t>
      </w:r>
      <w:r w:rsidRPr="00A47BAF">
        <w:rPr>
          <w:rFonts w:ascii="Times New Roman" w:hAnsi="Times New Roman" w:cs="Times New Roman"/>
          <w:sz w:val="28"/>
          <w:szCs w:val="28"/>
        </w:rPr>
        <w:t>пов’язують з будовою статевих органів, репродуктивною системою, хромосомним набором, тобто стать є анатомо-біологічною відмінністю, за якою людей визначають як чоловіка або жінку.</w:t>
      </w:r>
    </w:p>
    <w:p w:rsidR="00A47BAF" w:rsidRPr="00A47BAF" w:rsidRDefault="00A47BAF" w:rsidP="008E37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0949">
        <w:rPr>
          <w:rFonts w:ascii="Times New Roman" w:hAnsi="Times New Roman" w:cs="Times New Roman"/>
          <w:sz w:val="28"/>
          <w:szCs w:val="28"/>
        </w:rPr>
        <w:t xml:space="preserve">Якщо біологічна стать дається людині від народження, то </w:t>
      </w:r>
      <w:proofErr w:type="spellStart"/>
      <w:r w:rsidRPr="00270949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270949">
        <w:rPr>
          <w:rFonts w:ascii="Times New Roman" w:hAnsi="Times New Roman" w:cs="Times New Roman"/>
          <w:sz w:val="28"/>
          <w:szCs w:val="28"/>
        </w:rPr>
        <w:t xml:space="preserve"> конструюється соціально та зумовлений культурою суспільства в конкре</w:t>
      </w:r>
      <w:r w:rsidR="00DC2021" w:rsidRPr="00270949">
        <w:rPr>
          <w:rFonts w:ascii="Times New Roman" w:hAnsi="Times New Roman" w:cs="Times New Roman"/>
          <w:sz w:val="28"/>
          <w:szCs w:val="28"/>
        </w:rPr>
        <w:t>тний історичний період.</w:t>
      </w:r>
      <w:r w:rsidR="00DC2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021" w:rsidRPr="00B241FE">
        <w:rPr>
          <w:rFonts w:ascii="Times New Roman" w:hAnsi="Times New Roman" w:cs="Times New Roman"/>
          <w:b/>
          <w:i/>
          <w:sz w:val="28"/>
          <w:szCs w:val="28"/>
        </w:rPr>
        <w:t>Гендер</w:t>
      </w:r>
      <w:proofErr w:type="spellEnd"/>
      <w:r w:rsidR="00DC2021">
        <w:rPr>
          <w:rFonts w:ascii="Times New Roman" w:hAnsi="Times New Roman" w:cs="Times New Roman"/>
          <w:sz w:val="28"/>
          <w:szCs w:val="28"/>
        </w:rPr>
        <w:t xml:space="preserve"> –</w:t>
      </w:r>
      <w:r w:rsidRPr="00A47BAF">
        <w:rPr>
          <w:rFonts w:ascii="Times New Roman" w:hAnsi="Times New Roman" w:cs="Times New Roman"/>
          <w:sz w:val="28"/>
          <w:szCs w:val="28"/>
        </w:rPr>
        <w:t xml:space="preserve"> це соціальна стать, що формує поведінкові, культурні, психологічні, візуальні та інші соціально-культурно зумовлені </w:t>
      </w:r>
      <w:r w:rsidRPr="00A47BAF">
        <w:rPr>
          <w:rFonts w:ascii="Times New Roman" w:hAnsi="Times New Roman" w:cs="Times New Roman"/>
          <w:sz w:val="28"/>
          <w:szCs w:val="28"/>
        </w:rPr>
        <w:lastRenderedPageBreak/>
        <w:t>відмінності між чоловіками та жінками.</w:t>
      </w:r>
    </w:p>
    <w:p w:rsidR="00A47BAF" w:rsidRPr="00A47BAF" w:rsidRDefault="00A47BAF" w:rsidP="008E37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7BAF">
        <w:rPr>
          <w:rFonts w:ascii="Times New Roman" w:hAnsi="Times New Roman" w:cs="Times New Roman"/>
          <w:sz w:val="28"/>
          <w:szCs w:val="28"/>
        </w:rPr>
        <w:t>У повсякденному житті ми зазвичай ідентифікуємо чоловіків або жінок за зовнішніми рисами: довжина волосся, будова тіла, голос, фасон і колір одягу, манери поведінки тощо, тобто ми визначаємо стать особи за її соціальними ознаками та проявами.</w:t>
      </w:r>
    </w:p>
    <w:p w:rsidR="00A47BAF" w:rsidRPr="00A47BAF" w:rsidRDefault="00A47BAF" w:rsidP="008E37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41FE">
        <w:rPr>
          <w:rFonts w:ascii="Times New Roman" w:hAnsi="Times New Roman" w:cs="Times New Roman"/>
          <w:color w:val="7030A0"/>
          <w:sz w:val="28"/>
          <w:szCs w:val="28"/>
        </w:rPr>
        <w:t>Для суспільства жінка-поліцейський, жінка-водолаз, чоловік-вихователь у дитячому садочку або чоловік із довгим кольоровим волоссям чи у яскравому одязі вже не є соціальним феноменом, проте й досі суспільство гостро реагує на такий вибір людей,</w:t>
      </w:r>
      <w:r w:rsidR="00B241FE" w:rsidRPr="00B241F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B241FE">
        <w:rPr>
          <w:rFonts w:ascii="Times New Roman" w:hAnsi="Times New Roman" w:cs="Times New Roman"/>
          <w:color w:val="7030A0"/>
          <w:sz w:val="28"/>
          <w:szCs w:val="28"/>
        </w:rPr>
        <w:t>оскільки вони не відповідають тим соціальним ознакам та очікуванням, які протягом тривалого часу були притаманні лише чоловікам або лише жінкам.</w:t>
      </w:r>
      <w:r w:rsidRPr="00A47BAF">
        <w:rPr>
          <w:rFonts w:ascii="Times New Roman" w:hAnsi="Times New Roman" w:cs="Times New Roman"/>
          <w:sz w:val="28"/>
          <w:szCs w:val="28"/>
        </w:rPr>
        <w:t xml:space="preserve"> Саме ті соціальні ролі та характерні ознаки, яких очікують від жінок та чоловіків, і є </w:t>
      </w:r>
      <w:proofErr w:type="spellStart"/>
      <w:r w:rsidRPr="00A47BAF">
        <w:rPr>
          <w:rFonts w:ascii="Times New Roman" w:hAnsi="Times New Roman" w:cs="Times New Roman"/>
          <w:sz w:val="28"/>
          <w:szCs w:val="28"/>
        </w:rPr>
        <w:t>гендером</w:t>
      </w:r>
      <w:proofErr w:type="spellEnd"/>
      <w:r w:rsidRPr="00A47BAF">
        <w:rPr>
          <w:rFonts w:ascii="Times New Roman" w:hAnsi="Times New Roman" w:cs="Times New Roman"/>
          <w:sz w:val="28"/>
          <w:szCs w:val="28"/>
        </w:rPr>
        <w:t>.</w:t>
      </w:r>
    </w:p>
    <w:p w:rsidR="00BE7B72" w:rsidRPr="00B82866" w:rsidRDefault="00512030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47937" w:rsidRPr="00B82866">
        <w:rPr>
          <w:rFonts w:ascii="Times New Roman" w:hAnsi="Times New Roman" w:cs="Times New Roman"/>
          <w:b/>
          <w:sz w:val="28"/>
          <w:szCs w:val="28"/>
        </w:rPr>
        <w:t xml:space="preserve">ендерні стереотипи </w:t>
      </w:r>
      <w:r w:rsidR="00647937" w:rsidRPr="00B82866">
        <w:rPr>
          <w:rFonts w:ascii="Times New Roman" w:hAnsi="Times New Roman" w:cs="Times New Roman"/>
          <w:sz w:val="28"/>
          <w:szCs w:val="28"/>
        </w:rPr>
        <w:t xml:space="preserve">– уявлення про соціальні ролі для чоловіків і жінок, які базуються, передусім, на біологічних ознаках. Так звані традиційно жіночі ознаки називають </w:t>
      </w:r>
      <w:proofErr w:type="spellStart"/>
      <w:r w:rsidR="00647937" w:rsidRPr="00B82866">
        <w:rPr>
          <w:rFonts w:ascii="Times New Roman" w:hAnsi="Times New Roman" w:cs="Times New Roman"/>
          <w:b/>
          <w:sz w:val="28"/>
          <w:szCs w:val="28"/>
        </w:rPr>
        <w:t>фемінністю</w:t>
      </w:r>
      <w:proofErr w:type="spellEnd"/>
      <w:r w:rsidR="00647937" w:rsidRPr="00B82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937" w:rsidRPr="00B82866">
        <w:rPr>
          <w:rFonts w:ascii="Times New Roman" w:hAnsi="Times New Roman" w:cs="Times New Roman"/>
          <w:sz w:val="28"/>
          <w:szCs w:val="28"/>
        </w:rPr>
        <w:t xml:space="preserve">(чи жіночністю), а чоловічі – </w:t>
      </w:r>
      <w:proofErr w:type="spellStart"/>
      <w:r w:rsidR="00647937" w:rsidRPr="00B82866">
        <w:rPr>
          <w:rFonts w:ascii="Times New Roman" w:hAnsi="Times New Roman" w:cs="Times New Roman"/>
          <w:b/>
          <w:sz w:val="28"/>
          <w:szCs w:val="28"/>
        </w:rPr>
        <w:t>маскулінністю</w:t>
      </w:r>
      <w:proofErr w:type="spellEnd"/>
      <w:r w:rsidR="00647937" w:rsidRPr="00B82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937" w:rsidRPr="00B82866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spellStart"/>
      <w:r w:rsidR="00647937" w:rsidRPr="00B82866">
        <w:rPr>
          <w:rFonts w:ascii="Times New Roman" w:hAnsi="Times New Roman" w:cs="Times New Roman"/>
          <w:spacing w:val="-2"/>
          <w:sz w:val="28"/>
          <w:szCs w:val="28"/>
        </w:rPr>
        <w:t>чоловічністю</w:t>
      </w:r>
      <w:proofErr w:type="spellEnd"/>
      <w:r w:rsidR="00647937" w:rsidRPr="00B82866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FF5683" w:rsidRDefault="00647937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FF5683">
        <w:rPr>
          <w:rFonts w:ascii="Times New Roman" w:hAnsi="Times New Roman" w:cs="Times New Roman"/>
          <w:b/>
          <w:sz w:val="28"/>
          <w:szCs w:val="28"/>
        </w:rPr>
        <w:t>Маскулінність</w:t>
      </w:r>
      <w:proofErr w:type="spellEnd"/>
      <w:r w:rsidRPr="00B82866">
        <w:rPr>
          <w:rFonts w:ascii="Times New Roman" w:hAnsi="Times New Roman" w:cs="Times New Roman"/>
          <w:sz w:val="28"/>
          <w:szCs w:val="28"/>
        </w:rPr>
        <w:t xml:space="preserve"> пов’язується із силою, владою, мужністю, витривалістю, агресію, </w:t>
      </w:r>
      <w:proofErr w:type="spellStart"/>
      <w:r w:rsidRPr="00B82866">
        <w:rPr>
          <w:rFonts w:ascii="Times New Roman" w:hAnsi="Times New Roman" w:cs="Times New Roman"/>
          <w:sz w:val="28"/>
          <w:szCs w:val="28"/>
        </w:rPr>
        <w:t>неемоційністю</w:t>
      </w:r>
      <w:proofErr w:type="spellEnd"/>
      <w:r w:rsidRPr="00B82866">
        <w:rPr>
          <w:rFonts w:ascii="Times New Roman" w:hAnsi="Times New Roman" w:cs="Times New Roman"/>
          <w:sz w:val="28"/>
          <w:szCs w:val="28"/>
        </w:rPr>
        <w:t xml:space="preserve">, орієнтацію на успіх. </w:t>
      </w:r>
    </w:p>
    <w:p w:rsidR="00BE7B72" w:rsidRPr="00B82866" w:rsidRDefault="00647937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82866">
        <w:rPr>
          <w:rFonts w:ascii="Times New Roman" w:hAnsi="Times New Roman" w:cs="Times New Roman"/>
          <w:sz w:val="28"/>
          <w:szCs w:val="28"/>
        </w:rPr>
        <w:t xml:space="preserve">Натомість </w:t>
      </w:r>
      <w:proofErr w:type="spellStart"/>
      <w:r w:rsidRPr="00FF5683">
        <w:rPr>
          <w:rFonts w:ascii="Times New Roman" w:hAnsi="Times New Roman" w:cs="Times New Roman"/>
          <w:b/>
          <w:sz w:val="28"/>
          <w:szCs w:val="28"/>
        </w:rPr>
        <w:t>фемінінність</w:t>
      </w:r>
      <w:proofErr w:type="spellEnd"/>
      <w:r w:rsidRPr="00B82866">
        <w:rPr>
          <w:rFonts w:ascii="Times New Roman" w:hAnsi="Times New Roman" w:cs="Times New Roman"/>
          <w:sz w:val="28"/>
          <w:szCs w:val="28"/>
        </w:rPr>
        <w:t xml:space="preserve"> – це емоційність, чуйність, слабкість, жертовність, залежність тощо.</w:t>
      </w:r>
    </w:p>
    <w:p w:rsidR="004D3465" w:rsidRPr="00D61975" w:rsidRDefault="00647937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color w:val="7030A0"/>
          <w:sz w:val="28"/>
          <w:szCs w:val="28"/>
        </w:rPr>
      </w:pPr>
      <w:r w:rsidRPr="00B82866">
        <w:rPr>
          <w:rFonts w:ascii="Times New Roman" w:hAnsi="Times New Roman" w:cs="Times New Roman"/>
          <w:sz w:val="28"/>
          <w:szCs w:val="28"/>
        </w:rPr>
        <w:t>Такі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ознаки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–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досить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протилежні,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полярні.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61975">
        <w:rPr>
          <w:rFonts w:ascii="Times New Roman" w:hAnsi="Times New Roman" w:cs="Times New Roman"/>
          <w:color w:val="7030A0"/>
          <w:sz w:val="28"/>
          <w:szCs w:val="28"/>
        </w:rPr>
        <w:t>Ми</w:t>
      </w:r>
      <w:r w:rsidRPr="00D61975">
        <w:rPr>
          <w:rFonts w:ascii="Times New Roman" w:hAnsi="Times New Roman" w:cs="Times New Roman"/>
          <w:color w:val="7030A0"/>
          <w:spacing w:val="40"/>
          <w:sz w:val="28"/>
          <w:szCs w:val="28"/>
        </w:rPr>
        <w:t xml:space="preserve"> </w:t>
      </w:r>
      <w:r w:rsidRPr="00D61975">
        <w:rPr>
          <w:rFonts w:ascii="Times New Roman" w:hAnsi="Times New Roman" w:cs="Times New Roman"/>
          <w:color w:val="7030A0"/>
          <w:sz w:val="28"/>
          <w:szCs w:val="28"/>
        </w:rPr>
        <w:t>навіть</w:t>
      </w:r>
      <w:r w:rsidRPr="00D61975">
        <w:rPr>
          <w:rFonts w:ascii="Times New Roman" w:hAnsi="Times New Roman" w:cs="Times New Roman"/>
          <w:color w:val="7030A0"/>
          <w:spacing w:val="40"/>
          <w:sz w:val="28"/>
          <w:szCs w:val="28"/>
        </w:rPr>
        <w:t xml:space="preserve"> </w:t>
      </w:r>
      <w:r w:rsidRPr="00D61975">
        <w:rPr>
          <w:rFonts w:ascii="Times New Roman" w:hAnsi="Times New Roman" w:cs="Times New Roman"/>
          <w:color w:val="7030A0"/>
          <w:sz w:val="28"/>
          <w:szCs w:val="28"/>
        </w:rPr>
        <w:t>у</w:t>
      </w:r>
      <w:r w:rsidRPr="00D61975">
        <w:rPr>
          <w:rFonts w:ascii="Times New Roman" w:hAnsi="Times New Roman" w:cs="Times New Roman"/>
          <w:color w:val="7030A0"/>
          <w:spacing w:val="40"/>
          <w:sz w:val="28"/>
          <w:szCs w:val="28"/>
        </w:rPr>
        <w:t xml:space="preserve"> </w:t>
      </w:r>
      <w:r w:rsidRPr="00D61975">
        <w:rPr>
          <w:rFonts w:ascii="Times New Roman" w:hAnsi="Times New Roman" w:cs="Times New Roman"/>
          <w:color w:val="7030A0"/>
          <w:sz w:val="28"/>
          <w:szCs w:val="28"/>
        </w:rPr>
        <w:t>різноманітній</w:t>
      </w:r>
      <w:r w:rsidRPr="00D61975">
        <w:rPr>
          <w:rFonts w:ascii="Times New Roman" w:hAnsi="Times New Roman" w:cs="Times New Roman"/>
          <w:color w:val="7030A0"/>
          <w:spacing w:val="40"/>
          <w:sz w:val="28"/>
          <w:szCs w:val="28"/>
        </w:rPr>
        <w:t xml:space="preserve"> </w:t>
      </w:r>
      <w:r w:rsidRPr="00D61975">
        <w:rPr>
          <w:rFonts w:ascii="Times New Roman" w:hAnsi="Times New Roman" w:cs="Times New Roman"/>
          <w:color w:val="7030A0"/>
          <w:sz w:val="28"/>
          <w:szCs w:val="28"/>
        </w:rPr>
        <w:t>літературі вчимо</w:t>
      </w:r>
      <w:r w:rsidRPr="00D61975">
        <w:rPr>
          <w:rFonts w:ascii="Times New Roman" w:hAnsi="Times New Roman" w:cs="Times New Roman"/>
          <w:color w:val="7030A0"/>
          <w:spacing w:val="35"/>
          <w:sz w:val="28"/>
          <w:szCs w:val="28"/>
        </w:rPr>
        <w:t xml:space="preserve"> </w:t>
      </w:r>
      <w:r w:rsidRPr="00D61975">
        <w:rPr>
          <w:rFonts w:ascii="Times New Roman" w:hAnsi="Times New Roman" w:cs="Times New Roman"/>
          <w:color w:val="7030A0"/>
          <w:sz w:val="28"/>
          <w:szCs w:val="28"/>
        </w:rPr>
        <w:t>хлопчиків</w:t>
      </w:r>
      <w:r w:rsidRPr="00D61975">
        <w:rPr>
          <w:rFonts w:ascii="Times New Roman" w:hAnsi="Times New Roman" w:cs="Times New Roman"/>
          <w:color w:val="7030A0"/>
          <w:spacing w:val="35"/>
          <w:sz w:val="28"/>
          <w:szCs w:val="28"/>
        </w:rPr>
        <w:t xml:space="preserve"> </w:t>
      </w:r>
      <w:r w:rsidRPr="00D61975">
        <w:rPr>
          <w:rFonts w:ascii="Times New Roman" w:hAnsi="Times New Roman" w:cs="Times New Roman"/>
          <w:color w:val="7030A0"/>
          <w:sz w:val="28"/>
          <w:szCs w:val="28"/>
        </w:rPr>
        <w:t>бути</w:t>
      </w:r>
      <w:r w:rsidRPr="00D61975">
        <w:rPr>
          <w:rFonts w:ascii="Times New Roman" w:hAnsi="Times New Roman" w:cs="Times New Roman"/>
          <w:color w:val="7030A0"/>
          <w:spacing w:val="32"/>
          <w:sz w:val="28"/>
          <w:szCs w:val="28"/>
        </w:rPr>
        <w:t xml:space="preserve"> </w:t>
      </w:r>
      <w:r w:rsidRPr="00D61975">
        <w:rPr>
          <w:rFonts w:ascii="Times New Roman" w:hAnsi="Times New Roman" w:cs="Times New Roman"/>
          <w:color w:val="7030A0"/>
          <w:sz w:val="28"/>
          <w:szCs w:val="28"/>
        </w:rPr>
        <w:t>радше</w:t>
      </w:r>
      <w:r w:rsidRPr="00D61975">
        <w:rPr>
          <w:rFonts w:ascii="Times New Roman" w:hAnsi="Times New Roman" w:cs="Times New Roman"/>
          <w:color w:val="7030A0"/>
          <w:spacing w:val="35"/>
          <w:sz w:val="28"/>
          <w:szCs w:val="28"/>
        </w:rPr>
        <w:t xml:space="preserve"> </w:t>
      </w:r>
      <w:r w:rsidRPr="00D61975">
        <w:rPr>
          <w:rFonts w:ascii="Times New Roman" w:hAnsi="Times New Roman" w:cs="Times New Roman"/>
          <w:color w:val="7030A0"/>
          <w:sz w:val="28"/>
          <w:szCs w:val="28"/>
        </w:rPr>
        <w:t>козаками</w:t>
      </w:r>
      <w:r w:rsidRPr="00D61975">
        <w:rPr>
          <w:rFonts w:ascii="Times New Roman" w:hAnsi="Times New Roman" w:cs="Times New Roman"/>
          <w:color w:val="7030A0"/>
          <w:spacing w:val="34"/>
          <w:sz w:val="28"/>
          <w:szCs w:val="28"/>
        </w:rPr>
        <w:t xml:space="preserve"> </w:t>
      </w:r>
      <w:r w:rsidRPr="00D61975">
        <w:rPr>
          <w:rFonts w:ascii="Times New Roman" w:hAnsi="Times New Roman" w:cs="Times New Roman"/>
          <w:color w:val="7030A0"/>
          <w:sz w:val="28"/>
          <w:szCs w:val="28"/>
        </w:rPr>
        <w:t>(показую</w:t>
      </w:r>
      <w:r w:rsidRPr="00D61975">
        <w:rPr>
          <w:rFonts w:ascii="Times New Roman" w:hAnsi="Times New Roman" w:cs="Times New Roman"/>
          <w:color w:val="7030A0"/>
          <w:spacing w:val="33"/>
          <w:sz w:val="28"/>
          <w:szCs w:val="28"/>
        </w:rPr>
        <w:t xml:space="preserve"> </w:t>
      </w:r>
      <w:r w:rsidRPr="00D61975">
        <w:rPr>
          <w:rFonts w:ascii="Times New Roman" w:hAnsi="Times New Roman" w:cs="Times New Roman"/>
          <w:color w:val="7030A0"/>
          <w:sz w:val="28"/>
          <w:szCs w:val="28"/>
        </w:rPr>
        <w:t>енциклопедію</w:t>
      </w:r>
      <w:r w:rsidRPr="00D61975">
        <w:rPr>
          <w:rFonts w:ascii="Times New Roman" w:hAnsi="Times New Roman" w:cs="Times New Roman"/>
          <w:color w:val="7030A0"/>
          <w:spacing w:val="35"/>
          <w:sz w:val="28"/>
          <w:szCs w:val="28"/>
        </w:rPr>
        <w:t xml:space="preserve"> </w:t>
      </w:r>
      <w:r w:rsidRPr="00D61975">
        <w:rPr>
          <w:rFonts w:ascii="Times New Roman" w:hAnsi="Times New Roman" w:cs="Times New Roman"/>
          <w:color w:val="7030A0"/>
          <w:sz w:val="28"/>
          <w:szCs w:val="28"/>
        </w:rPr>
        <w:t>для</w:t>
      </w:r>
      <w:r w:rsidRPr="00D61975">
        <w:rPr>
          <w:rFonts w:ascii="Times New Roman" w:hAnsi="Times New Roman" w:cs="Times New Roman"/>
          <w:color w:val="7030A0"/>
          <w:spacing w:val="36"/>
          <w:sz w:val="28"/>
          <w:szCs w:val="28"/>
        </w:rPr>
        <w:t xml:space="preserve"> </w:t>
      </w:r>
      <w:r w:rsidRPr="00D61975">
        <w:rPr>
          <w:rFonts w:ascii="Times New Roman" w:hAnsi="Times New Roman" w:cs="Times New Roman"/>
          <w:color w:val="7030A0"/>
          <w:sz w:val="28"/>
          <w:szCs w:val="28"/>
        </w:rPr>
        <w:t>хлопчиків</w:t>
      </w:r>
      <w:r w:rsidRPr="00D61975">
        <w:rPr>
          <w:rFonts w:ascii="Times New Roman" w:hAnsi="Times New Roman" w:cs="Times New Roman"/>
          <w:color w:val="7030A0"/>
          <w:spacing w:val="35"/>
          <w:sz w:val="28"/>
          <w:szCs w:val="28"/>
        </w:rPr>
        <w:t xml:space="preserve"> </w:t>
      </w:r>
      <w:r w:rsidRPr="00D61975">
        <w:rPr>
          <w:rFonts w:ascii="Times New Roman" w:hAnsi="Times New Roman" w:cs="Times New Roman"/>
          <w:color w:val="7030A0"/>
          <w:sz w:val="28"/>
          <w:szCs w:val="28"/>
        </w:rPr>
        <w:t>«Як</w:t>
      </w:r>
      <w:r w:rsidRPr="00D61975">
        <w:rPr>
          <w:rFonts w:ascii="Times New Roman" w:hAnsi="Times New Roman" w:cs="Times New Roman"/>
          <w:color w:val="7030A0"/>
          <w:spacing w:val="34"/>
          <w:sz w:val="28"/>
          <w:szCs w:val="28"/>
        </w:rPr>
        <w:t xml:space="preserve"> </w:t>
      </w:r>
      <w:r w:rsidRPr="00D61975">
        <w:rPr>
          <w:rFonts w:ascii="Times New Roman" w:hAnsi="Times New Roman" w:cs="Times New Roman"/>
          <w:color w:val="7030A0"/>
          <w:sz w:val="28"/>
          <w:szCs w:val="28"/>
        </w:rPr>
        <w:t xml:space="preserve">стати козаком за 7 днів», а </w:t>
      </w:r>
      <w:proofErr w:type="spellStart"/>
      <w:r w:rsidRPr="00D61975">
        <w:rPr>
          <w:rFonts w:ascii="Times New Roman" w:hAnsi="Times New Roman" w:cs="Times New Roman"/>
          <w:color w:val="7030A0"/>
          <w:sz w:val="28"/>
          <w:szCs w:val="28"/>
        </w:rPr>
        <w:t>дівчаток</w:t>
      </w:r>
      <w:proofErr w:type="spellEnd"/>
      <w:r w:rsidRPr="00D61975">
        <w:rPr>
          <w:rFonts w:ascii="Times New Roman" w:hAnsi="Times New Roman" w:cs="Times New Roman"/>
          <w:color w:val="7030A0"/>
          <w:sz w:val="28"/>
          <w:szCs w:val="28"/>
        </w:rPr>
        <w:t xml:space="preserve"> – принцесами, «Енциклопедія для маленьких принцес»). </w:t>
      </w:r>
    </w:p>
    <w:p w:rsidR="00654CEB" w:rsidRDefault="00647937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82866">
        <w:rPr>
          <w:rFonts w:ascii="Times New Roman" w:hAnsi="Times New Roman" w:cs="Times New Roman"/>
          <w:sz w:val="28"/>
          <w:szCs w:val="28"/>
        </w:rPr>
        <w:t>Відомий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американський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соціолог,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автор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праці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2866">
        <w:rPr>
          <w:rFonts w:ascii="Times New Roman" w:hAnsi="Times New Roman" w:cs="Times New Roman"/>
          <w:sz w:val="28"/>
          <w:szCs w:val="28"/>
        </w:rPr>
        <w:t>Гендероване</w:t>
      </w:r>
      <w:proofErr w:type="spellEnd"/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lastRenderedPageBreak/>
        <w:t>суспільство»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 xml:space="preserve">Майкл </w:t>
      </w:r>
      <w:proofErr w:type="spellStart"/>
      <w:r w:rsidRPr="00B82866">
        <w:rPr>
          <w:rFonts w:ascii="Times New Roman" w:hAnsi="Times New Roman" w:cs="Times New Roman"/>
          <w:sz w:val="28"/>
          <w:szCs w:val="28"/>
        </w:rPr>
        <w:t>Кіммел</w:t>
      </w:r>
      <w:proofErr w:type="spellEnd"/>
      <w:r w:rsidRPr="00B8286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метафорично</w:t>
      </w:r>
      <w:r w:rsidRPr="00B8286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назвав</w:t>
      </w:r>
      <w:r w:rsidRPr="00B8286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таке</w:t>
      </w:r>
      <w:r w:rsidRPr="00B8286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протилежне</w:t>
      </w:r>
      <w:r w:rsidRPr="00B8286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розуміння</w:t>
      </w:r>
      <w:r w:rsidRPr="00B8286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розбіжностей</w:t>
      </w:r>
      <w:r w:rsidRPr="00B8286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між</w:t>
      </w:r>
      <w:r w:rsidRPr="00B8286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чоловіками</w:t>
      </w:r>
      <w:r w:rsidRPr="00B8286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pacing w:val="-10"/>
          <w:sz w:val="28"/>
          <w:szCs w:val="28"/>
        </w:rPr>
        <w:t>і</w:t>
      </w:r>
      <w:r w:rsidR="00213207" w:rsidRPr="00B8286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жінками “</w:t>
      </w:r>
      <w:proofErr w:type="spellStart"/>
      <w:r w:rsidRPr="00B82866">
        <w:rPr>
          <w:rFonts w:ascii="Times New Roman" w:hAnsi="Times New Roman" w:cs="Times New Roman"/>
          <w:sz w:val="28"/>
          <w:szCs w:val="28"/>
        </w:rPr>
        <w:t>міжпланетарною</w:t>
      </w:r>
      <w:proofErr w:type="spellEnd"/>
      <w:r w:rsidRPr="00B82866">
        <w:rPr>
          <w:rFonts w:ascii="Times New Roman" w:hAnsi="Times New Roman" w:cs="Times New Roman"/>
          <w:sz w:val="28"/>
          <w:szCs w:val="28"/>
        </w:rPr>
        <w:t xml:space="preserve"> теорією гендерних відмінностей”, посилаючись на популярний </w:t>
      </w:r>
      <w:proofErr w:type="spellStart"/>
      <w:r w:rsidRPr="00B82866">
        <w:rPr>
          <w:rFonts w:ascii="Times New Roman" w:hAnsi="Times New Roman" w:cs="Times New Roman"/>
          <w:sz w:val="28"/>
          <w:szCs w:val="28"/>
        </w:rPr>
        <w:t>бестселлер</w:t>
      </w:r>
      <w:proofErr w:type="spellEnd"/>
      <w:r w:rsidRPr="00B82866">
        <w:rPr>
          <w:rFonts w:ascii="Times New Roman" w:hAnsi="Times New Roman" w:cs="Times New Roman"/>
          <w:sz w:val="28"/>
          <w:szCs w:val="28"/>
        </w:rPr>
        <w:t xml:space="preserve"> Джона </w:t>
      </w:r>
      <w:proofErr w:type="spellStart"/>
      <w:r w:rsidRPr="00B82866">
        <w:rPr>
          <w:rFonts w:ascii="Times New Roman" w:hAnsi="Times New Roman" w:cs="Times New Roman"/>
          <w:sz w:val="28"/>
          <w:szCs w:val="28"/>
        </w:rPr>
        <w:t>Грея</w:t>
      </w:r>
      <w:proofErr w:type="spellEnd"/>
      <w:r w:rsidRPr="00B82866">
        <w:rPr>
          <w:rFonts w:ascii="Times New Roman" w:hAnsi="Times New Roman" w:cs="Times New Roman"/>
          <w:sz w:val="28"/>
          <w:szCs w:val="28"/>
        </w:rPr>
        <w:t xml:space="preserve"> «Чоловіки – з Марсу, а жінки – з Венери». Але чому нам так хочеться знайти радикальні відмінності між чоловіками і жінками, якщо </w:t>
      </w:r>
      <w:proofErr w:type="spellStart"/>
      <w:r w:rsidRPr="00B82866">
        <w:rPr>
          <w:rFonts w:ascii="Times New Roman" w:hAnsi="Times New Roman" w:cs="Times New Roman"/>
          <w:sz w:val="28"/>
          <w:szCs w:val="28"/>
        </w:rPr>
        <w:t>подібностей</w:t>
      </w:r>
      <w:proofErr w:type="spellEnd"/>
      <w:r w:rsidRPr="00B82866">
        <w:rPr>
          <w:rFonts w:ascii="Times New Roman" w:hAnsi="Times New Roman" w:cs="Times New Roman"/>
          <w:sz w:val="28"/>
          <w:szCs w:val="28"/>
        </w:rPr>
        <w:t xml:space="preserve"> значно більше. Ми забуваємо про те, що жінки (як і чоловіки) можуть більше </w:t>
      </w:r>
      <w:r w:rsidRPr="00B82866">
        <w:rPr>
          <w:rFonts w:ascii="Times New Roman" w:hAnsi="Times New Roman" w:cs="Times New Roman"/>
          <w:b/>
          <w:sz w:val="28"/>
          <w:szCs w:val="28"/>
        </w:rPr>
        <w:t xml:space="preserve">відрізнятися між собою </w:t>
      </w:r>
      <w:r w:rsidRPr="00B82866">
        <w:rPr>
          <w:rFonts w:ascii="Times New Roman" w:hAnsi="Times New Roman" w:cs="Times New Roman"/>
          <w:sz w:val="28"/>
          <w:szCs w:val="28"/>
        </w:rPr>
        <w:t xml:space="preserve">(наприклад, за такими ознаками, як економічний дохід чи клас, вік, етнічна приналежність, стан здоров’я тощо). </w:t>
      </w:r>
    </w:p>
    <w:p w:rsidR="00D61975" w:rsidRDefault="003D7317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82866">
        <w:rPr>
          <w:rFonts w:ascii="Times New Roman" w:hAnsi="Times New Roman" w:cs="Times New Roman"/>
          <w:sz w:val="28"/>
          <w:szCs w:val="28"/>
        </w:rPr>
        <w:t>Поняття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B82866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–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доволі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нещодавнє.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У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активний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вжиток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воно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прийшло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лише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в</w:t>
      </w:r>
      <w:r w:rsidRPr="00B828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 xml:space="preserve">1960-х роках. Зокрема, виділяють дві найбільш поширені версії </w:t>
      </w:r>
      <w:r w:rsidRPr="00B82866">
        <w:rPr>
          <w:rFonts w:ascii="Times New Roman" w:hAnsi="Times New Roman" w:cs="Times New Roman"/>
          <w:b/>
          <w:sz w:val="28"/>
          <w:szCs w:val="28"/>
        </w:rPr>
        <w:t xml:space="preserve">походження терміну </w:t>
      </w:r>
      <w:proofErr w:type="spellStart"/>
      <w:r w:rsidRPr="00B82866">
        <w:rPr>
          <w:rFonts w:ascii="Times New Roman" w:hAnsi="Times New Roman" w:cs="Times New Roman"/>
          <w:b/>
          <w:sz w:val="28"/>
          <w:szCs w:val="28"/>
        </w:rPr>
        <w:t>гендер</w:t>
      </w:r>
      <w:proofErr w:type="spellEnd"/>
      <w:r w:rsidRPr="00B828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4CEB" w:rsidRDefault="00D61975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61975">
        <w:rPr>
          <w:rFonts w:ascii="Times New Roman" w:hAnsi="Times New Roman" w:cs="Times New Roman"/>
          <w:sz w:val="28"/>
          <w:szCs w:val="28"/>
        </w:rPr>
        <w:t>1)</w:t>
      </w:r>
      <w:r w:rsidR="003D7317" w:rsidRPr="00B82866">
        <w:rPr>
          <w:rFonts w:ascii="Times New Roman" w:hAnsi="Times New Roman" w:cs="Times New Roman"/>
          <w:sz w:val="28"/>
          <w:szCs w:val="28"/>
        </w:rPr>
        <w:t>Дослідник Джон Мані (</w:t>
      </w:r>
      <w:proofErr w:type="spellStart"/>
      <w:r w:rsidR="003D7317" w:rsidRPr="00B82866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="003D7317" w:rsidRPr="00B82866">
        <w:rPr>
          <w:rFonts w:ascii="Times New Roman" w:hAnsi="Times New Roman" w:cs="Times New Roman"/>
          <w:sz w:val="28"/>
          <w:szCs w:val="28"/>
        </w:rPr>
        <w:t xml:space="preserve"> Money) у 1955 році вжив у Британському журналі із медичної сексології (</w:t>
      </w:r>
      <w:proofErr w:type="spellStart"/>
      <w:r w:rsidR="003D7317" w:rsidRPr="00B82866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="003D7317" w:rsidRPr="00B82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317" w:rsidRPr="00B8286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="003D7317" w:rsidRPr="00B82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317" w:rsidRPr="00B8286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3D7317" w:rsidRPr="00B82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317" w:rsidRPr="00B82866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="003D7317" w:rsidRPr="00B82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317" w:rsidRPr="00B82866">
        <w:rPr>
          <w:rFonts w:ascii="Times New Roman" w:hAnsi="Times New Roman" w:cs="Times New Roman"/>
          <w:sz w:val="28"/>
          <w:szCs w:val="28"/>
        </w:rPr>
        <w:t>Sexology</w:t>
      </w:r>
      <w:proofErr w:type="spellEnd"/>
      <w:r w:rsidR="003D7317" w:rsidRPr="00B82866">
        <w:rPr>
          <w:rFonts w:ascii="Times New Roman" w:hAnsi="Times New Roman" w:cs="Times New Roman"/>
          <w:sz w:val="28"/>
          <w:szCs w:val="28"/>
        </w:rPr>
        <w:t>)</w:t>
      </w:r>
      <w:r w:rsidR="00654CEB">
        <w:rPr>
          <w:rFonts w:ascii="Times New Roman" w:hAnsi="Times New Roman" w:cs="Times New Roman"/>
          <w:sz w:val="28"/>
          <w:szCs w:val="28"/>
        </w:rPr>
        <w:t>.</w:t>
      </w:r>
    </w:p>
    <w:p w:rsidR="003D7317" w:rsidRPr="00654CEB" w:rsidRDefault="00D61975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61975">
        <w:rPr>
          <w:rFonts w:ascii="Times New Roman" w:hAnsi="Times New Roman" w:cs="Times New Roman"/>
          <w:sz w:val="28"/>
          <w:szCs w:val="28"/>
        </w:rPr>
        <w:t>2)</w:t>
      </w:r>
      <w:r w:rsidR="003D7317" w:rsidRPr="00654CEB">
        <w:rPr>
          <w:rFonts w:ascii="Times New Roman" w:hAnsi="Times New Roman" w:cs="Times New Roman"/>
          <w:sz w:val="28"/>
          <w:szCs w:val="28"/>
        </w:rPr>
        <w:t xml:space="preserve">Більш популярна версія: психоаналітик Роберт </w:t>
      </w:r>
      <w:proofErr w:type="spellStart"/>
      <w:r w:rsidR="003D7317" w:rsidRPr="00654CEB">
        <w:rPr>
          <w:rFonts w:ascii="Times New Roman" w:hAnsi="Times New Roman" w:cs="Times New Roman"/>
          <w:sz w:val="28"/>
          <w:szCs w:val="28"/>
        </w:rPr>
        <w:t>Столлер</w:t>
      </w:r>
      <w:proofErr w:type="spellEnd"/>
      <w:r w:rsidR="003D7317" w:rsidRPr="00654C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D7317" w:rsidRPr="00654CEB">
        <w:rPr>
          <w:rFonts w:ascii="Times New Roman" w:hAnsi="Times New Roman" w:cs="Times New Roman"/>
          <w:sz w:val="28"/>
          <w:szCs w:val="28"/>
        </w:rPr>
        <w:t>Robert</w:t>
      </w:r>
      <w:proofErr w:type="spellEnd"/>
      <w:r w:rsidR="003D7317" w:rsidRPr="00654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317" w:rsidRPr="00654CEB">
        <w:rPr>
          <w:rFonts w:ascii="Times New Roman" w:hAnsi="Times New Roman" w:cs="Times New Roman"/>
          <w:sz w:val="28"/>
          <w:szCs w:val="28"/>
        </w:rPr>
        <w:t>Stoller</w:t>
      </w:r>
      <w:proofErr w:type="spellEnd"/>
      <w:r w:rsidR="003D7317" w:rsidRPr="00654CEB">
        <w:rPr>
          <w:rFonts w:ascii="Times New Roman" w:hAnsi="Times New Roman" w:cs="Times New Roman"/>
          <w:sz w:val="28"/>
          <w:szCs w:val="28"/>
        </w:rPr>
        <w:t>) у 1968 році опублікував статтю, у назві якої вжив слово «</w:t>
      </w:r>
      <w:proofErr w:type="spellStart"/>
      <w:r w:rsidR="003D7317" w:rsidRPr="00654CEB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="003D7317" w:rsidRPr="00654CEB">
        <w:rPr>
          <w:rFonts w:ascii="Times New Roman" w:hAnsi="Times New Roman" w:cs="Times New Roman"/>
          <w:sz w:val="28"/>
          <w:szCs w:val="28"/>
        </w:rPr>
        <w:t>»: «</w:t>
      </w:r>
      <w:proofErr w:type="spellStart"/>
      <w:r w:rsidR="003D7317" w:rsidRPr="00654CEB">
        <w:rPr>
          <w:rFonts w:ascii="Times New Roman" w:hAnsi="Times New Roman" w:cs="Times New Roman"/>
          <w:sz w:val="28"/>
          <w:szCs w:val="28"/>
        </w:rPr>
        <w:t>Sex</w:t>
      </w:r>
      <w:proofErr w:type="spellEnd"/>
      <w:r w:rsidR="003D7317" w:rsidRPr="00654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317" w:rsidRPr="00654CE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D7317" w:rsidRPr="00654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317" w:rsidRPr="00654CEB">
        <w:rPr>
          <w:rFonts w:ascii="Times New Roman" w:hAnsi="Times New Roman" w:cs="Times New Roman"/>
          <w:sz w:val="28"/>
          <w:szCs w:val="28"/>
        </w:rPr>
        <w:t>Gender</w:t>
      </w:r>
      <w:proofErr w:type="spellEnd"/>
      <w:r w:rsidR="003D7317" w:rsidRPr="00654C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D7317" w:rsidRPr="00654CE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3D7317" w:rsidRPr="00654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317" w:rsidRPr="00654CE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D7317" w:rsidRPr="00654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317" w:rsidRPr="00654CEB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3D7317" w:rsidRPr="00654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317" w:rsidRPr="00654CE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3D7317" w:rsidRPr="00654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317" w:rsidRPr="00654CEB">
        <w:rPr>
          <w:rFonts w:ascii="Times New Roman" w:hAnsi="Times New Roman" w:cs="Times New Roman"/>
          <w:sz w:val="28"/>
          <w:szCs w:val="28"/>
        </w:rPr>
        <w:t>Masculinity</w:t>
      </w:r>
      <w:proofErr w:type="spellEnd"/>
      <w:r w:rsidR="003D7317" w:rsidRPr="00654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317" w:rsidRPr="00654CE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D7317" w:rsidRPr="00654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317" w:rsidRPr="00654CEB">
        <w:rPr>
          <w:rFonts w:ascii="Times New Roman" w:hAnsi="Times New Roman" w:cs="Times New Roman"/>
          <w:sz w:val="28"/>
          <w:szCs w:val="28"/>
        </w:rPr>
        <w:t>Femininity</w:t>
      </w:r>
      <w:proofErr w:type="spellEnd"/>
      <w:r w:rsidR="003D7317" w:rsidRPr="00654CEB">
        <w:rPr>
          <w:rFonts w:ascii="Times New Roman" w:hAnsi="Times New Roman" w:cs="Times New Roman"/>
          <w:sz w:val="28"/>
          <w:szCs w:val="28"/>
        </w:rPr>
        <w:t>»</w:t>
      </w:r>
      <w:r w:rsidR="00654CEB">
        <w:rPr>
          <w:rFonts w:ascii="Times New Roman" w:hAnsi="Times New Roman" w:cs="Times New Roman"/>
          <w:sz w:val="28"/>
          <w:szCs w:val="28"/>
        </w:rPr>
        <w:t>.</w:t>
      </w:r>
    </w:p>
    <w:p w:rsidR="003D7317" w:rsidRPr="00491E22" w:rsidRDefault="003D7317" w:rsidP="008E37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1E22">
        <w:rPr>
          <w:rFonts w:ascii="Times New Roman" w:hAnsi="Times New Roman" w:cs="Times New Roman"/>
          <w:sz w:val="28"/>
          <w:szCs w:val="28"/>
        </w:rPr>
        <w:t xml:space="preserve">Таки чином, гендерна структура суспільства на мікрорівні стосується гендерних </w:t>
      </w:r>
      <w:proofErr w:type="spellStart"/>
      <w:r w:rsidRPr="00491E22">
        <w:rPr>
          <w:rFonts w:ascii="Times New Roman" w:hAnsi="Times New Roman" w:cs="Times New Roman"/>
          <w:sz w:val="28"/>
          <w:szCs w:val="28"/>
        </w:rPr>
        <w:t>ідентичностей</w:t>
      </w:r>
      <w:proofErr w:type="spellEnd"/>
      <w:r w:rsidRPr="00491E22">
        <w:rPr>
          <w:rFonts w:ascii="Times New Roman" w:hAnsi="Times New Roman" w:cs="Times New Roman"/>
          <w:sz w:val="28"/>
          <w:szCs w:val="28"/>
        </w:rPr>
        <w:t xml:space="preserve"> («програвання» сценаріїв </w:t>
      </w:r>
      <w:proofErr w:type="spellStart"/>
      <w:r w:rsidRPr="00491E22">
        <w:rPr>
          <w:rFonts w:ascii="Times New Roman" w:hAnsi="Times New Roman" w:cs="Times New Roman"/>
          <w:sz w:val="28"/>
          <w:szCs w:val="28"/>
        </w:rPr>
        <w:t>маскулінності</w:t>
      </w:r>
      <w:proofErr w:type="spellEnd"/>
      <w:r w:rsidRPr="00491E22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="00491E22" w:rsidRPr="00491E22">
        <w:rPr>
          <w:rFonts w:ascii="Times New Roman" w:hAnsi="Times New Roman" w:cs="Times New Roman"/>
          <w:sz w:val="28"/>
          <w:szCs w:val="28"/>
        </w:rPr>
        <w:t>фемінності</w:t>
      </w:r>
      <w:proofErr w:type="spellEnd"/>
      <w:r w:rsidR="00491E22" w:rsidRPr="00491E22">
        <w:rPr>
          <w:rFonts w:ascii="Times New Roman" w:hAnsi="Times New Roman" w:cs="Times New Roman"/>
          <w:sz w:val="28"/>
          <w:szCs w:val="28"/>
        </w:rPr>
        <w:t>)</w:t>
      </w:r>
      <w:r w:rsidRPr="00491E22">
        <w:rPr>
          <w:rFonts w:ascii="Times New Roman" w:hAnsi="Times New Roman" w:cs="Times New Roman"/>
          <w:sz w:val="28"/>
          <w:szCs w:val="28"/>
        </w:rPr>
        <w:t>,</w:t>
      </w:r>
      <w:r w:rsidR="00491E22" w:rsidRPr="00491E22">
        <w:rPr>
          <w:rFonts w:ascii="Times New Roman" w:hAnsi="Times New Roman" w:cs="Times New Roman"/>
          <w:sz w:val="28"/>
          <w:szCs w:val="28"/>
        </w:rPr>
        <w:t xml:space="preserve"> а</w:t>
      </w:r>
      <w:r w:rsidRPr="00491E22">
        <w:rPr>
          <w:rFonts w:ascii="Times New Roman" w:hAnsi="Times New Roman" w:cs="Times New Roman"/>
          <w:sz w:val="28"/>
          <w:szCs w:val="28"/>
        </w:rPr>
        <w:t xml:space="preserve"> на макрорівні – інституцій.</w:t>
      </w:r>
    </w:p>
    <w:p w:rsidR="003D7317" w:rsidRPr="00491E22" w:rsidRDefault="003D7317" w:rsidP="008E37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1E22">
        <w:rPr>
          <w:rFonts w:ascii="Times New Roman" w:hAnsi="Times New Roman" w:cs="Times New Roman"/>
          <w:sz w:val="28"/>
          <w:szCs w:val="28"/>
        </w:rPr>
        <w:t xml:space="preserve">Причому усі суспільні інститути вважаються </w:t>
      </w:r>
      <w:proofErr w:type="spellStart"/>
      <w:r w:rsidRPr="00491E22">
        <w:rPr>
          <w:rFonts w:ascii="Times New Roman" w:hAnsi="Times New Roman" w:cs="Times New Roman"/>
          <w:sz w:val="28"/>
          <w:szCs w:val="28"/>
        </w:rPr>
        <w:t>гендерованими</w:t>
      </w:r>
      <w:proofErr w:type="spellEnd"/>
      <w:r w:rsidRPr="00491E22">
        <w:rPr>
          <w:rFonts w:ascii="Times New Roman" w:hAnsi="Times New Roman" w:cs="Times New Roman"/>
          <w:sz w:val="28"/>
          <w:szCs w:val="28"/>
        </w:rPr>
        <w:t xml:space="preserve"> (тобто, у них «вписані» певні правила поведінки, часто неформальні, щодо того, яке місце займають жінки і чоловіки та які ролі від них очікуються). </w:t>
      </w:r>
      <w:r w:rsidR="008B59F5">
        <w:rPr>
          <w:rFonts w:ascii="Times New Roman" w:hAnsi="Times New Roman" w:cs="Times New Roman"/>
          <w:sz w:val="28"/>
          <w:szCs w:val="28"/>
        </w:rPr>
        <w:t>У роботі</w:t>
      </w:r>
      <w:r w:rsidRPr="00491E22">
        <w:rPr>
          <w:rFonts w:ascii="Times New Roman" w:hAnsi="Times New Roman" w:cs="Times New Roman"/>
          <w:sz w:val="28"/>
          <w:szCs w:val="28"/>
        </w:rPr>
        <w:t xml:space="preserve"> Майкла </w:t>
      </w:r>
      <w:proofErr w:type="spellStart"/>
      <w:r w:rsidRPr="00491E22">
        <w:rPr>
          <w:rFonts w:ascii="Times New Roman" w:hAnsi="Times New Roman" w:cs="Times New Roman"/>
          <w:sz w:val="28"/>
          <w:szCs w:val="28"/>
        </w:rPr>
        <w:t>Кіммела</w:t>
      </w:r>
      <w:proofErr w:type="spellEnd"/>
      <w:r w:rsidR="00654CEB" w:rsidRPr="00491E22">
        <w:rPr>
          <w:rFonts w:ascii="Times New Roman" w:hAnsi="Times New Roman" w:cs="Times New Roman"/>
          <w:sz w:val="28"/>
          <w:szCs w:val="28"/>
        </w:rPr>
        <w:t xml:space="preserve"> </w:t>
      </w:r>
      <w:r w:rsidRPr="00491E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1E22">
        <w:rPr>
          <w:rFonts w:ascii="Times New Roman" w:hAnsi="Times New Roman" w:cs="Times New Roman"/>
          <w:sz w:val="28"/>
          <w:szCs w:val="28"/>
        </w:rPr>
        <w:t>Гендероване</w:t>
      </w:r>
      <w:proofErr w:type="spellEnd"/>
      <w:r w:rsidRPr="00491E22">
        <w:rPr>
          <w:rFonts w:ascii="Times New Roman" w:hAnsi="Times New Roman" w:cs="Times New Roman"/>
          <w:sz w:val="28"/>
          <w:szCs w:val="28"/>
        </w:rPr>
        <w:t xml:space="preserve"> суспільство», яка містить такі цікаві розділи як: </w:t>
      </w:r>
      <w:proofErr w:type="spellStart"/>
      <w:r w:rsidRPr="00491E22">
        <w:rPr>
          <w:rFonts w:ascii="Times New Roman" w:hAnsi="Times New Roman" w:cs="Times New Roman"/>
          <w:sz w:val="28"/>
          <w:szCs w:val="28"/>
        </w:rPr>
        <w:t>Гендерована</w:t>
      </w:r>
      <w:proofErr w:type="spellEnd"/>
      <w:r w:rsidRPr="00491E22">
        <w:rPr>
          <w:rFonts w:ascii="Times New Roman" w:hAnsi="Times New Roman" w:cs="Times New Roman"/>
          <w:sz w:val="28"/>
          <w:szCs w:val="28"/>
        </w:rPr>
        <w:t xml:space="preserve"> сім’я</w:t>
      </w:r>
      <w:r w:rsidR="00654CEB" w:rsidRPr="00491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1E22">
        <w:rPr>
          <w:rFonts w:ascii="Times New Roman" w:hAnsi="Times New Roman" w:cs="Times New Roman"/>
          <w:sz w:val="28"/>
          <w:szCs w:val="28"/>
        </w:rPr>
        <w:t>Гендерована</w:t>
      </w:r>
      <w:proofErr w:type="spellEnd"/>
      <w:r w:rsidRPr="00491E22">
        <w:rPr>
          <w:rFonts w:ascii="Times New Roman" w:hAnsi="Times New Roman" w:cs="Times New Roman"/>
          <w:sz w:val="28"/>
          <w:szCs w:val="28"/>
        </w:rPr>
        <w:t xml:space="preserve"> навчальна аудиторія</w:t>
      </w:r>
      <w:r w:rsidR="00654CEB" w:rsidRPr="00491E22">
        <w:rPr>
          <w:rFonts w:ascii="Times New Roman" w:hAnsi="Times New Roman" w:cs="Times New Roman"/>
          <w:sz w:val="28"/>
          <w:szCs w:val="28"/>
        </w:rPr>
        <w:t>.</w:t>
      </w:r>
      <w:r w:rsidRPr="00491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E22">
        <w:rPr>
          <w:rFonts w:ascii="Times New Roman" w:hAnsi="Times New Roman" w:cs="Times New Roman"/>
          <w:sz w:val="28"/>
          <w:szCs w:val="28"/>
        </w:rPr>
        <w:t>Гендероване</w:t>
      </w:r>
      <w:proofErr w:type="spellEnd"/>
      <w:r w:rsidRPr="00491E22">
        <w:rPr>
          <w:rFonts w:ascii="Times New Roman" w:hAnsi="Times New Roman" w:cs="Times New Roman"/>
          <w:sz w:val="28"/>
          <w:szCs w:val="28"/>
        </w:rPr>
        <w:t xml:space="preserve"> місце роботи</w:t>
      </w:r>
      <w:r w:rsidR="00654CEB" w:rsidRPr="00491E22">
        <w:rPr>
          <w:rFonts w:ascii="Times New Roman" w:hAnsi="Times New Roman" w:cs="Times New Roman"/>
          <w:sz w:val="28"/>
          <w:szCs w:val="28"/>
        </w:rPr>
        <w:t>.</w:t>
      </w:r>
      <w:r w:rsidR="00C73268" w:rsidRPr="00491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E22">
        <w:rPr>
          <w:rFonts w:ascii="Times New Roman" w:hAnsi="Times New Roman" w:cs="Times New Roman"/>
          <w:sz w:val="28"/>
          <w:szCs w:val="28"/>
        </w:rPr>
        <w:t>Гендерованість</w:t>
      </w:r>
      <w:proofErr w:type="spellEnd"/>
      <w:r w:rsidRPr="00491E22">
        <w:rPr>
          <w:rFonts w:ascii="Times New Roman" w:hAnsi="Times New Roman" w:cs="Times New Roman"/>
          <w:sz w:val="28"/>
          <w:szCs w:val="28"/>
        </w:rPr>
        <w:t xml:space="preserve"> близьких стосунків (дружба і кохання) </w:t>
      </w:r>
      <w:proofErr w:type="spellStart"/>
      <w:r w:rsidRPr="00491E22">
        <w:rPr>
          <w:rFonts w:ascii="Times New Roman" w:hAnsi="Times New Roman" w:cs="Times New Roman"/>
          <w:sz w:val="28"/>
          <w:szCs w:val="28"/>
        </w:rPr>
        <w:t>Гендерована</w:t>
      </w:r>
      <w:proofErr w:type="spellEnd"/>
      <w:r w:rsidRPr="00491E22">
        <w:rPr>
          <w:rFonts w:ascii="Times New Roman" w:hAnsi="Times New Roman" w:cs="Times New Roman"/>
          <w:sz w:val="28"/>
          <w:szCs w:val="28"/>
        </w:rPr>
        <w:t xml:space="preserve"> </w:t>
      </w:r>
      <w:r w:rsidRPr="00491E22">
        <w:rPr>
          <w:rFonts w:ascii="Times New Roman" w:hAnsi="Times New Roman" w:cs="Times New Roman"/>
          <w:sz w:val="28"/>
          <w:szCs w:val="28"/>
        </w:rPr>
        <w:lastRenderedPageBreak/>
        <w:t>сексуальність тощо</w:t>
      </w:r>
      <w:r w:rsidRPr="00491E22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379B61" wp14:editId="7F50BCDD">
                <wp:simplePos x="0" y="0"/>
                <wp:positionH relativeFrom="page">
                  <wp:posOffset>457200</wp:posOffset>
                </wp:positionH>
                <wp:positionV relativeFrom="page">
                  <wp:posOffset>2501138</wp:posOffset>
                </wp:positionV>
                <wp:extent cx="9525" cy="2806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80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8067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80416"/>
                              </a:lnTo>
                              <a:lnTo>
                                <a:pt x="9143" y="28041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DF725" id="Graphic 5" o:spid="_x0000_s1026" style="position:absolute;margin-left:36pt;margin-top:196.95pt;width:.75pt;height:22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8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" path="m9143,l,,,280416r9143,l9143,xe" fillcolor="black" stroked="f">
                <v:path arrowok="t"/>
                <w10:wrap anchorx="page" anchory="page"/>
              </v:shape>
            </w:pict>
          </mc:Fallback>
        </mc:AlternateContent>
      </w:r>
      <w:r w:rsidRPr="00491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B72" w:rsidRPr="00B82866" w:rsidRDefault="00BE7B72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110A5E" w:rsidRPr="008E377E" w:rsidRDefault="00110A5E" w:rsidP="008E377E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E377E">
        <w:rPr>
          <w:rFonts w:ascii="Times New Roman" w:hAnsi="Times New Roman" w:cs="Times New Roman"/>
          <w:b/>
          <w:color w:val="00B050"/>
          <w:sz w:val="28"/>
          <w:szCs w:val="28"/>
        </w:rPr>
        <w:t>2. Сутність гендерної рівності</w:t>
      </w:r>
    </w:p>
    <w:p w:rsidR="00BE7B72" w:rsidRPr="00110A5E" w:rsidRDefault="00D77681" w:rsidP="008E377E">
      <w:pPr>
        <w:pStyle w:val="1"/>
        <w:tabs>
          <w:tab w:val="left" w:pos="340"/>
        </w:tabs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proofErr w:type="spellStart"/>
      <w:r w:rsidRPr="00110A5E">
        <w:rPr>
          <w:rFonts w:ascii="Times New Roman" w:hAnsi="Times New Roman" w:cs="Times New Roman"/>
          <w:b w:val="0"/>
          <w:sz w:val="28"/>
          <w:szCs w:val="28"/>
        </w:rPr>
        <w:t>Маскулінні</w:t>
      </w:r>
      <w:proofErr w:type="spellEnd"/>
      <w:r w:rsidRPr="00110A5E">
        <w:rPr>
          <w:rFonts w:ascii="Times New Roman" w:hAnsi="Times New Roman" w:cs="Times New Roman"/>
          <w:b w:val="0"/>
          <w:sz w:val="28"/>
          <w:szCs w:val="28"/>
        </w:rPr>
        <w:t xml:space="preserve"> та </w:t>
      </w:r>
      <w:proofErr w:type="spellStart"/>
      <w:r w:rsidRPr="00110A5E">
        <w:rPr>
          <w:rFonts w:ascii="Times New Roman" w:hAnsi="Times New Roman" w:cs="Times New Roman"/>
          <w:b w:val="0"/>
          <w:sz w:val="28"/>
          <w:szCs w:val="28"/>
        </w:rPr>
        <w:t>фемінні</w:t>
      </w:r>
      <w:proofErr w:type="spellEnd"/>
      <w:r w:rsidRPr="00110A5E">
        <w:rPr>
          <w:rFonts w:ascii="Times New Roman" w:hAnsi="Times New Roman" w:cs="Times New Roman"/>
          <w:b w:val="0"/>
          <w:sz w:val="28"/>
          <w:szCs w:val="28"/>
        </w:rPr>
        <w:t xml:space="preserve"> ознаки </w:t>
      </w:r>
      <w:r w:rsidR="00647937" w:rsidRPr="00110A5E">
        <w:rPr>
          <w:rFonts w:ascii="Times New Roman" w:hAnsi="Times New Roman" w:cs="Times New Roman"/>
          <w:b w:val="0"/>
          <w:sz w:val="28"/>
          <w:szCs w:val="28"/>
        </w:rPr>
        <w:t xml:space="preserve">не є сталими утвореннями, вони можуть змінюватися історично та відрізнятися у різних культурах. </w:t>
      </w:r>
      <w:r w:rsidR="00647937" w:rsidRPr="00110A5E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Наприклад, бути жінкою зараз та сто років тому – абсолютно відмінні речі. У 1915 році жінки у низці країн, як-от, США, Франція, Швейцарія, навіть Російська імперія – не мали права голосу. А наразі жінки не лише голосують, а й призначаються та обираються на високі посади, як-от, Ангела Меркель, чи </w:t>
      </w:r>
      <w:proofErr w:type="spellStart"/>
      <w:r w:rsidR="00647937" w:rsidRPr="00110A5E">
        <w:rPr>
          <w:rFonts w:ascii="Times New Roman" w:hAnsi="Times New Roman" w:cs="Times New Roman"/>
          <w:b w:val="0"/>
          <w:color w:val="7030A0"/>
          <w:sz w:val="28"/>
          <w:szCs w:val="28"/>
        </w:rPr>
        <w:t>Далья</w:t>
      </w:r>
      <w:proofErr w:type="spellEnd"/>
      <w:r w:rsidR="00647937" w:rsidRPr="00110A5E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Грибаускайте, або </w:t>
      </w:r>
      <w:proofErr w:type="spellStart"/>
      <w:r w:rsidR="00647937" w:rsidRPr="00110A5E">
        <w:rPr>
          <w:rFonts w:ascii="Times New Roman" w:hAnsi="Times New Roman" w:cs="Times New Roman"/>
          <w:b w:val="0"/>
          <w:color w:val="7030A0"/>
          <w:sz w:val="28"/>
          <w:szCs w:val="28"/>
        </w:rPr>
        <w:t>Ділма</w:t>
      </w:r>
      <w:proofErr w:type="spellEnd"/>
      <w:r w:rsidR="00647937" w:rsidRPr="00110A5E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</w:t>
      </w:r>
      <w:proofErr w:type="spellStart"/>
      <w:r w:rsidR="00647937" w:rsidRPr="00110A5E">
        <w:rPr>
          <w:rFonts w:ascii="Times New Roman" w:hAnsi="Times New Roman" w:cs="Times New Roman"/>
          <w:b w:val="0"/>
          <w:color w:val="7030A0"/>
          <w:sz w:val="28"/>
          <w:szCs w:val="28"/>
        </w:rPr>
        <w:t>Русеф</w:t>
      </w:r>
      <w:proofErr w:type="spellEnd"/>
      <w:r w:rsidR="00647937" w:rsidRPr="00110A5E">
        <w:rPr>
          <w:rFonts w:ascii="Times New Roman" w:hAnsi="Times New Roman" w:cs="Times New Roman"/>
          <w:b w:val="0"/>
          <w:color w:val="7030A0"/>
          <w:sz w:val="28"/>
          <w:szCs w:val="28"/>
        </w:rPr>
        <w:t>. Також різний досвід і відмінні суспільні очікування мають чоловіки в Україні і, приміром, у</w:t>
      </w:r>
      <w:r w:rsidR="00647937" w:rsidRPr="00110A5E">
        <w:rPr>
          <w:rFonts w:ascii="Times New Roman" w:hAnsi="Times New Roman" w:cs="Times New Roman"/>
          <w:b w:val="0"/>
          <w:color w:val="7030A0"/>
          <w:spacing w:val="40"/>
          <w:sz w:val="28"/>
          <w:szCs w:val="28"/>
        </w:rPr>
        <w:t xml:space="preserve"> </w:t>
      </w:r>
      <w:r w:rsidR="00647937" w:rsidRPr="00110A5E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Швеції. Тато у Швеції – значно більш звична для широкого загалу роль, ніж в Україні. </w:t>
      </w:r>
      <w:proofErr w:type="spellStart"/>
      <w:r w:rsidR="00647937" w:rsidRPr="00110A5E">
        <w:rPr>
          <w:rFonts w:ascii="Times New Roman" w:hAnsi="Times New Roman" w:cs="Times New Roman"/>
          <w:b w:val="0"/>
          <w:color w:val="7030A0"/>
          <w:sz w:val="28"/>
          <w:szCs w:val="28"/>
        </w:rPr>
        <w:t>Татівство</w:t>
      </w:r>
      <w:proofErr w:type="spellEnd"/>
      <w:r w:rsidR="00647937" w:rsidRPr="00110A5E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є досить типовою ознакою шведської </w:t>
      </w:r>
      <w:proofErr w:type="spellStart"/>
      <w:r w:rsidR="00647937" w:rsidRPr="00110A5E">
        <w:rPr>
          <w:rFonts w:ascii="Times New Roman" w:hAnsi="Times New Roman" w:cs="Times New Roman"/>
          <w:b w:val="0"/>
          <w:color w:val="7030A0"/>
          <w:sz w:val="28"/>
          <w:szCs w:val="28"/>
        </w:rPr>
        <w:t>маскулінності</w:t>
      </w:r>
      <w:proofErr w:type="spellEnd"/>
      <w:r w:rsidR="00647937" w:rsidRPr="00110A5E">
        <w:rPr>
          <w:rFonts w:ascii="Times New Roman" w:hAnsi="Times New Roman" w:cs="Times New Roman"/>
          <w:b w:val="0"/>
          <w:color w:val="7030A0"/>
          <w:sz w:val="28"/>
          <w:szCs w:val="28"/>
        </w:rPr>
        <w:t>.</w:t>
      </w:r>
    </w:p>
    <w:p w:rsidR="00BE7B72" w:rsidRPr="00B82866" w:rsidRDefault="00647937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82866">
        <w:rPr>
          <w:rFonts w:ascii="Times New Roman" w:hAnsi="Times New Roman" w:cs="Times New Roman"/>
          <w:sz w:val="28"/>
          <w:szCs w:val="28"/>
        </w:rPr>
        <w:t xml:space="preserve">Коли говорять про </w:t>
      </w:r>
      <w:proofErr w:type="spellStart"/>
      <w:r w:rsidRPr="00B82866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B82866">
        <w:rPr>
          <w:rFonts w:ascii="Times New Roman" w:hAnsi="Times New Roman" w:cs="Times New Roman"/>
          <w:sz w:val="28"/>
          <w:szCs w:val="28"/>
        </w:rPr>
        <w:t xml:space="preserve">, то мають на увазі насамперед </w:t>
      </w:r>
      <w:r w:rsidRPr="00B82866">
        <w:rPr>
          <w:rFonts w:ascii="Times New Roman" w:hAnsi="Times New Roman" w:cs="Times New Roman"/>
          <w:b/>
          <w:sz w:val="28"/>
          <w:szCs w:val="28"/>
        </w:rPr>
        <w:t>нерівність</w:t>
      </w:r>
      <w:r w:rsidRPr="00B82866">
        <w:rPr>
          <w:rFonts w:ascii="Times New Roman" w:hAnsi="Times New Roman" w:cs="Times New Roman"/>
          <w:sz w:val="28"/>
          <w:szCs w:val="28"/>
        </w:rPr>
        <w:t xml:space="preserve">, а не лише відмінність між чоловіками і жінками. Разом із нерівністю йдеться про ієрархію, стратифікацію і </w:t>
      </w:r>
      <w:r w:rsidRPr="00B82866">
        <w:rPr>
          <w:rFonts w:ascii="Times New Roman" w:hAnsi="Times New Roman" w:cs="Times New Roman"/>
          <w:b/>
          <w:sz w:val="28"/>
          <w:szCs w:val="28"/>
        </w:rPr>
        <w:t>владу</w:t>
      </w:r>
      <w:r w:rsidRPr="00B82866">
        <w:rPr>
          <w:rFonts w:ascii="Times New Roman" w:hAnsi="Times New Roman" w:cs="Times New Roman"/>
          <w:sz w:val="28"/>
          <w:szCs w:val="28"/>
        </w:rPr>
        <w:t>, яка вбудована у гендерні відносини. Влада – це нерівномірний розподіл різних ресурсів (економічних, часових, статусних).</w:t>
      </w:r>
    </w:p>
    <w:p w:rsidR="00BE7B72" w:rsidRPr="00636459" w:rsidRDefault="00647937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B82866">
        <w:rPr>
          <w:rFonts w:ascii="Times New Roman" w:hAnsi="Times New Roman" w:cs="Times New Roman"/>
          <w:sz w:val="28"/>
          <w:szCs w:val="28"/>
        </w:rPr>
        <w:t>Гендерна</w:t>
      </w:r>
      <w:r w:rsidRPr="00B8286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теорія</w:t>
      </w:r>
      <w:r w:rsidRPr="00B8286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передбачає</w:t>
      </w:r>
      <w:r w:rsidRPr="00B8286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зміну</w:t>
      </w:r>
      <w:r w:rsidRPr="00B8286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соціальної</w:t>
      </w:r>
      <w:r w:rsidRPr="00B8286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реальності,</w:t>
      </w:r>
      <w:r w:rsidRPr="00B8286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мета</w:t>
      </w:r>
      <w:r w:rsidRPr="00B8286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якої</w:t>
      </w:r>
      <w:r w:rsidRPr="00B8286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–</w:t>
      </w:r>
      <w:r w:rsidRPr="00B8286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pacing w:val="-2"/>
          <w:sz w:val="28"/>
          <w:szCs w:val="28"/>
        </w:rPr>
        <w:t>забезпечення</w:t>
      </w:r>
      <w:r w:rsidR="006364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6459">
        <w:rPr>
          <w:rFonts w:ascii="Times New Roman" w:hAnsi="Times New Roman" w:cs="Times New Roman"/>
          <w:b/>
          <w:sz w:val="28"/>
          <w:szCs w:val="28"/>
        </w:rPr>
        <w:t>гендерної</w:t>
      </w:r>
      <w:r w:rsidRPr="006364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36459">
        <w:rPr>
          <w:rFonts w:ascii="Times New Roman" w:hAnsi="Times New Roman" w:cs="Times New Roman"/>
          <w:b/>
          <w:spacing w:val="-2"/>
          <w:sz w:val="28"/>
          <w:szCs w:val="28"/>
        </w:rPr>
        <w:t>рівності.</w:t>
      </w:r>
    </w:p>
    <w:p w:rsidR="00BE7B72" w:rsidRPr="00B82866" w:rsidRDefault="00647937" w:rsidP="008E37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86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B82866">
        <w:rPr>
          <w:rFonts w:ascii="Times New Roman" w:hAnsi="Times New Roman" w:cs="Times New Roman"/>
          <w:i/>
          <w:sz w:val="28"/>
          <w:szCs w:val="28"/>
        </w:rPr>
        <w:t xml:space="preserve">Закону України «Про забезпечення рівних прав і можливостей чоловіків та жінок» </w:t>
      </w:r>
      <w:r w:rsidRPr="00B82866">
        <w:rPr>
          <w:rFonts w:ascii="Times New Roman" w:hAnsi="Times New Roman" w:cs="Times New Roman"/>
          <w:sz w:val="28"/>
          <w:szCs w:val="28"/>
        </w:rPr>
        <w:t xml:space="preserve">(вступив у дію з 1 січня 2006 р.) (Розділ 1, ст. 1) </w:t>
      </w:r>
      <w:r w:rsidRPr="00B82866">
        <w:rPr>
          <w:rFonts w:ascii="Times New Roman" w:hAnsi="Times New Roman" w:cs="Times New Roman"/>
          <w:b/>
          <w:sz w:val="28"/>
          <w:szCs w:val="28"/>
        </w:rPr>
        <w:t xml:space="preserve">гендерна рівність </w:t>
      </w:r>
      <w:r w:rsidRPr="00B82866">
        <w:rPr>
          <w:rFonts w:ascii="Times New Roman" w:hAnsi="Times New Roman" w:cs="Times New Roman"/>
          <w:sz w:val="28"/>
          <w:szCs w:val="28"/>
        </w:rPr>
        <w:t>трактується як рівний правовий статус жінок і чоловіків та рівні можливості для його реалізації, що дозволяє особам обох статей брати рівну участь у всіх сферах життєдіяльності суспільства.</w:t>
      </w:r>
    </w:p>
    <w:p w:rsidR="00636459" w:rsidRDefault="00647937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82866">
        <w:rPr>
          <w:rFonts w:ascii="Times New Roman" w:hAnsi="Times New Roman" w:cs="Times New Roman"/>
          <w:sz w:val="28"/>
          <w:szCs w:val="28"/>
        </w:rPr>
        <w:t>Гендерна</w:t>
      </w:r>
      <w:r w:rsidRPr="00B828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рівність</w:t>
      </w:r>
      <w:r w:rsidRPr="00B828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–</w:t>
      </w:r>
      <w:r w:rsidRPr="00B828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це</w:t>
      </w:r>
      <w:r w:rsidRPr="00B828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участь</w:t>
      </w:r>
      <w:r w:rsidRPr="00B828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у</w:t>
      </w:r>
      <w:r w:rsidRPr="00B828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процесах</w:t>
      </w:r>
      <w:r w:rsidRPr="00B828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прийняття</w:t>
      </w:r>
      <w:r w:rsidRPr="00B828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рішень</w:t>
      </w:r>
      <w:r w:rsidRPr="00B828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і</w:t>
      </w:r>
      <w:r w:rsidRPr="00B828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розподілі</w:t>
      </w:r>
      <w:r w:rsidRPr="00B828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lastRenderedPageBreak/>
        <w:t>ресурсів</w:t>
      </w:r>
      <w:r w:rsidRPr="00B828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незалежно від статі</w:t>
      </w:r>
      <w:r w:rsidR="00213207" w:rsidRPr="00B82866">
        <w:rPr>
          <w:rFonts w:ascii="Times New Roman" w:hAnsi="Times New Roman" w:cs="Times New Roman"/>
          <w:sz w:val="28"/>
          <w:szCs w:val="28"/>
        </w:rPr>
        <w:t>.</w:t>
      </w:r>
    </w:p>
    <w:p w:rsidR="00BE7B72" w:rsidRPr="00B82866" w:rsidRDefault="00647937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82866">
        <w:rPr>
          <w:rFonts w:ascii="Times New Roman" w:hAnsi="Times New Roman" w:cs="Times New Roman"/>
          <w:sz w:val="28"/>
          <w:szCs w:val="28"/>
        </w:rPr>
        <w:t>Гендерна</w:t>
      </w:r>
      <w:r w:rsidRPr="00B828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рівність</w:t>
      </w:r>
      <w:r w:rsidRPr="00B828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–</w:t>
      </w:r>
      <w:r w:rsidRPr="00B828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це</w:t>
      </w:r>
      <w:r w:rsidRPr="00B828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співпраця</w:t>
      </w:r>
      <w:r w:rsidRPr="00B828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та</w:t>
      </w:r>
      <w:r w:rsidRPr="00B828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партнерство</w:t>
      </w:r>
      <w:r w:rsidRPr="00B828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між</w:t>
      </w:r>
      <w:r w:rsidRPr="00B828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жінками</w:t>
      </w:r>
      <w:r w:rsidRPr="00B828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2866">
        <w:rPr>
          <w:rFonts w:ascii="Times New Roman" w:hAnsi="Times New Roman" w:cs="Times New Roman"/>
          <w:sz w:val="28"/>
          <w:szCs w:val="28"/>
        </w:rPr>
        <w:t>і</w:t>
      </w:r>
      <w:r w:rsidRPr="00B82866">
        <w:rPr>
          <w:rFonts w:ascii="Times New Roman" w:hAnsi="Times New Roman" w:cs="Times New Roman"/>
          <w:spacing w:val="-2"/>
          <w:sz w:val="28"/>
          <w:szCs w:val="28"/>
        </w:rPr>
        <w:t xml:space="preserve"> чоловіками</w:t>
      </w:r>
    </w:p>
    <w:p w:rsidR="00BE7B72" w:rsidRPr="00B82866" w:rsidRDefault="00BE7B72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110A5E" w:rsidRPr="008E377E" w:rsidRDefault="00110A5E" w:rsidP="008E377E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E377E">
        <w:rPr>
          <w:rFonts w:ascii="Times New Roman" w:hAnsi="Times New Roman" w:cs="Times New Roman"/>
          <w:b/>
          <w:color w:val="00B050"/>
          <w:sz w:val="28"/>
          <w:szCs w:val="28"/>
        </w:rPr>
        <w:t>3. Зв’язок між гендерною ідентичністю і сексуальною орієнтацією</w:t>
      </w:r>
    </w:p>
    <w:p w:rsidR="00110A5E" w:rsidRPr="00110A5E" w:rsidRDefault="00110A5E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10A5E">
        <w:rPr>
          <w:rFonts w:ascii="Times New Roman" w:hAnsi="Times New Roman" w:cs="Times New Roman"/>
          <w:sz w:val="28"/>
          <w:szCs w:val="28"/>
        </w:rPr>
        <w:t xml:space="preserve">Більш широке розуміння </w:t>
      </w:r>
      <w:proofErr w:type="spellStart"/>
      <w:r w:rsidRPr="00110A5E">
        <w:rPr>
          <w:rFonts w:ascii="Times New Roman" w:hAnsi="Times New Roman" w:cs="Times New Roman"/>
          <w:sz w:val="28"/>
          <w:szCs w:val="28"/>
        </w:rPr>
        <w:t>гендеру</w:t>
      </w:r>
      <w:proofErr w:type="spellEnd"/>
      <w:r w:rsidRPr="00110A5E">
        <w:rPr>
          <w:rFonts w:ascii="Times New Roman" w:hAnsi="Times New Roman" w:cs="Times New Roman"/>
          <w:sz w:val="28"/>
          <w:szCs w:val="28"/>
        </w:rPr>
        <w:t xml:space="preserve"> обумовлено такими категоріями:</w:t>
      </w:r>
    </w:p>
    <w:p w:rsidR="00110A5E" w:rsidRPr="00110A5E" w:rsidRDefault="00110A5E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10A5E">
        <w:rPr>
          <w:rFonts w:ascii="Times New Roman" w:hAnsi="Times New Roman" w:cs="Times New Roman"/>
          <w:b/>
          <w:bCs/>
          <w:sz w:val="28"/>
          <w:szCs w:val="28"/>
        </w:rPr>
        <w:t>Стать</w:t>
      </w:r>
      <w:r w:rsidRPr="00110A5E">
        <w:rPr>
          <w:rFonts w:ascii="Times New Roman" w:hAnsi="Times New Roman" w:cs="Times New Roman"/>
          <w:sz w:val="28"/>
          <w:szCs w:val="28"/>
        </w:rPr>
        <w:t xml:space="preserve"> (біологічний чоловік, біологічна жінка, інтерсекс (</w:t>
      </w:r>
      <w:proofErr w:type="spellStart"/>
      <w:r w:rsidRPr="00110A5E">
        <w:rPr>
          <w:rFonts w:ascii="Times New Roman" w:hAnsi="Times New Roman" w:cs="Times New Roman"/>
          <w:sz w:val="28"/>
          <w:szCs w:val="28"/>
        </w:rPr>
        <w:t>intersex</w:t>
      </w:r>
      <w:proofErr w:type="spellEnd"/>
      <w:r w:rsidRPr="00110A5E">
        <w:rPr>
          <w:rFonts w:ascii="Times New Roman" w:hAnsi="Times New Roman" w:cs="Times New Roman"/>
          <w:sz w:val="28"/>
          <w:szCs w:val="28"/>
        </w:rPr>
        <w:t>) – коректна назва людей, які є «гермафродитами»);</w:t>
      </w:r>
    </w:p>
    <w:p w:rsidR="00110A5E" w:rsidRPr="00110A5E" w:rsidRDefault="00110A5E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10A5E">
        <w:rPr>
          <w:rFonts w:ascii="Times New Roman" w:hAnsi="Times New Roman" w:cs="Times New Roman"/>
          <w:b/>
          <w:bCs/>
          <w:sz w:val="28"/>
          <w:szCs w:val="28"/>
        </w:rPr>
        <w:t xml:space="preserve">Гендерна ідентичність: </w:t>
      </w:r>
      <w:r w:rsidRPr="00110A5E">
        <w:rPr>
          <w:rFonts w:ascii="Times New Roman" w:hAnsi="Times New Roman" w:cs="Times New Roman"/>
          <w:sz w:val="28"/>
          <w:szCs w:val="28"/>
        </w:rPr>
        <w:t xml:space="preserve"> жінка – біологічна стать співпадає із відповідним їй сценарієм – </w:t>
      </w:r>
      <w:proofErr w:type="spellStart"/>
      <w:r w:rsidRPr="00110A5E">
        <w:rPr>
          <w:rFonts w:ascii="Times New Roman" w:hAnsi="Times New Roman" w:cs="Times New Roman"/>
          <w:sz w:val="28"/>
          <w:szCs w:val="28"/>
        </w:rPr>
        <w:t>фемінністю</w:t>
      </w:r>
      <w:proofErr w:type="spellEnd"/>
      <w:r w:rsidRPr="00110A5E">
        <w:rPr>
          <w:rFonts w:ascii="Times New Roman" w:hAnsi="Times New Roman" w:cs="Times New Roman"/>
          <w:sz w:val="28"/>
          <w:szCs w:val="28"/>
        </w:rPr>
        <w:t xml:space="preserve">; чоловік – </w:t>
      </w:r>
      <w:proofErr w:type="spellStart"/>
      <w:r w:rsidRPr="00110A5E">
        <w:rPr>
          <w:rFonts w:ascii="Times New Roman" w:hAnsi="Times New Roman" w:cs="Times New Roman"/>
          <w:sz w:val="28"/>
          <w:szCs w:val="28"/>
        </w:rPr>
        <w:t>маскулінністю</w:t>
      </w:r>
      <w:proofErr w:type="spellEnd"/>
      <w:r w:rsidRPr="00110A5E">
        <w:rPr>
          <w:rFonts w:ascii="Times New Roman" w:hAnsi="Times New Roman" w:cs="Times New Roman"/>
          <w:sz w:val="28"/>
          <w:szCs w:val="28"/>
        </w:rPr>
        <w:t>.</w:t>
      </w:r>
    </w:p>
    <w:p w:rsidR="00297884" w:rsidRPr="00110A5E" w:rsidRDefault="00D36A8D" w:rsidP="008E377E">
      <w:pPr>
        <w:pStyle w:val="a3"/>
        <w:numPr>
          <w:ilvl w:val="0"/>
          <w:numId w:val="8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110A5E">
        <w:rPr>
          <w:rFonts w:ascii="Times New Roman" w:hAnsi="Times New Roman" w:cs="Times New Roman"/>
          <w:b/>
          <w:bCs/>
          <w:sz w:val="28"/>
          <w:szCs w:val="28"/>
        </w:rPr>
        <w:t>трансгендер</w:t>
      </w:r>
      <w:proofErr w:type="spellEnd"/>
      <w:r w:rsidRPr="00110A5E">
        <w:rPr>
          <w:rFonts w:ascii="Times New Roman" w:hAnsi="Times New Roman" w:cs="Times New Roman"/>
          <w:sz w:val="28"/>
          <w:szCs w:val="28"/>
        </w:rPr>
        <w:t xml:space="preserve"> – розбіжність біологічної статі із </w:t>
      </w:r>
      <w:proofErr w:type="spellStart"/>
      <w:r w:rsidRPr="00110A5E">
        <w:rPr>
          <w:rFonts w:ascii="Times New Roman" w:hAnsi="Times New Roman" w:cs="Times New Roman"/>
          <w:sz w:val="28"/>
          <w:szCs w:val="28"/>
        </w:rPr>
        <w:t>гендером</w:t>
      </w:r>
      <w:proofErr w:type="spellEnd"/>
      <w:r w:rsidRPr="00110A5E">
        <w:rPr>
          <w:rFonts w:ascii="Times New Roman" w:hAnsi="Times New Roman" w:cs="Times New Roman"/>
          <w:sz w:val="28"/>
          <w:szCs w:val="28"/>
        </w:rPr>
        <w:t>;</w:t>
      </w:r>
    </w:p>
    <w:p w:rsidR="00297884" w:rsidRPr="00110A5E" w:rsidRDefault="00D36A8D" w:rsidP="008E377E">
      <w:pPr>
        <w:pStyle w:val="a3"/>
        <w:numPr>
          <w:ilvl w:val="0"/>
          <w:numId w:val="8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10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A5E">
        <w:rPr>
          <w:rFonts w:ascii="Times New Roman" w:hAnsi="Times New Roman" w:cs="Times New Roman"/>
          <w:b/>
          <w:bCs/>
          <w:sz w:val="28"/>
          <w:szCs w:val="28"/>
        </w:rPr>
        <w:t>транссексуал</w:t>
      </w:r>
      <w:proofErr w:type="spellEnd"/>
      <w:r w:rsidRPr="00110A5E">
        <w:rPr>
          <w:rFonts w:ascii="Times New Roman" w:hAnsi="Times New Roman" w:cs="Times New Roman"/>
          <w:sz w:val="28"/>
          <w:szCs w:val="28"/>
        </w:rPr>
        <w:t xml:space="preserve"> – відчуває гендерну ідентичність, яка не відповідає його статі і прагне назавжди змінити стать; </w:t>
      </w:r>
    </w:p>
    <w:p w:rsidR="00297884" w:rsidRPr="00110A5E" w:rsidRDefault="00D36A8D" w:rsidP="008E377E">
      <w:pPr>
        <w:pStyle w:val="a3"/>
        <w:numPr>
          <w:ilvl w:val="0"/>
          <w:numId w:val="8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110A5E">
        <w:rPr>
          <w:rFonts w:ascii="Times New Roman" w:hAnsi="Times New Roman" w:cs="Times New Roman"/>
          <w:b/>
          <w:bCs/>
          <w:sz w:val="28"/>
          <w:szCs w:val="28"/>
        </w:rPr>
        <w:t>агендер</w:t>
      </w:r>
      <w:proofErr w:type="spellEnd"/>
      <w:r w:rsidRPr="00110A5E">
        <w:rPr>
          <w:rFonts w:ascii="Times New Roman" w:hAnsi="Times New Roman" w:cs="Times New Roman"/>
          <w:sz w:val="28"/>
          <w:szCs w:val="28"/>
        </w:rPr>
        <w:t xml:space="preserve"> – самовідчуття людини, що не відносить себе до жодної гендерної ідентичності або відчуває себе без неї; </w:t>
      </w:r>
    </w:p>
    <w:p w:rsidR="00297884" w:rsidRPr="00110A5E" w:rsidRDefault="00D36A8D" w:rsidP="008E377E">
      <w:pPr>
        <w:pStyle w:val="a3"/>
        <w:numPr>
          <w:ilvl w:val="0"/>
          <w:numId w:val="8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110A5E">
        <w:rPr>
          <w:rFonts w:ascii="Times New Roman" w:hAnsi="Times New Roman" w:cs="Times New Roman"/>
          <w:b/>
          <w:bCs/>
          <w:sz w:val="28"/>
          <w:szCs w:val="28"/>
        </w:rPr>
        <w:t>бігендер</w:t>
      </w:r>
      <w:proofErr w:type="spellEnd"/>
      <w:r w:rsidRPr="00110A5E">
        <w:rPr>
          <w:rFonts w:ascii="Times New Roman" w:hAnsi="Times New Roman" w:cs="Times New Roman"/>
          <w:sz w:val="28"/>
          <w:szCs w:val="28"/>
        </w:rPr>
        <w:t xml:space="preserve"> – людина обирає «грати» обидва «сценарії»;</w:t>
      </w:r>
    </w:p>
    <w:p w:rsidR="00110A5E" w:rsidRPr="00110A5E" w:rsidRDefault="00110A5E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10A5E">
        <w:rPr>
          <w:rFonts w:ascii="Times New Roman" w:hAnsi="Times New Roman" w:cs="Times New Roman"/>
          <w:sz w:val="28"/>
          <w:szCs w:val="28"/>
        </w:rPr>
        <w:t>С</w:t>
      </w:r>
      <w:r w:rsidRPr="00110A5E">
        <w:rPr>
          <w:rFonts w:ascii="Times New Roman" w:hAnsi="Times New Roman" w:cs="Times New Roman"/>
          <w:b/>
          <w:bCs/>
          <w:sz w:val="28"/>
          <w:szCs w:val="28"/>
        </w:rPr>
        <w:t xml:space="preserve">ексуальна орієнтація: </w:t>
      </w:r>
    </w:p>
    <w:p w:rsidR="00297884" w:rsidRPr="00110A5E" w:rsidRDefault="00D36A8D" w:rsidP="008E377E">
      <w:pPr>
        <w:pStyle w:val="a3"/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110A5E">
        <w:rPr>
          <w:rFonts w:ascii="Times New Roman" w:hAnsi="Times New Roman" w:cs="Times New Roman"/>
          <w:b/>
          <w:bCs/>
          <w:sz w:val="28"/>
          <w:szCs w:val="28"/>
        </w:rPr>
        <w:t>гетеросексуальність</w:t>
      </w:r>
      <w:proofErr w:type="spellEnd"/>
      <w:r w:rsidRPr="00110A5E">
        <w:rPr>
          <w:rFonts w:ascii="Times New Roman" w:hAnsi="Times New Roman" w:cs="Times New Roman"/>
          <w:sz w:val="28"/>
          <w:szCs w:val="28"/>
        </w:rPr>
        <w:t xml:space="preserve"> (сексуальний потяг до протилежної статі);</w:t>
      </w:r>
    </w:p>
    <w:p w:rsidR="00297884" w:rsidRPr="00110A5E" w:rsidRDefault="00D36A8D" w:rsidP="008E377E">
      <w:pPr>
        <w:pStyle w:val="a3"/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110A5E">
        <w:rPr>
          <w:rFonts w:ascii="Times New Roman" w:hAnsi="Times New Roman" w:cs="Times New Roman"/>
          <w:b/>
          <w:bCs/>
          <w:sz w:val="28"/>
          <w:szCs w:val="28"/>
        </w:rPr>
        <w:t>гомосексуальність</w:t>
      </w:r>
      <w:proofErr w:type="spellEnd"/>
      <w:r w:rsidRPr="00110A5E">
        <w:rPr>
          <w:rFonts w:ascii="Times New Roman" w:hAnsi="Times New Roman" w:cs="Times New Roman"/>
          <w:sz w:val="28"/>
          <w:szCs w:val="28"/>
        </w:rPr>
        <w:t xml:space="preserve"> (сексуальний потяг між людьми однієї статі);</w:t>
      </w:r>
    </w:p>
    <w:p w:rsidR="00297884" w:rsidRPr="00110A5E" w:rsidRDefault="00D36A8D" w:rsidP="008E377E">
      <w:pPr>
        <w:pStyle w:val="a3"/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10A5E">
        <w:rPr>
          <w:rFonts w:ascii="Times New Roman" w:hAnsi="Times New Roman" w:cs="Times New Roman"/>
          <w:sz w:val="28"/>
          <w:szCs w:val="28"/>
        </w:rPr>
        <w:t xml:space="preserve"> </w:t>
      </w:r>
      <w:r w:rsidRPr="00110A5E">
        <w:rPr>
          <w:rFonts w:ascii="Times New Roman" w:hAnsi="Times New Roman" w:cs="Times New Roman"/>
          <w:b/>
          <w:bCs/>
          <w:sz w:val="28"/>
          <w:szCs w:val="28"/>
        </w:rPr>
        <w:t>бісексуальність</w:t>
      </w:r>
      <w:r w:rsidRPr="00110A5E">
        <w:rPr>
          <w:rFonts w:ascii="Times New Roman" w:hAnsi="Times New Roman" w:cs="Times New Roman"/>
          <w:sz w:val="28"/>
          <w:szCs w:val="28"/>
        </w:rPr>
        <w:t xml:space="preserve"> (сексуальний потяг як до чоловіків, так і до жінок);</w:t>
      </w:r>
    </w:p>
    <w:p w:rsidR="00297884" w:rsidRPr="00110A5E" w:rsidRDefault="00D36A8D" w:rsidP="008E377E">
      <w:pPr>
        <w:pStyle w:val="a3"/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10A5E">
        <w:rPr>
          <w:rFonts w:ascii="Times New Roman" w:hAnsi="Times New Roman" w:cs="Times New Roman"/>
          <w:sz w:val="28"/>
          <w:szCs w:val="28"/>
        </w:rPr>
        <w:t xml:space="preserve"> </w:t>
      </w:r>
      <w:r w:rsidRPr="00110A5E">
        <w:rPr>
          <w:rFonts w:ascii="Times New Roman" w:hAnsi="Times New Roman" w:cs="Times New Roman"/>
          <w:b/>
          <w:bCs/>
          <w:sz w:val="28"/>
          <w:szCs w:val="28"/>
        </w:rPr>
        <w:t xml:space="preserve">асексуальність </w:t>
      </w:r>
      <w:r w:rsidRPr="00110A5E">
        <w:rPr>
          <w:rFonts w:ascii="Times New Roman" w:hAnsi="Times New Roman" w:cs="Times New Roman"/>
          <w:sz w:val="28"/>
          <w:szCs w:val="28"/>
        </w:rPr>
        <w:t>(відсутність статевого потягу).</w:t>
      </w:r>
    </w:p>
    <w:p w:rsidR="00110A5E" w:rsidRPr="00110A5E" w:rsidRDefault="00110A5E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10A5E">
        <w:rPr>
          <w:rFonts w:ascii="Times New Roman" w:hAnsi="Times New Roman" w:cs="Times New Roman"/>
          <w:sz w:val="28"/>
          <w:szCs w:val="28"/>
        </w:rPr>
        <w:t xml:space="preserve">Тобто, поняття сексуальної орієнтації стосується як жінок, так і чоловіків – вони можуть бути чи то </w:t>
      </w:r>
      <w:proofErr w:type="spellStart"/>
      <w:r w:rsidRPr="00110A5E">
        <w:rPr>
          <w:rFonts w:ascii="Times New Roman" w:hAnsi="Times New Roman" w:cs="Times New Roman"/>
          <w:sz w:val="28"/>
          <w:szCs w:val="28"/>
        </w:rPr>
        <w:t>гетеросексуальними</w:t>
      </w:r>
      <w:proofErr w:type="spellEnd"/>
      <w:r w:rsidRPr="00110A5E">
        <w:rPr>
          <w:rFonts w:ascii="Times New Roman" w:hAnsi="Times New Roman" w:cs="Times New Roman"/>
          <w:sz w:val="28"/>
          <w:szCs w:val="28"/>
        </w:rPr>
        <w:t xml:space="preserve">, чи </w:t>
      </w:r>
      <w:proofErr w:type="spellStart"/>
      <w:r w:rsidRPr="00110A5E">
        <w:rPr>
          <w:rFonts w:ascii="Times New Roman" w:hAnsi="Times New Roman" w:cs="Times New Roman"/>
          <w:sz w:val="28"/>
          <w:szCs w:val="28"/>
        </w:rPr>
        <w:t>гомо</w:t>
      </w:r>
      <w:proofErr w:type="spellEnd"/>
      <w:r w:rsidRPr="00110A5E">
        <w:rPr>
          <w:rFonts w:ascii="Times New Roman" w:hAnsi="Times New Roman" w:cs="Times New Roman"/>
          <w:sz w:val="28"/>
          <w:szCs w:val="28"/>
        </w:rPr>
        <w:t xml:space="preserve">- або </w:t>
      </w:r>
      <w:proofErr w:type="spellStart"/>
      <w:r w:rsidRPr="00110A5E">
        <w:rPr>
          <w:rFonts w:ascii="Times New Roman" w:hAnsi="Times New Roman" w:cs="Times New Roman"/>
          <w:sz w:val="28"/>
          <w:szCs w:val="28"/>
        </w:rPr>
        <w:t>бісексуальними</w:t>
      </w:r>
      <w:proofErr w:type="spellEnd"/>
      <w:r w:rsidRPr="00110A5E">
        <w:rPr>
          <w:rFonts w:ascii="Times New Roman" w:hAnsi="Times New Roman" w:cs="Times New Roman"/>
          <w:sz w:val="28"/>
          <w:szCs w:val="28"/>
        </w:rPr>
        <w:t>.</w:t>
      </w:r>
    </w:p>
    <w:p w:rsidR="00360611" w:rsidRDefault="00360611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110A5E" w:rsidRPr="007846D9" w:rsidRDefault="007846D9" w:rsidP="008E377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46D9">
        <w:rPr>
          <w:rFonts w:ascii="Times New Roman" w:hAnsi="Times New Roman" w:cs="Times New Roman"/>
          <w:sz w:val="28"/>
          <w:szCs w:val="28"/>
        </w:rPr>
        <w:t>Рекомендована література</w:t>
      </w:r>
    </w:p>
    <w:p w:rsidR="007846D9" w:rsidRPr="007846D9" w:rsidRDefault="007846D9" w:rsidP="008E377E">
      <w:pPr>
        <w:numPr>
          <w:ilvl w:val="0"/>
          <w:numId w:val="10"/>
        </w:numPr>
        <w:autoSpaceDE/>
        <w:autoSpaceDN/>
        <w:adjustRightInd w:val="0"/>
        <w:spacing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46D9">
        <w:rPr>
          <w:rFonts w:ascii="Times New Roman" w:hAnsi="Times New Roman" w:cs="Times New Roman"/>
          <w:sz w:val="28"/>
          <w:szCs w:val="28"/>
        </w:rPr>
        <w:t xml:space="preserve">Гендерні питання в секторі оборони, 2020. URL: </w:t>
      </w:r>
      <w:r w:rsidRPr="007846D9">
        <w:rPr>
          <w:rFonts w:ascii="Times New Roman" w:hAnsi="Times New Roman" w:cs="Times New Roman"/>
          <w:sz w:val="28"/>
          <w:szCs w:val="28"/>
        </w:rPr>
        <w:lastRenderedPageBreak/>
        <w:t>https://www.osce.org/files/f/documents/a/b/468957.pdf</w:t>
      </w:r>
    </w:p>
    <w:p w:rsidR="007846D9" w:rsidRPr="007846D9" w:rsidRDefault="007846D9" w:rsidP="008E377E">
      <w:pPr>
        <w:numPr>
          <w:ilvl w:val="0"/>
          <w:numId w:val="10"/>
        </w:numPr>
        <w:autoSpaceDE/>
        <w:autoSpaceDN/>
        <w:adjustRightInd w:val="0"/>
        <w:spacing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46D9">
        <w:rPr>
          <w:rFonts w:ascii="Times New Roman" w:hAnsi="Times New Roman" w:cs="Times New Roman"/>
          <w:sz w:val="28"/>
          <w:szCs w:val="28"/>
        </w:rPr>
        <w:t xml:space="preserve">Ґендерна політика в нормативно-правових документах. Частина 1. За </w:t>
      </w:r>
      <w:proofErr w:type="spellStart"/>
      <w:r w:rsidRPr="007846D9">
        <w:rPr>
          <w:rFonts w:ascii="Times New Roman" w:hAnsi="Times New Roman" w:cs="Times New Roman"/>
          <w:sz w:val="28"/>
          <w:szCs w:val="28"/>
        </w:rPr>
        <w:t>заг.ред</w:t>
      </w:r>
      <w:proofErr w:type="spellEnd"/>
      <w:r w:rsidRPr="007846D9">
        <w:rPr>
          <w:rFonts w:ascii="Times New Roman" w:hAnsi="Times New Roman" w:cs="Times New Roman"/>
          <w:sz w:val="28"/>
          <w:szCs w:val="28"/>
        </w:rPr>
        <w:t xml:space="preserve"> Левченко К.Б. / Г.Г. Жуковська, К.Б. Левченко, О.О. Остапенко, О.І. Суслова. Київ, 2020. 186 с. URL: https://www.kmu.gov.ua/storage/app/sites/1/18%20-%20Department/18%20-%20PDF/02.2021/genderna-polityka.pdf</w:t>
      </w:r>
    </w:p>
    <w:p w:rsidR="007846D9" w:rsidRPr="007846D9" w:rsidRDefault="007846D9" w:rsidP="008E377E">
      <w:pPr>
        <w:numPr>
          <w:ilvl w:val="0"/>
          <w:numId w:val="10"/>
        </w:numPr>
        <w:autoSpaceDE/>
        <w:autoSpaceDN/>
        <w:adjustRightInd w:val="0"/>
        <w:spacing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46D9">
        <w:rPr>
          <w:rFonts w:ascii="Times New Roman" w:hAnsi="Times New Roman" w:cs="Times New Roman"/>
          <w:sz w:val="28"/>
          <w:szCs w:val="28"/>
        </w:rPr>
        <w:t>«Гендерна рівність та права жінок» Практично-методичний посібник викладача. URL: https://newjustice.org.ua/wp-content/uploads/2020/02/Curriculum-Gender-Equality-Final.pdf</w:t>
      </w:r>
    </w:p>
    <w:p w:rsidR="007846D9" w:rsidRPr="007846D9" w:rsidRDefault="007846D9" w:rsidP="008E377E">
      <w:pPr>
        <w:numPr>
          <w:ilvl w:val="0"/>
          <w:numId w:val="10"/>
        </w:numPr>
        <w:autoSpaceDE/>
        <w:autoSpaceDN/>
        <w:adjustRightInd w:val="0"/>
        <w:spacing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46D9">
        <w:rPr>
          <w:rFonts w:ascii="Times New Roman" w:hAnsi="Times New Roman" w:cs="Times New Roman"/>
          <w:sz w:val="28"/>
          <w:szCs w:val="28"/>
        </w:rPr>
        <w:t xml:space="preserve">Питання проведення </w:t>
      </w:r>
      <w:proofErr w:type="spellStart"/>
      <w:r w:rsidRPr="007846D9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Pr="007846D9">
        <w:rPr>
          <w:rFonts w:ascii="Times New Roman" w:hAnsi="Times New Roman" w:cs="Times New Roman"/>
          <w:sz w:val="28"/>
          <w:szCs w:val="28"/>
        </w:rPr>
        <w:t xml:space="preserve">-правової експертизи : Постанова Кабінету Міністрів України від 28 листопада 2018 р. № 997. URL: </w:t>
      </w:r>
      <w:hyperlink r:id="rId8" w:anchor="Text" w:history="1">
        <w:r w:rsidRPr="007846D9">
          <w:rPr>
            <w:rStyle w:val="a7"/>
            <w:rFonts w:ascii="Times New Roman" w:hAnsi="Times New Roman" w:cs="Times New Roman"/>
            <w:sz w:val="28"/>
            <w:szCs w:val="28"/>
          </w:rPr>
          <w:t>https://zakon.rada.gov.ua/laws/show/997-2018-п#Text</w:t>
        </w:r>
      </w:hyperlink>
      <w:r w:rsidRPr="007846D9">
        <w:rPr>
          <w:rFonts w:ascii="Times New Roman" w:hAnsi="Times New Roman" w:cs="Times New Roman"/>
          <w:sz w:val="28"/>
          <w:szCs w:val="28"/>
        </w:rPr>
        <w:t>.</w:t>
      </w:r>
    </w:p>
    <w:p w:rsidR="007846D9" w:rsidRPr="007846D9" w:rsidRDefault="007846D9" w:rsidP="008E377E">
      <w:pPr>
        <w:numPr>
          <w:ilvl w:val="0"/>
          <w:numId w:val="10"/>
        </w:numPr>
        <w:autoSpaceDE/>
        <w:autoSpaceDN/>
        <w:adjustRightInd w:val="0"/>
        <w:spacing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46D9">
        <w:rPr>
          <w:rFonts w:ascii="Times New Roman" w:hAnsi="Times New Roman" w:cs="Times New Roman"/>
          <w:sz w:val="28"/>
          <w:szCs w:val="28"/>
        </w:rPr>
        <w:t xml:space="preserve">Посібник для державних службовців щодо інструментів впровадження гендерного підходу: Посібник / Бабак М. М., </w:t>
      </w:r>
      <w:proofErr w:type="spellStart"/>
      <w:r w:rsidRPr="007846D9">
        <w:rPr>
          <w:rFonts w:ascii="Times New Roman" w:hAnsi="Times New Roman" w:cs="Times New Roman"/>
          <w:sz w:val="28"/>
          <w:szCs w:val="28"/>
        </w:rPr>
        <w:t>Гаращенко</w:t>
      </w:r>
      <w:proofErr w:type="spellEnd"/>
      <w:r w:rsidRPr="007846D9">
        <w:rPr>
          <w:rFonts w:ascii="Times New Roman" w:hAnsi="Times New Roman" w:cs="Times New Roman"/>
          <w:sz w:val="28"/>
          <w:szCs w:val="28"/>
        </w:rPr>
        <w:t xml:space="preserve"> С. В., Зайцева О. В. Київ, 2021. 80 с. URL: https://zt-rada.gov.ua/files/upload/sitefiles/doc1668069671.pdf</w:t>
      </w:r>
    </w:p>
    <w:p w:rsidR="007846D9" w:rsidRPr="007846D9" w:rsidRDefault="007846D9" w:rsidP="008E377E">
      <w:pPr>
        <w:numPr>
          <w:ilvl w:val="0"/>
          <w:numId w:val="10"/>
        </w:numPr>
        <w:autoSpaceDE/>
        <w:autoSpaceDN/>
        <w:adjustRightInd w:val="0"/>
        <w:spacing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46D9">
        <w:rPr>
          <w:rFonts w:ascii="Times New Roman" w:hAnsi="Times New Roman" w:cs="Times New Roman"/>
          <w:sz w:val="28"/>
          <w:szCs w:val="28"/>
        </w:rPr>
        <w:t xml:space="preserve">Про затвердження Державної соціальної програми забезпечення рівних прав та можливостей жінок і чоловіків на період до 2021 року : Постанова Кабінету Міністрів України від 11 квітня 2018 р. № 273. URL: https://zakon.rada.gov.ua/laws/show/273-2018- </w:t>
      </w:r>
      <w:proofErr w:type="spellStart"/>
      <w:r w:rsidRPr="007846D9">
        <w:rPr>
          <w:rFonts w:ascii="Times New Roman" w:hAnsi="Times New Roman" w:cs="Times New Roman"/>
          <w:sz w:val="28"/>
          <w:szCs w:val="28"/>
        </w:rPr>
        <w:t>п#Text</w:t>
      </w:r>
      <w:proofErr w:type="spellEnd"/>
      <w:r w:rsidRPr="007846D9">
        <w:rPr>
          <w:rFonts w:ascii="Times New Roman" w:hAnsi="Times New Roman" w:cs="Times New Roman"/>
          <w:sz w:val="28"/>
          <w:szCs w:val="28"/>
        </w:rPr>
        <w:t>.</w:t>
      </w:r>
    </w:p>
    <w:p w:rsidR="007846D9" w:rsidRPr="007846D9" w:rsidRDefault="007846D9" w:rsidP="008E377E">
      <w:pPr>
        <w:numPr>
          <w:ilvl w:val="0"/>
          <w:numId w:val="10"/>
        </w:numPr>
        <w:autoSpaceDE/>
        <w:autoSpaceDN/>
        <w:adjustRightInd w:val="0"/>
        <w:spacing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46D9">
        <w:rPr>
          <w:rFonts w:ascii="Times New Roman" w:hAnsi="Times New Roman" w:cs="Times New Roman"/>
          <w:sz w:val="28"/>
          <w:szCs w:val="28"/>
        </w:rPr>
        <w:t xml:space="preserve">Про затвердження Інструкції щодо інтеграції гендерних підходів під час розроблення нормативно-правових актів : Наказ Міністерство соціальної політики України від 7 лютого 2020 р. № 86. URL: </w:t>
      </w:r>
      <w:hyperlink r:id="rId9" w:anchor="Text" w:history="1">
        <w:r w:rsidRPr="007846D9">
          <w:rPr>
            <w:rStyle w:val="a7"/>
            <w:rFonts w:ascii="Times New Roman" w:hAnsi="Times New Roman" w:cs="Times New Roman"/>
            <w:sz w:val="28"/>
            <w:szCs w:val="28"/>
          </w:rPr>
          <w:t>https://zakon.rada.gov.ua/laws/show/z0211-20#Text</w:t>
        </w:r>
      </w:hyperlink>
      <w:r w:rsidRPr="007846D9">
        <w:rPr>
          <w:rFonts w:ascii="Times New Roman" w:hAnsi="Times New Roman" w:cs="Times New Roman"/>
          <w:sz w:val="28"/>
          <w:szCs w:val="28"/>
        </w:rPr>
        <w:t>.</w:t>
      </w:r>
    </w:p>
    <w:p w:rsidR="007846D9" w:rsidRPr="007846D9" w:rsidRDefault="007846D9" w:rsidP="008E377E">
      <w:pPr>
        <w:numPr>
          <w:ilvl w:val="0"/>
          <w:numId w:val="10"/>
        </w:numPr>
        <w:autoSpaceDE/>
        <w:autoSpaceDN/>
        <w:adjustRightInd w:val="0"/>
        <w:spacing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46D9">
        <w:rPr>
          <w:rFonts w:ascii="Times New Roman" w:hAnsi="Times New Roman" w:cs="Times New Roman"/>
          <w:sz w:val="28"/>
          <w:szCs w:val="28"/>
        </w:rPr>
        <w:t xml:space="preserve">Стратегія гендерної рівності Ради Європи на 2018-2023 роки. URL: </w:t>
      </w:r>
      <w:r w:rsidRPr="007846D9">
        <w:rPr>
          <w:rFonts w:ascii="Times New Roman" w:hAnsi="Times New Roman" w:cs="Times New Roman"/>
          <w:sz w:val="28"/>
          <w:szCs w:val="28"/>
        </w:rPr>
        <w:lastRenderedPageBreak/>
        <w:t>https://ldubgd.edu.ua/sites/default/files/2_viddilu/vvr/02_strategiya_gendernoyi_rivnosti_radi_ievropi_na_2018-2023_roki.pdf</w:t>
      </w:r>
    </w:p>
    <w:p w:rsidR="00BE7B72" w:rsidRPr="007846D9" w:rsidRDefault="00BE7B72" w:rsidP="007846D9">
      <w:pPr>
        <w:pStyle w:val="a5"/>
        <w:tabs>
          <w:tab w:val="left" w:pos="459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BE7B72" w:rsidRPr="007846D9">
      <w:footerReference w:type="default" r:id="rId10"/>
      <w:pgSz w:w="12240" w:h="15840"/>
      <w:pgMar w:top="1280" w:right="1320" w:bottom="2200" w:left="1340" w:header="0" w:footer="2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16C" w:rsidRDefault="0029416C">
      <w:r>
        <w:separator/>
      </w:r>
    </w:p>
  </w:endnote>
  <w:endnote w:type="continuationSeparator" w:id="0">
    <w:p w:rsidR="0029416C" w:rsidRDefault="0029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72" w:rsidRDefault="0064793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461376" behindDoc="1" locked="0" layoutInCell="1" allowOverlap="1">
              <wp:simplePos x="0" y="0"/>
              <wp:positionH relativeFrom="page">
                <wp:posOffset>6679438</wp:posOffset>
              </wp:positionH>
              <wp:positionV relativeFrom="page">
                <wp:posOffset>8647938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E7B72" w:rsidRDefault="00647937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F29CA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5.95pt;margin-top:680.95pt;width:18.3pt;height:13.0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" filled="f" stroked="f">
              <v:path arrowok="t"/>
              <v:textbox inset="0,0,0,0">
                <w:txbxContent>
                  <w:p w:rsidR="00BE7B72" w:rsidRDefault="00647937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F29CA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16C" w:rsidRDefault="0029416C">
      <w:r>
        <w:separator/>
      </w:r>
    </w:p>
  </w:footnote>
  <w:footnote w:type="continuationSeparator" w:id="0">
    <w:p w:rsidR="0029416C" w:rsidRDefault="00294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48C"/>
    <w:multiLevelType w:val="hybridMultilevel"/>
    <w:tmpl w:val="CFFEDFEC"/>
    <w:lvl w:ilvl="0" w:tplc="F904CA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CD4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237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A82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866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A020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AD4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18BA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644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214E"/>
    <w:multiLevelType w:val="hybridMultilevel"/>
    <w:tmpl w:val="E74625EA"/>
    <w:lvl w:ilvl="0" w:tplc="C9265CAC">
      <w:start w:val="1"/>
      <w:numFmt w:val="decimal"/>
      <w:lvlText w:val="%1."/>
      <w:lvlJc w:val="left"/>
      <w:pPr>
        <w:ind w:left="342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uk-UA" w:eastAsia="en-US" w:bidi="ar-SA"/>
      </w:rPr>
    </w:lvl>
    <w:lvl w:ilvl="1" w:tplc="C4DA8DFC">
      <w:numFmt w:val="bullet"/>
      <w:lvlText w:val="•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8A58EED2">
      <w:numFmt w:val="bullet"/>
      <w:lvlText w:val="•"/>
      <w:lvlJc w:val="left"/>
      <w:pPr>
        <w:ind w:left="1793" w:hanging="360"/>
      </w:pPr>
      <w:rPr>
        <w:rFonts w:hint="default"/>
        <w:lang w:val="uk-UA" w:eastAsia="en-US" w:bidi="ar-SA"/>
      </w:rPr>
    </w:lvl>
    <w:lvl w:ilvl="3" w:tplc="71683616">
      <w:numFmt w:val="bullet"/>
      <w:lvlText w:val="•"/>
      <w:lvlJc w:val="left"/>
      <w:pPr>
        <w:ind w:left="2766" w:hanging="360"/>
      </w:pPr>
      <w:rPr>
        <w:rFonts w:hint="default"/>
        <w:lang w:val="uk-UA" w:eastAsia="en-US" w:bidi="ar-SA"/>
      </w:rPr>
    </w:lvl>
    <w:lvl w:ilvl="4" w:tplc="3F228144">
      <w:numFmt w:val="bullet"/>
      <w:lvlText w:val="•"/>
      <w:lvlJc w:val="left"/>
      <w:pPr>
        <w:ind w:left="3740" w:hanging="360"/>
      </w:pPr>
      <w:rPr>
        <w:rFonts w:hint="default"/>
        <w:lang w:val="uk-UA" w:eastAsia="en-US" w:bidi="ar-SA"/>
      </w:rPr>
    </w:lvl>
    <w:lvl w:ilvl="5" w:tplc="A886CBE8">
      <w:numFmt w:val="bullet"/>
      <w:lvlText w:val="•"/>
      <w:lvlJc w:val="left"/>
      <w:pPr>
        <w:ind w:left="4713" w:hanging="360"/>
      </w:pPr>
      <w:rPr>
        <w:rFonts w:hint="default"/>
        <w:lang w:val="uk-UA" w:eastAsia="en-US" w:bidi="ar-SA"/>
      </w:rPr>
    </w:lvl>
    <w:lvl w:ilvl="6" w:tplc="04ACB0DA">
      <w:numFmt w:val="bullet"/>
      <w:lvlText w:val="•"/>
      <w:lvlJc w:val="left"/>
      <w:pPr>
        <w:ind w:left="5686" w:hanging="360"/>
      </w:pPr>
      <w:rPr>
        <w:rFonts w:hint="default"/>
        <w:lang w:val="uk-UA" w:eastAsia="en-US" w:bidi="ar-SA"/>
      </w:rPr>
    </w:lvl>
    <w:lvl w:ilvl="7" w:tplc="279E6574">
      <w:numFmt w:val="bullet"/>
      <w:lvlText w:val="•"/>
      <w:lvlJc w:val="left"/>
      <w:pPr>
        <w:ind w:left="6660" w:hanging="360"/>
      </w:pPr>
      <w:rPr>
        <w:rFonts w:hint="default"/>
        <w:lang w:val="uk-UA" w:eastAsia="en-US" w:bidi="ar-SA"/>
      </w:rPr>
    </w:lvl>
    <w:lvl w:ilvl="8" w:tplc="B0C2785A">
      <w:numFmt w:val="bullet"/>
      <w:lvlText w:val="•"/>
      <w:lvlJc w:val="left"/>
      <w:pPr>
        <w:ind w:left="7633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1E9F79FA"/>
    <w:multiLevelType w:val="hybridMultilevel"/>
    <w:tmpl w:val="7F741FC4"/>
    <w:lvl w:ilvl="0" w:tplc="24400972">
      <w:numFmt w:val="bullet"/>
      <w:lvlText w:val="●"/>
      <w:lvlJc w:val="left"/>
      <w:pPr>
        <w:ind w:left="10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84673B0">
      <w:numFmt w:val="bullet"/>
      <w:lvlText w:val="•"/>
      <w:lvlJc w:val="left"/>
      <w:pPr>
        <w:ind w:left="1048" w:hanging="360"/>
      </w:pPr>
      <w:rPr>
        <w:rFonts w:hint="default"/>
        <w:lang w:val="uk-UA" w:eastAsia="en-US" w:bidi="ar-SA"/>
      </w:rPr>
    </w:lvl>
    <w:lvl w:ilvl="2" w:tplc="B13E14AE">
      <w:numFmt w:val="bullet"/>
      <w:lvlText w:val="•"/>
      <w:lvlJc w:val="left"/>
      <w:pPr>
        <w:ind w:left="1996" w:hanging="360"/>
      </w:pPr>
      <w:rPr>
        <w:rFonts w:hint="default"/>
        <w:lang w:val="uk-UA" w:eastAsia="en-US" w:bidi="ar-SA"/>
      </w:rPr>
    </w:lvl>
    <w:lvl w:ilvl="3" w:tplc="9F7CD350">
      <w:numFmt w:val="bullet"/>
      <w:lvlText w:val="•"/>
      <w:lvlJc w:val="left"/>
      <w:pPr>
        <w:ind w:left="2944" w:hanging="360"/>
      </w:pPr>
      <w:rPr>
        <w:rFonts w:hint="default"/>
        <w:lang w:val="uk-UA" w:eastAsia="en-US" w:bidi="ar-SA"/>
      </w:rPr>
    </w:lvl>
    <w:lvl w:ilvl="4" w:tplc="31C2517A">
      <w:numFmt w:val="bullet"/>
      <w:lvlText w:val="•"/>
      <w:lvlJc w:val="left"/>
      <w:pPr>
        <w:ind w:left="3892" w:hanging="360"/>
      </w:pPr>
      <w:rPr>
        <w:rFonts w:hint="default"/>
        <w:lang w:val="uk-UA" w:eastAsia="en-US" w:bidi="ar-SA"/>
      </w:rPr>
    </w:lvl>
    <w:lvl w:ilvl="5" w:tplc="30EA0168">
      <w:numFmt w:val="bullet"/>
      <w:lvlText w:val="•"/>
      <w:lvlJc w:val="left"/>
      <w:pPr>
        <w:ind w:left="4840" w:hanging="360"/>
      </w:pPr>
      <w:rPr>
        <w:rFonts w:hint="default"/>
        <w:lang w:val="uk-UA" w:eastAsia="en-US" w:bidi="ar-SA"/>
      </w:rPr>
    </w:lvl>
    <w:lvl w:ilvl="6" w:tplc="4C6AD8E6">
      <w:numFmt w:val="bullet"/>
      <w:lvlText w:val="•"/>
      <w:lvlJc w:val="left"/>
      <w:pPr>
        <w:ind w:left="5788" w:hanging="360"/>
      </w:pPr>
      <w:rPr>
        <w:rFonts w:hint="default"/>
        <w:lang w:val="uk-UA" w:eastAsia="en-US" w:bidi="ar-SA"/>
      </w:rPr>
    </w:lvl>
    <w:lvl w:ilvl="7" w:tplc="700C1AE0">
      <w:numFmt w:val="bullet"/>
      <w:lvlText w:val="•"/>
      <w:lvlJc w:val="left"/>
      <w:pPr>
        <w:ind w:left="6736" w:hanging="360"/>
      </w:pPr>
      <w:rPr>
        <w:rFonts w:hint="default"/>
        <w:lang w:val="uk-UA" w:eastAsia="en-US" w:bidi="ar-SA"/>
      </w:rPr>
    </w:lvl>
    <w:lvl w:ilvl="8" w:tplc="582032F4">
      <w:numFmt w:val="bullet"/>
      <w:lvlText w:val="•"/>
      <w:lvlJc w:val="left"/>
      <w:pPr>
        <w:ind w:left="7684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2B60406C"/>
    <w:multiLevelType w:val="hybridMultilevel"/>
    <w:tmpl w:val="70701C3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CB3D22"/>
    <w:multiLevelType w:val="hybridMultilevel"/>
    <w:tmpl w:val="02AE2B3C"/>
    <w:lvl w:ilvl="0" w:tplc="E278C2B6">
      <w:start w:val="1"/>
      <w:numFmt w:val="decimal"/>
      <w:lvlText w:val="%1."/>
      <w:lvlJc w:val="left"/>
      <w:pPr>
        <w:ind w:left="100" w:hanging="293"/>
      </w:pPr>
      <w:rPr>
        <w:rFonts w:hint="default"/>
        <w:spacing w:val="-1"/>
        <w:w w:val="100"/>
        <w:lang w:val="uk-UA" w:eastAsia="en-US" w:bidi="ar-SA"/>
      </w:rPr>
    </w:lvl>
    <w:lvl w:ilvl="1" w:tplc="5B9E28BA">
      <w:numFmt w:val="bullet"/>
      <w:lvlText w:val="•"/>
      <w:lvlJc w:val="left"/>
      <w:pPr>
        <w:ind w:left="1048" w:hanging="293"/>
      </w:pPr>
      <w:rPr>
        <w:rFonts w:hint="default"/>
        <w:lang w:val="uk-UA" w:eastAsia="en-US" w:bidi="ar-SA"/>
      </w:rPr>
    </w:lvl>
    <w:lvl w:ilvl="2" w:tplc="ACFE2302">
      <w:numFmt w:val="bullet"/>
      <w:lvlText w:val="•"/>
      <w:lvlJc w:val="left"/>
      <w:pPr>
        <w:ind w:left="1996" w:hanging="293"/>
      </w:pPr>
      <w:rPr>
        <w:rFonts w:hint="default"/>
        <w:lang w:val="uk-UA" w:eastAsia="en-US" w:bidi="ar-SA"/>
      </w:rPr>
    </w:lvl>
    <w:lvl w:ilvl="3" w:tplc="877ACED8">
      <w:numFmt w:val="bullet"/>
      <w:lvlText w:val="•"/>
      <w:lvlJc w:val="left"/>
      <w:pPr>
        <w:ind w:left="2944" w:hanging="293"/>
      </w:pPr>
      <w:rPr>
        <w:rFonts w:hint="default"/>
        <w:lang w:val="uk-UA" w:eastAsia="en-US" w:bidi="ar-SA"/>
      </w:rPr>
    </w:lvl>
    <w:lvl w:ilvl="4" w:tplc="D4B6FF3C">
      <w:numFmt w:val="bullet"/>
      <w:lvlText w:val="•"/>
      <w:lvlJc w:val="left"/>
      <w:pPr>
        <w:ind w:left="3892" w:hanging="293"/>
      </w:pPr>
      <w:rPr>
        <w:rFonts w:hint="default"/>
        <w:lang w:val="uk-UA" w:eastAsia="en-US" w:bidi="ar-SA"/>
      </w:rPr>
    </w:lvl>
    <w:lvl w:ilvl="5" w:tplc="2DD49186">
      <w:numFmt w:val="bullet"/>
      <w:lvlText w:val="•"/>
      <w:lvlJc w:val="left"/>
      <w:pPr>
        <w:ind w:left="4840" w:hanging="293"/>
      </w:pPr>
      <w:rPr>
        <w:rFonts w:hint="default"/>
        <w:lang w:val="uk-UA" w:eastAsia="en-US" w:bidi="ar-SA"/>
      </w:rPr>
    </w:lvl>
    <w:lvl w:ilvl="6" w:tplc="246C8F3A">
      <w:numFmt w:val="bullet"/>
      <w:lvlText w:val="•"/>
      <w:lvlJc w:val="left"/>
      <w:pPr>
        <w:ind w:left="5788" w:hanging="293"/>
      </w:pPr>
      <w:rPr>
        <w:rFonts w:hint="default"/>
        <w:lang w:val="uk-UA" w:eastAsia="en-US" w:bidi="ar-SA"/>
      </w:rPr>
    </w:lvl>
    <w:lvl w:ilvl="7" w:tplc="46325780">
      <w:numFmt w:val="bullet"/>
      <w:lvlText w:val="•"/>
      <w:lvlJc w:val="left"/>
      <w:pPr>
        <w:ind w:left="6736" w:hanging="293"/>
      </w:pPr>
      <w:rPr>
        <w:rFonts w:hint="default"/>
        <w:lang w:val="uk-UA" w:eastAsia="en-US" w:bidi="ar-SA"/>
      </w:rPr>
    </w:lvl>
    <w:lvl w:ilvl="8" w:tplc="225C781E">
      <w:numFmt w:val="bullet"/>
      <w:lvlText w:val="•"/>
      <w:lvlJc w:val="left"/>
      <w:pPr>
        <w:ind w:left="7684" w:hanging="293"/>
      </w:pPr>
      <w:rPr>
        <w:rFonts w:hint="default"/>
        <w:lang w:val="uk-UA" w:eastAsia="en-US" w:bidi="ar-SA"/>
      </w:rPr>
    </w:lvl>
  </w:abstractNum>
  <w:abstractNum w:abstractNumId="5" w15:restartNumberingAfterBreak="0">
    <w:nsid w:val="499237B5"/>
    <w:multiLevelType w:val="hybridMultilevel"/>
    <w:tmpl w:val="AFFA7642"/>
    <w:lvl w:ilvl="0" w:tplc="5E242290">
      <w:start w:val="1"/>
      <w:numFmt w:val="decimal"/>
      <w:lvlText w:val="%1."/>
      <w:lvlJc w:val="left"/>
      <w:pPr>
        <w:ind w:left="10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9066A8A">
      <w:numFmt w:val="bullet"/>
      <w:lvlText w:val="•"/>
      <w:lvlJc w:val="left"/>
      <w:pPr>
        <w:ind w:left="1048" w:hanging="360"/>
      </w:pPr>
      <w:rPr>
        <w:rFonts w:hint="default"/>
        <w:lang w:val="uk-UA" w:eastAsia="en-US" w:bidi="ar-SA"/>
      </w:rPr>
    </w:lvl>
    <w:lvl w:ilvl="2" w:tplc="95B4B544">
      <w:numFmt w:val="bullet"/>
      <w:lvlText w:val="•"/>
      <w:lvlJc w:val="left"/>
      <w:pPr>
        <w:ind w:left="1996" w:hanging="360"/>
      </w:pPr>
      <w:rPr>
        <w:rFonts w:hint="default"/>
        <w:lang w:val="uk-UA" w:eastAsia="en-US" w:bidi="ar-SA"/>
      </w:rPr>
    </w:lvl>
    <w:lvl w:ilvl="3" w:tplc="A080C0C0">
      <w:numFmt w:val="bullet"/>
      <w:lvlText w:val="•"/>
      <w:lvlJc w:val="left"/>
      <w:pPr>
        <w:ind w:left="2944" w:hanging="360"/>
      </w:pPr>
      <w:rPr>
        <w:rFonts w:hint="default"/>
        <w:lang w:val="uk-UA" w:eastAsia="en-US" w:bidi="ar-SA"/>
      </w:rPr>
    </w:lvl>
    <w:lvl w:ilvl="4" w:tplc="2DA0CB9E">
      <w:numFmt w:val="bullet"/>
      <w:lvlText w:val="•"/>
      <w:lvlJc w:val="left"/>
      <w:pPr>
        <w:ind w:left="3892" w:hanging="360"/>
      </w:pPr>
      <w:rPr>
        <w:rFonts w:hint="default"/>
        <w:lang w:val="uk-UA" w:eastAsia="en-US" w:bidi="ar-SA"/>
      </w:rPr>
    </w:lvl>
    <w:lvl w:ilvl="5" w:tplc="081C8F16">
      <w:numFmt w:val="bullet"/>
      <w:lvlText w:val="•"/>
      <w:lvlJc w:val="left"/>
      <w:pPr>
        <w:ind w:left="4840" w:hanging="360"/>
      </w:pPr>
      <w:rPr>
        <w:rFonts w:hint="default"/>
        <w:lang w:val="uk-UA" w:eastAsia="en-US" w:bidi="ar-SA"/>
      </w:rPr>
    </w:lvl>
    <w:lvl w:ilvl="6" w:tplc="EA7084CC">
      <w:numFmt w:val="bullet"/>
      <w:lvlText w:val="•"/>
      <w:lvlJc w:val="left"/>
      <w:pPr>
        <w:ind w:left="5788" w:hanging="360"/>
      </w:pPr>
      <w:rPr>
        <w:rFonts w:hint="default"/>
        <w:lang w:val="uk-UA" w:eastAsia="en-US" w:bidi="ar-SA"/>
      </w:rPr>
    </w:lvl>
    <w:lvl w:ilvl="7" w:tplc="E7D431FE">
      <w:numFmt w:val="bullet"/>
      <w:lvlText w:val="•"/>
      <w:lvlJc w:val="left"/>
      <w:pPr>
        <w:ind w:left="6736" w:hanging="360"/>
      </w:pPr>
      <w:rPr>
        <w:rFonts w:hint="default"/>
        <w:lang w:val="uk-UA" w:eastAsia="en-US" w:bidi="ar-SA"/>
      </w:rPr>
    </w:lvl>
    <w:lvl w:ilvl="8" w:tplc="4716A9D0">
      <w:numFmt w:val="bullet"/>
      <w:lvlText w:val="•"/>
      <w:lvlJc w:val="left"/>
      <w:pPr>
        <w:ind w:left="7684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508E17F6"/>
    <w:multiLevelType w:val="hybridMultilevel"/>
    <w:tmpl w:val="DFD46D02"/>
    <w:lvl w:ilvl="0" w:tplc="4A6EBD46">
      <w:start w:val="1"/>
      <w:numFmt w:val="decimal"/>
      <w:lvlText w:val="%1."/>
      <w:lvlJc w:val="left"/>
      <w:pPr>
        <w:ind w:left="342" w:hanging="242"/>
      </w:pPr>
      <w:rPr>
        <w:rFonts w:hint="default"/>
        <w:spacing w:val="-1"/>
        <w:w w:val="100"/>
        <w:lang w:val="uk-UA" w:eastAsia="en-US" w:bidi="ar-SA"/>
      </w:rPr>
    </w:lvl>
    <w:lvl w:ilvl="1" w:tplc="C5E8FDD6">
      <w:numFmt w:val="bullet"/>
      <w:lvlText w:val="•"/>
      <w:lvlJc w:val="left"/>
      <w:pPr>
        <w:ind w:left="1264" w:hanging="242"/>
      </w:pPr>
      <w:rPr>
        <w:rFonts w:hint="default"/>
        <w:lang w:val="uk-UA" w:eastAsia="en-US" w:bidi="ar-SA"/>
      </w:rPr>
    </w:lvl>
    <w:lvl w:ilvl="2" w:tplc="BBF2CB00">
      <w:numFmt w:val="bullet"/>
      <w:lvlText w:val="•"/>
      <w:lvlJc w:val="left"/>
      <w:pPr>
        <w:ind w:left="2188" w:hanging="242"/>
      </w:pPr>
      <w:rPr>
        <w:rFonts w:hint="default"/>
        <w:lang w:val="uk-UA" w:eastAsia="en-US" w:bidi="ar-SA"/>
      </w:rPr>
    </w:lvl>
    <w:lvl w:ilvl="3" w:tplc="336AEE74">
      <w:numFmt w:val="bullet"/>
      <w:lvlText w:val="•"/>
      <w:lvlJc w:val="left"/>
      <w:pPr>
        <w:ind w:left="3112" w:hanging="242"/>
      </w:pPr>
      <w:rPr>
        <w:rFonts w:hint="default"/>
        <w:lang w:val="uk-UA" w:eastAsia="en-US" w:bidi="ar-SA"/>
      </w:rPr>
    </w:lvl>
    <w:lvl w:ilvl="4" w:tplc="686C6DBC">
      <w:numFmt w:val="bullet"/>
      <w:lvlText w:val="•"/>
      <w:lvlJc w:val="left"/>
      <w:pPr>
        <w:ind w:left="4036" w:hanging="242"/>
      </w:pPr>
      <w:rPr>
        <w:rFonts w:hint="default"/>
        <w:lang w:val="uk-UA" w:eastAsia="en-US" w:bidi="ar-SA"/>
      </w:rPr>
    </w:lvl>
    <w:lvl w:ilvl="5" w:tplc="2B689D02">
      <w:numFmt w:val="bullet"/>
      <w:lvlText w:val="•"/>
      <w:lvlJc w:val="left"/>
      <w:pPr>
        <w:ind w:left="4960" w:hanging="242"/>
      </w:pPr>
      <w:rPr>
        <w:rFonts w:hint="default"/>
        <w:lang w:val="uk-UA" w:eastAsia="en-US" w:bidi="ar-SA"/>
      </w:rPr>
    </w:lvl>
    <w:lvl w:ilvl="6" w:tplc="F4D8ACC0">
      <w:numFmt w:val="bullet"/>
      <w:lvlText w:val="•"/>
      <w:lvlJc w:val="left"/>
      <w:pPr>
        <w:ind w:left="5884" w:hanging="242"/>
      </w:pPr>
      <w:rPr>
        <w:rFonts w:hint="default"/>
        <w:lang w:val="uk-UA" w:eastAsia="en-US" w:bidi="ar-SA"/>
      </w:rPr>
    </w:lvl>
    <w:lvl w:ilvl="7" w:tplc="C808869E">
      <w:numFmt w:val="bullet"/>
      <w:lvlText w:val="•"/>
      <w:lvlJc w:val="left"/>
      <w:pPr>
        <w:ind w:left="6808" w:hanging="242"/>
      </w:pPr>
      <w:rPr>
        <w:rFonts w:hint="default"/>
        <w:lang w:val="uk-UA" w:eastAsia="en-US" w:bidi="ar-SA"/>
      </w:rPr>
    </w:lvl>
    <w:lvl w:ilvl="8" w:tplc="BDC6066A">
      <w:numFmt w:val="bullet"/>
      <w:lvlText w:val="•"/>
      <w:lvlJc w:val="left"/>
      <w:pPr>
        <w:ind w:left="7732" w:hanging="242"/>
      </w:pPr>
      <w:rPr>
        <w:rFonts w:hint="default"/>
        <w:lang w:val="uk-UA" w:eastAsia="en-US" w:bidi="ar-SA"/>
      </w:rPr>
    </w:lvl>
  </w:abstractNum>
  <w:abstractNum w:abstractNumId="7" w15:restartNumberingAfterBreak="0">
    <w:nsid w:val="64D341E8"/>
    <w:multiLevelType w:val="hybridMultilevel"/>
    <w:tmpl w:val="552035B0"/>
    <w:lvl w:ilvl="0" w:tplc="2138EB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D889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02A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2EE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E82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08E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CF7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216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3E07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50FEF"/>
    <w:multiLevelType w:val="hybridMultilevel"/>
    <w:tmpl w:val="F04C3E00"/>
    <w:lvl w:ilvl="0" w:tplc="D3A891C8">
      <w:numFmt w:val="bullet"/>
      <w:lvlText w:val="●"/>
      <w:lvlJc w:val="left"/>
      <w:pPr>
        <w:ind w:left="19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05863F6">
      <w:numFmt w:val="bullet"/>
      <w:lvlText w:val="•"/>
      <w:lvlJc w:val="left"/>
      <w:pPr>
        <w:ind w:left="1138" w:hanging="360"/>
      </w:pPr>
      <w:rPr>
        <w:rFonts w:hint="default"/>
        <w:lang w:val="uk-UA" w:eastAsia="en-US" w:bidi="ar-SA"/>
      </w:rPr>
    </w:lvl>
    <w:lvl w:ilvl="2" w:tplc="3CCCAFC2">
      <w:numFmt w:val="bullet"/>
      <w:lvlText w:val="•"/>
      <w:lvlJc w:val="left"/>
      <w:pPr>
        <w:ind w:left="2076" w:hanging="360"/>
      </w:pPr>
      <w:rPr>
        <w:rFonts w:hint="default"/>
        <w:lang w:val="uk-UA" w:eastAsia="en-US" w:bidi="ar-SA"/>
      </w:rPr>
    </w:lvl>
    <w:lvl w:ilvl="3" w:tplc="58B81282">
      <w:numFmt w:val="bullet"/>
      <w:lvlText w:val="•"/>
      <w:lvlJc w:val="left"/>
      <w:pPr>
        <w:ind w:left="3014" w:hanging="360"/>
      </w:pPr>
      <w:rPr>
        <w:rFonts w:hint="default"/>
        <w:lang w:val="uk-UA" w:eastAsia="en-US" w:bidi="ar-SA"/>
      </w:rPr>
    </w:lvl>
    <w:lvl w:ilvl="4" w:tplc="8ABA9C36">
      <w:numFmt w:val="bullet"/>
      <w:lvlText w:val="•"/>
      <w:lvlJc w:val="left"/>
      <w:pPr>
        <w:ind w:left="3952" w:hanging="360"/>
      </w:pPr>
      <w:rPr>
        <w:rFonts w:hint="default"/>
        <w:lang w:val="uk-UA" w:eastAsia="en-US" w:bidi="ar-SA"/>
      </w:rPr>
    </w:lvl>
    <w:lvl w:ilvl="5" w:tplc="4B1839D2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6" w:tplc="8284A9BE">
      <w:numFmt w:val="bullet"/>
      <w:lvlText w:val="•"/>
      <w:lvlJc w:val="left"/>
      <w:pPr>
        <w:ind w:left="5828" w:hanging="360"/>
      </w:pPr>
      <w:rPr>
        <w:rFonts w:hint="default"/>
        <w:lang w:val="uk-UA" w:eastAsia="en-US" w:bidi="ar-SA"/>
      </w:rPr>
    </w:lvl>
    <w:lvl w:ilvl="7" w:tplc="6F6AB85A">
      <w:numFmt w:val="bullet"/>
      <w:lvlText w:val="•"/>
      <w:lvlJc w:val="left"/>
      <w:pPr>
        <w:ind w:left="6766" w:hanging="360"/>
      </w:pPr>
      <w:rPr>
        <w:rFonts w:hint="default"/>
        <w:lang w:val="uk-UA" w:eastAsia="en-US" w:bidi="ar-SA"/>
      </w:rPr>
    </w:lvl>
    <w:lvl w:ilvl="8" w:tplc="CE647CAC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7CCD1846"/>
    <w:multiLevelType w:val="hybridMultilevel"/>
    <w:tmpl w:val="DFDE08D0"/>
    <w:lvl w:ilvl="0" w:tplc="84C04B58">
      <w:start w:val="1"/>
      <w:numFmt w:val="decimal"/>
      <w:lvlText w:val="%1."/>
      <w:lvlJc w:val="left"/>
      <w:pPr>
        <w:ind w:left="1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0144204">
      <w:numFmt w:val="bullet"/>
      <w:lvlText w:val="•"/>
      <w:lvlJc w:val="left"/>
      <w:pPr>
        <w:ind w:left="1048" w:hanging="360"/>
      </w:pPr>
      <w:rPr>
        <w:rFonts w:hint="default"/>
        <w:lang w:val="uk-UA" w:eastAsia="en-US" w:bidi="ar-SA"/>
      </w:rPr>
    </w:lvl>
    <w:lvl w:ilvl="2" w:tplc="E626CAA2">
      <w:numFmt w:val="bullet"/>
      <w:lvlText w:val="•"/>
      <w:lvlJc w:val="left"/>
      <w:pPr>
        <w:ind w:left="1996" w:hanging="360"/>
      </w:pPr>
      <w:rPr>
        <w:rFonts w:hint="default"/>
        <w:lang w:val="uk-UA" w:eastAsia="en-US" w:bidi="ar-SA"/>
      </w:rPr>
    </w:lvl>
    <w:lvl w:ilvl="3" w:tplc="56EE7480">
      <w:numFmt w:val="bullet"/>
      <w:lvlText w:val="•"/>
      <w:lvlJc w:val="left"/>
      <w:pPr>
        <w:ind w:left="2944" w:hanging="360"/>
      </w:pPr>
      <w:rPr>
        <w:rFonts w:hint="default"/>
        <w:lang w:val="uk-UA" w:eastAsia="en-US" w:bidi="ar-SA"/>
      </w:rPr>
    </w:lvl>
    <w:lvl w:ilvl="4" w:tplc="DAA690CC">
      <w:numFmt w:val="bullet"/>
      <w:lvlText w:val="•"/>
      <w:lvlJc w:val="left"/>
      <w:pPr>
        <w:ind w:left="3892" w:hanging="360"/>
      </w:pPr>
      <w:rPr>
        <w:rFonts w:hint="default"/>
        <w:lang w:val="uk-UA" w:eastAsia="en-US" w:bidi="ar-SA"/>
      </w:rPr>
    </w:lvl>
    <w:lvl w:ilvl="5" w:tplc="5800794C">
      <w:numFmt w:val="bullet"/>
      <w:lvlText w:val="•"/>
      <w:lvlJc w:val="left"/>
      <w:pPr>
        <w:ind w:left="4840" w:hanging="360"/>
      </w:pPr>
      <w:rPr>
        <w:rFonts w:hint="default"/>
        <w:lang w:val="uk-UA" w:eastAsia="en-US" w:bidi="ar-SA"/>
      </w:rPr>
    </w:lvl>
    <w:lvl w:ilvl="6" w:tplc="E86C218C">
      <w:numFmt w:val="bullet"/>
      <w:lvlText w:val="•"/>
      <w:lvlJc w:val="left"/>
      <w:pPr>
        <w:ind w:left="5788" w:hanging="360"/>
      </w:pPr>
      <w:rPr>
        <w:rFonts w:hint="default"/>
        <w:lang w:val="uk-UA" w:eastAsia="en-US" w:bidi="ar-SA"/>
      </w:rPr>
    </w:lvl>
    <w:lvl w:ilvl="7" w:tplc="390A9590">
      <w:numFmt w:val="bullet"/>
      <w:lvlText w:val="•"/>
      <w:lvlJc w:val="left"/>
      <w:pPr>
        <w:ind w:left="6736" w:hanging="360"/>
      </w:pPr>
      <w:rPr>
        <w:rFonts w:hint="default"/>
        <w:lang w:val="uk-UA" w:eastAsia="en-US" w:bidi="ar-SA"/>
      </w:rPr>
    </w:lvl>
    <w:lvl w:ilvl="8" w:tplc="203285AE">
      <w:numFmt w:val="bullet"/>
      <w:lvlText w:val="•"/>
      <w:lvlJc w:val="left"/>
      <w:pPr>
        <w:ind w:left="7684" w:hanging="36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72"/>
    <w:rsid w:val="00006F77"/>
    <w:rsid w:val="00035F48"/>
    <w:rsid w:val="00087C3F"/>
    <w:rsid w:val="00100A10"/>
    <w:rsid w:val="00110A5E"/>
    <w:rsid w:val="001A23C0"/>
    <w:rsid w:val="001F29CA"/>
    <w:rsid w:val="00213207"/>
    <w:rsid w:val="00220091"/>
    <w:rsid w:val="00225EF6"/>
    <w:rsid w:val="0025111E"/>
    <w:rsid w:val="002577D1"/>
    <w:rsid w:val="00270949"/>
    <w:rsid w:val="0029416C"/>
    <w:rsid w:val="00297884"/>
    <w:rsid w:val="00322521"/>
    <w:rsid w:val="00360611"/>
    <w:rsid w:val="00393316"/>
    <w:rsid w:val="003D7317"/>
    <w:rsid w:val="003E609D"/>
    <w:rsid w:val="00491E22"/>
    <w:rsid w:val="004A383A"/>
    <w:rsid w:val="004D3465"/>
    <w:rsid w:val="00512030"/>
    <w:rsid w:val="0055331A"/>
    <w:rsid w:val="005763DF"/>
    <w:rsid w:val="005C0C1E"/>
    <w:rsid w:val="005F77F7"/>
    <w:rsid w:val="00636459"/>
    <w:rsid w:val="00647937"/>
    <w:rsid w:val="00654CEB"/>
    <w:rsid w:val="006C1732"/>
    <w:rsid w:val="0073253F"/>
    <w:rsid w:val="00783AC1"/>
    <w:rsid w:val="00783BD9"/>
    <w:rsid w:val="007846D9"/>
    <w:rsid w:val="007C0ED0"/>
    <w:rsid w:val="008003BF"/>
    <w:rsid w:val="0081622B"/>
    <w:rsid w:val="00855158"/>
    <w:rsid w:val="00860EDC"/>
    <w:rsid w:val="008B59F5"/>
    <w:rsid w:val="008D3A74"/>
    <w:rsid w:val="008E377E"/>
    <w:rsid w:val="00906E71"/>
    <w:rsid w:val="00915F65"/>
    <w:rsid w:val="00924A95"/>
    <w:rsid w:val="009D05D5"/>
    <w:rsid w:val="00A47BAF"/>
    <w:rsid w:val="00A52784"/>
    <w:rsid w:val="00A86484"/>
    <w:rsid w:val="00A94D6E"/>
    <w:rsid w:val="00AC4364"/>
    <w:rsid w:val="00B071D7"/>
    <w:rsid w:val="00B241FE"/>
    <w:rsid w:val="00B63FB1"/>
    <w:rsid w:val="00B82866"/>
    <w:rsid w:val="00BE7B72"/>
    <w:rsid w:val="00BF1539"/>
    <w:rsid w:val="00BF4793"/>
    <w:rsid w:val="00C73268"/>
    <w:rsid w:val="00CA0215"/>
    <w:rsid w:val="00CA07E1"/>
    <w:rsid w:val="00CD6DE7"/>
    <w:rsid w:val="00D053EF"/>
    <w:rsid w:val="00D21394"/>
    <w:rsid w:val="00D36A8D"/>
    <w:rsid w:val="00D61975"/>
    <w:rsid w:val="00D77681"/>
    <w:rsid w:val="00DA0F14"/>
    <w:rsid w:val="00DA3E49"/>
    <w:rsid w:val="00DC2021"/>
    <w:rsid w:val="00DF56F2"/>
    <w:rsid w:val="00E872E3"/>
    <w:rsid w:val="00EB018B"/>
    <w:rsid w:val="00EC7C90"/>
    <w:rsid w:val="00ED5C8E"/>
    <w:rsid w:val="00F119C7"/>
    <w:rsid w:val="00F1472E"/>
    <w:rsid w:val="00F263EA"/>
    <w:rsid w:val="00F419FD"/>
    <w:rsid w:val="00F4485E"/>
    <w:rsid w:val="00F575CB"/>
    <w:rsid w:val="00FC25A7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1277"/>
  <w15:docId w15:val="{0DB67673-4BD8-4AA9-8FD3-413504FD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uk-UA"/>
    </w:rPr>
  </w:style>
  <w:style w:type="paragraph" w:styleId="1">
    <w:name w:val="heading 1"/>
    <w:basedOn w:val="a"/>
    <w:link w:val="10"/>
    <w:uiPriority w:val="1"/>
    <w:qFormat/>
    <w:pPr>
      <w:ind w:left="34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"/>
      <w:ind w:right="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2" w:lineRule="exact"/>
      <w:ind w:left="107"/>
    </w:pPr>
  </w:style>
  <w:style w:type="character" w:customStyle="1" w:styleId="10">
    <w:name w:val="Заголовок 1 Знак"/>
    <w:basedOn w:val="a0"/>
    <w:link w:val="1"/>
    <w:uiPriority w:val="1"/>
    <w:rsid w:val="00213207"/>
    <w:rPr>
      <w:rFonts w:ascii="Calibri" w:eastAsia="Calibri" w:hAnsi="Calibri" w:cs="Calibri"/>
      <w:b/>
      <w:bCs/>
      <w:sz w:val="24"/>
      <w:szCs w:val="24"/>
      <w:lang w:val="uk-UA"/>
    </w:rPr>
  </w:style>
  <w:style w:type="paragraph" w:styleId="a6">
    <w:name w:val="Normal (Web)"/>
    <w:basedOn w:val="a"/>
    <w:uiPriority w:val="99"/>
    <w:semiHidden/>
    <w:unhideWhenUsed/>
    <w:rsid w:val="00F147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rsid w:val="00784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4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7-2018-&#108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211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7D17-E9C3-4544-A3D8-E3155B45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5931</Words>
  <Characters>3381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HP</cp:lastModifiedBy>
  <cp:revision>69</cp:revision>
  <dcterms:created xsi:type="dcterms:W3CDTF">2024-02-04T11:25:00Z</dcterms:created>
  <dcterms:modified xsi:type="dcterms:W3CDTF">2024-11-07T08:17:00Z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2024-02-04T00:00:00Z</vt:filetime>
  </property>
  <property fmtid="{D5CDD505-2E9C-101B-9397-08002B2CF9AE}" pid="5" name="Producer">
    <vt:lpwstr>Microsoft® Word 2013</vt:lpwstr>
  </property>
</Properties>
</file>