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CB7" w:rsidRDefault="000A2CB7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B4B63" w:rsidRDefault="003769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97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81041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B6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A2CB7" w:rsidRPr="00593F7A" w:rsidRDefault="000A2CB7" w:rsidP="000A2CB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93F7A" w:rsidRPr="00593F7A" w:rsidRDefault="00593F7A" w:rsidP="00593F7A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  <w:lang w:eastAsia="uk-UA"/>
        </w:rPr>
      </w:pPr>
      <w:r w:rsidRPr="00593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Робоча програма навчальної дисципліни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Фінанси</w:t>
      </w:r>
      <w:r w:rsidRPr="00593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для здобувачів вищої освіти освітнього ступеня «бакалавр» спеціальності </w:t>
      </w:r>
      <w:r w:rsidRPr="00593F7A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071 «Облік і оподаткування» </w:t>
      </w:r>
      <w:r w:rsidRPr="00593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освітньо-професійна програма </w:t>
      </w:r>
      <w:r w:rsidRPr="00593F7A">
        <w:rPr>
          <w:rFonts w:ascii="Times New Roman" w:eastAsia="Calibri" w:hAnsi="Times New Roman" w:cs="Times New Roman"/>
          <w:sz w:val="28"/>
          <w:szCs w:val="28"/>
          <w:lang w:eastAsia="uk-UA"/>
        </w:rPr>
        <w:t>«</w:t>
      </w:r>
      <w:r w:rsidR="00551D66" w:rsidRPr="00620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Облік, контроль і митна справа</w:t>
      </w:r>
      <w:r w:rsidRPr="00593F7A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», </w:t>
      </w:r>
      <w:r w:rsidRPr="00593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затверджена </w:t>
      </w:r>
      <w:r w:rsidRPr="00593F7A">
        <w:rPr>
          <w:rFonts w:ascii="Times New Roman" w:eastAsia="Calibri" w:hAnsi="Times New Roman" w:cs="Times New Roman"/>
          <w:bCs/>
          <w:sz w:val="28"/>
          <w:szCs w:val="28"/>
          <w:lang w:eastAsia="uk-UA"/>
        </w:rPr>
        <w:t>Вченою радою факультету бізнесу та сфери обслуговування від 30 серпня 2023 р., протокол № 05.</w:t>
      </w:r>
    </w:p>
    <w:p w:rsidR="00593F7A" w:rsidRPr="00593F7A" w:rsidRDefault="00593F7A" w:rsidP="00593F7A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F7A" w:rsidRPr="00593F7A" w:rsidRDefault="00593F7A" w:rsidP="00593F7A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F7A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Зміни до Робочої програми:</w:t>
      </w:r>
    </w:p>
    <w:p w:rsidR="00593F7A" w:rsidRPr="00593F7A" w:rsidRDefault="00593F7A" w:rsidP="00593F7A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Робоча програма навчальної дисципліни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Фінанси</w:t>
      </w:r>
      <w:r w:rsidRPr="00593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для здобувачів вищої освіти освітнього ступеня «бакалавр» спеціальності </w:t>
      </w:r>
      <w:r w:rsidRPr="00593F7A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071 «Облік і оподаткування» </w:t>
      </w:r>
      <w:r w:rsidRPr="00593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освітньо-професійна програма </w:t>
      </w:r>
      <w:r w:rsidRPr="00593F7A">
        <w:rPr>
          <w:rFonts w:ascii="Times New Roman" w:eastAsia="Calibri" w:hAnsi="Times New Roman" w:cs="Times New Roman"/>
          <w:sz w:val="28"/>
          <w:szCs w:val="28"/>
          <w:lang w:eastAsia="uk-UA"/>
        </w:rPr>
        <w:t>«</w:t>
      </w:r>
      <w:r w:rsidR="00551D66" w:rsidRPr="00620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Облік, контроль і митна справа</w:t>
      </w:r>
      <w:r w:rsidRPr="00593F7A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», </w:t>
      </w:r>
      <w:r w:rsidRPr="00593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затверджена </w:t>
      </w:r>
      <w:r w:rsidRPr="00593F7A">
        <w:rPr>
          <w:rFonts w:ascii="Times New Roman" w:eastAsia="Calibri" w:hAnsi="Times New Roman" w:cs="Times New Roman"/>
          <w:bCs/>
          <w:sz w:val="28"/>
          <w:szCs w:val="28"/>
          <w:lang w:eastAsia="uk-UA"/>
        </w:rPr>
        <w:t>Вченою радою факультету бізнесу та сфери обслуговування від 27 серпня 2024 р., протокол № 08.</w:t>
      </w:r>
    </w:p>
    <w:p w:rsidR="00A21508" w:rsidRDefault="00A21508" w:rsidP="000A2C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A2CB7" w:rsidRPr="00007021" w:rsidRDefault="000A2CB7" w:rsidP="000A2CB7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7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 Опис навчальної дисципліни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ED019C" w:rsidRPr="00ED019C" w:rsidTr="00ED019C">
        <w:trPr>
          <w:trHeight w:val="803"/>
        </w:trPr>
        <w:tc>
          <w:tcPr>
            <w:tcW w:w="2896" w:type="dxa"/>
            <w:vMerge w:val="restart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Найменування показників</w:t>
            </w:r>
          </w:p>
        </w:tc>
        <w:tc>
          <w:tcPr>
            <w:tcW w:w="3262" w:type="dxa"/>
            <w:vMerge w:val="restart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Галузь знань, напрям підготовки,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Характеристика навчальної дисципліни</w:t>
            </w:r>
          </w:p>
        </w:tc>
      </w:tr>
      <w:tr w:rsidR="00ED019C" w:rsidRPr="00ED019C" w:rsidTr="00ED019C">
        <w:trPr>
          <w:trHeight w:val="549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620" w:type="dxa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денна форма навчання</w:t>
            </w:r>
          </w:p>
        </w:tc>
        <w:tc>
          <w:tcPr>
            <w:tcW w:w="1800" w:type="dxa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заочна форма навчання</w:t>
            </w:r>
          </w:p>
        </w:tc>
      </w:tr>
      <w:tr w:rsidR="00ED019C" w:rsidRPr="00ED019C" w:rsidTr="00ED019C">
        <w:trPr>
          <w:trHeight w:val="781"/>
        </w:trPr>
        <w:tc>
          <w:tcPr>
            <w:tcW w:w="2896" w:type="dxa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Кількість кредитів </w:t>
            </w:r>
            <w:r w:rsidR="00551D6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– 7</w:t>
            </w:r>
          </w:p>
        </w:tc>
        <w:tc>
          <w:tcPr>
            <w:tcW w:w="3262" w:type="dxa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Галузь знань</w:t>
            </w:r>
          </w:p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07 “Управління та адміністрування”</w:t>
            </w:r>
          </w:p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обов’язкова</w:t>
            </w:r>
          </w:p>
        </w:tc>
      </w:tr>
      <w:tr w:rsidR="00ED019C" w:rsidRPr="00ED019C" w:rsidTr="00ED019C">
        <w:trPr>
          <w:trHeight w:val="327"/>
        </w:trPr>
        <w:tc>
          <w:tcPr>
            <w:tcW w:w="2896" w:type="dxa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Модулів – 2</w:t>
            </w:r>
          </w:p>
        </w:tc>
        <w:tc>
          <w:tcPr>
            <w:tcW w:w="3262" w:type="dxa"/>
            <w:vMerge w:val="restart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Спеціальність 071 «Облік і оподаткування»,</w:t>
            </w:r>
          </w:p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Рік підготовки:</w:t>
            </w:r>
          </w:p>
        </w:tc>
      </w:tr>
      <w:tr w:rsidR="00ED019C" w:rsidRPr="00ED019C" w:rsidTr="00ED019C">
        <w:trPr>
          <w:trHeight w:val="207"/>
        </w:trPr>
        <w:tc>
          <w:tcPr>
            <w:tcW w:w="2896" w:type="dxa"/>
            <w:vMerge w:val="restart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Змістових модулів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620" w:type="dxa"/>
            <w:vAlign w:val="center"/>
          </w:tcPr>
          <w:p w:rsidR="00ED019C" w:rsidRPr="00ED019C" w:rsidRDefault="00155922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1/2,1</w:t>
            </w:r>
            <w:r w:rsidR="00ED019C"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1800" w:type="dxa"/>
            <w:vAlign w:val="center"/>
          </w:tcPr>
          <w:p w:rsidR="00ED019C" w:rsidRPr="00ED019C" w:rsidRDefault="00C2405F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1/2,1</w:t>
            </w: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</w:t>
            </w:r>
          </w:p>
        </w:tc>
      </w:tr>
      <w:tr w:rsidR="00ED019C" w:rsidRPr="00ED019C" w:rsidTr="00ED019C">
        <w:trPr>
          <w:trHeight w:val="232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Семестр</w:t>
            </w:r>
          </w:p>
        </w:tc>
      </w:tr>
      <w:tr w:rsidR="00ED019C" w:rsidRPr="00ED019C" w:rsidTr="00ED019C">
        <w:trPr>
          <w:trHeight w:val="323"/>
        </w:trPr>
        <w:tc>
          <w:tcPr>
            <w:tcW w:w="2896" w:type="dxa"/>
            <w:vMerge w:val="restart"/>
            <w:vAlign w:val="center"/>
          </w:tcPr>
          <w:p w:rsidR="00ED019C" w:rsidRPr="00155922" w:rsidRDefault="00ED019C" w:rsidP="00551D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Загальна кількість годин – </w:t>
            </w:r>
            <w:r w:rsidR="00551D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210</w:t>
            </w: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620" w:type="dxa"/>
            <w:vAlign w:val="center"/>
          </w:tcPr>
          <w:p w:rsidR="00ED019C" w:rsidRPr="00ED019C" w:rsidRDefault="00155922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2/3,1</w:t>
            </w:r>
            <w:r w:rsidR="00ED019C"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1800" w:type="dxa"/>
            <w:vAlign w:val="center"/>
          </w:tcPr>
          <w:p w:rsidR="00ED019C" w:rsidRPr="00ED019C" w:rsidRDefault="00C2405F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2/3,1</w:t>
            </w: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</w:t>
            </w:r>
          </w:p>
        </w:tc>
      </w:tr>
      <w:tr w:rsidR="00ED019C" w:rsidRPr="00ED019C" w:rsidTr="00ED019C">
        <w:trPr>
          <w:trHeight w:val="322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Лекції </w:t>
            </w:r>
          </w:p>
        </w:tc>
      </w:tr>
      <w:tr w:rsidR="00ED019C" w:rsidRPr="00ED019C" w:rsidTr="00ED019C">
        <w:trPr>
          <w:trHeight w:val="320"/>
        </w:trPr>
        <w:tc>
          <w:tcPr>
            <w:tcW w:w="2896" w:type="dxa"/>
            <w:vMerge w:val="restart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Тижневих годин для денної форми навчання:</w:t>
            </w:r>
          </w:p>
          <w:p w:rsidR="00ED019C" w:rsidRPr="00ED019C" w:rsidRDefault="00155922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аудиторних 5(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)/2</w:t>
            </w:r>
            <w:r w:rsidR="00ED019C"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3,1</w:t>
            </w: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</w:t>
            </w:r>
            <w:r w:rsidR="00ED019C"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  <w:p w:rsidR="00ED019C" w:rsidRPr="00ED019C" w:rsidRDefault="006701AE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самостійної роботи – 3</w:t>
            </w:r>
            <w:r w:rsidR="00C2405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3262" w:type="dxa"/>
            <w:vMerge w:val="restart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Освітній ступінь «бакалавр»</w:t>
            </w:r>
          </w:p>
        </w:tc>
        <w:tc>
          <w:tcPr>
            <w:tcW w:w="1620" w:type="dxa"/>
            <w:vAlign w:val="center"/>
          </w:tcPr>
          <w:p w:rsidR="00ED019C" w:rsidRPr="00ED019C" w:rsidRDefault="00155922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48</w:t>
            </w:r>
            <w:r w:rsidR="00ED019C"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 год.</w:t>
            </w:r>
          </w:p>
        </w:tc>
      </w:tr>
      <w:tr w:rsidR="00ED019C" w:rsidRPr="00ED019C" w:rsidTr="00ED019C">
        <w:trPr>
          <w:trHeight w:val="320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Практичні </w:t>
            </w:r>
          </w:p>
        </w:tc>
      </w:tr>
      <w:tr w:rsidR="00ED019C" w:rsidRPr="00ED019C" w:rsidTr="00ED019C">
        <w:trPr>
          <w:trHeight w:val="320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620" w:type="dxa"/>
            <w:vAlign w:val="center"/>
          </w:tcPr>
          <w:p w:rsidR="00ED019C" w:rsidRPr="00ED019C" w:rsidRDefault="00155922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64</w:t>
            </w:r>
            <w:r w:rsidR="00ED019C"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ED019C" w:rsidRPr="00ED019C" w:rsidRDefault="005D4EBB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12</w:t>
            </w:r>
            <w:r w:rsidR="00ED019C"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год.</w:t>
            </w:r>
          </w:p>
        </w:tc>
      </w:tr>
      <w:tr w:rsidR="00ED019C" w:rsidRPr="00ED019C" w:rsidTr="00ED019C">
        <w:trPr>
          <w:trHeight w:val="138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Лабораторні</w:t>
            </w:r>
          </w:p>
        </w:tc>
      </w:tr>
      <w:tr w:rsidR="00ED019C" w:rsidRPr="00ED019C" w:rsidTr="00ED019C">
        <w:trPr>
          <w:trHeight w:val="138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620" w:type="dxa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 год.</w:t>
            </w:r>
          </w:p>
        </w:tc>
        <w:tc>
          <w:tcPr>
            <w:tcW w:w="1800" w:type="dxa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 год.</w:t>
            </w:r>
          </w:p>
        </w:tc>
      </w:tr>
      <w:tr w:rsidR="00ED019C" w:rsidRPr="00ED019C" w:rsidTr="00ED019C">
        <w:trPr>
          <w:trHeight w:val="138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Самостійна робота</w:t>
            </w:r>
          </w:p>
        </w:tc>
      </w:tr>
      <w:tr w:rsidR="00ED019C" w:rsidRPr="00ED019C" w:rsidTr="00ED019C">
        <w:trPr>
          <w:trHeight w:val="138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620" w:type="dxa"/>
            <w:vAlign w:val="center"/>
          </w:tcPr>
          <w:p w:rsidR="00ED019C" w:rsidRPr="00ED019C" w:rsidRDefault="006701AE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98</w:t>
            </w:r>
            <w:r w:rsidR="00ED019C"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ED019C" w:rsidRPr="00ED019C" w:rsidRDefault="005D4EBB" w:rsidP="006701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</w:t>
            </w:r>
            <w:r w:rsidR="006701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6</w:t>
            </w:r>
            <w:r w:rsidR="00ED019C"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год.</w:t>
            </w:r>
          </w:p>
        </w:tc>
      </w:tr>
      <w:tr w:rsidR="00ED019C" w:rsidRPr="00ED019C" w:rsidTr="00ED019C">
        <w:trPr>
          <w:trHeight w:val="138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D019C" w:rsidRPr="00ED019C" w:rsidTr="00ED019C">
        <w:trPr>
          <w:trHeight w:val="340"/>
        </w:trPr>
        <w:tc>
          <w:tcPr>
            <w:tcW w:w="2896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Вид контролю: </w:t>
            </w:r>
          </w:p>
          <w:p w:rsidR="00ED019C" w:rsidRPr="00ED019C" w:rsidRDefault="00ED019C" w:rsidP="00ED01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залік (</w:t>
            </w:r>
            <w:r w:rsidR="00C240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2</w:t>
            </w: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  <w:p w:rsidR="00ED019C" w:rsidRPr="00ED019C" w:rsidRDefault="00ED019C" w:rsidP="00C240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екзамен (</w:t>
            </w:r>
            <w:r w:rsidR="00C240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3,1к</w:t>
            </w:r>
            <w:r w:rsidRPr="00ED0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</w:tc>
      </w:tr>
    </w:tbl>
    <w:p w:rsidR="00ED019C" w:rsidRPr="00007021" w:rsidRDefault="00ED019C" w:rsidP="000A2CB7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EBB" w:rsidRPr="005D4EBB" w:rsidRDefault="005D4EBB" w:rsidP="005D4EB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D4EBB">
        <w:rPr>
          <w:rFonts w:ascii="Times New Roman" w:eastAsia="Times New Roman" w:hAnsi="Times New Roman" w:cs="Times New Roman"/>
          <w:sz w:val="28"/>
          <w:szCs w:val="28"/>
          <w:lang w:eastAsia="uk-UA"/>
        </w:rPr>
        <w:t>Частка аудиторних занять і частка самостійної та індивідуальної роботи у загальному обсязі годин з навчальної дисципліни становить:</w:t>
      </w:r>
    </w:p>
    <w:p w:rsidR="005D4EBB" w:rsidRPr="005D4EBB" w:rsidRDefault="005D4EBB" w:rsidP="005D4EB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D4E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денної форми навчання – </w:t>
      </w:r>
      <w:r w:rsidR="006701AE">
        <w:rPr>
          <w:rFonts w:ascii="Times New Roman" w:eastAsia="Times New Roman" w:hAnsi="Times New Roman" w:cs="Times New Roman"/>
          <w:sz w:val="28"/>
          <w:szCs w:val="28"/>
          <w:lang w:eastAsia="uk-UA"/>
        </w:rPr>
        <w:t>53</w:t>
      </w:r>
      <w:r w:rsidRPr="005D4E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% аудиторних занять, </w:t>
      </w:r>
      <w:r w:rsidR="006701AE">
        <w:rPr>
          <w:rFonts w:ascii="Times New Roman" w:eastAsia="Times New Roman" w:hAnsi="Times New Roman" w:cs="Times New Roman"/>
          <w:sz w:val="28"/>
          <w:szCs w:val="28"/>
          <w:lang w:eastAsia="uk-UA"/>
        </w:rPr>
        <w:t>47</w:t>
      </w:r>
      <w:r w:rsidRPr="005D4E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% самостійної та індивідуальної роботи;</w:t>
      </w:r>
    </w:p>
    <w:p w:rsidR="005D4EBB" w:rsidRPr="005D4EBB" w:rsidRDefault="005D4EBB" w:rsidP="005D4EB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D4E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заочної форми навчання  ̶  </w:t>
      </w:r>
      <w:r w:rsidR="006701AE">
        <w:rPr>
          <w:rFonts w:ascii="Times New Roman" w:eastAsia="Times New Roman" w:hAnsi="Times New Roman" w:cs="Times New Roman"/>
          <w:sz w:val="28"/>
          <w:szCs w:val="28"/>
          <w:lang w:eastAsia="uk-UA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D4E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% аудиторних занять, </w:t>
      </w:r>
      <w:r w:rsidR="006701AE">
        <w:rPr>
          <w:rFonts w:ascii="Times New Roman" w:eastAsia="Times New Roman" w:hAnsi="Times New Roman" w:cs="Times New Roman"/>
          <w:sz w:val="28"/>
          <w:szCs w:val="28"/>
          <w:lang w:eastAsia="uk-UA"/>
        </w:rPr>
        <w:t>89</w:t>
      </w:r>
      <w:r w:rsidRPr="005D4E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% самостійної та індивідуальної роботи.</w:t>
      </w:r>
    </w:p>
    <w:p w:rsidR="000A2CB7" w:rsidRPr="00007021" w:rsidRDefault="000A2CB7" w:rsidP="000A2CB7"/>
    <w:p w:rsidR="00AF783A" w:rsidRPr="00AF783A" w:rsidRDefault="00AF783A" w:rsidP="00AF783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F783A" w:rsidRDefault="00AF78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F783A" w:rsidRPr="00AF783A" w:rsidRDefault="00AF783A" w:rsidP="00AF7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237" w:rsidRPr="00755237" w:rsidRDefault="00755237" w:rsidP="00755237">
      <w:pPr>
        <w:widowControl w:val="0"/>
        <w:adjustRightInd w:val="0"/>
        <w:spacing w:after="0" w:line="360" w:lineRule="atLeast"/>
        <w:ind w:left="3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237" w:rsidRPr="00755237" w:rsidRDefault="00755237" w:rsidP="00755237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55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7552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МЕТА ТА ЗАВДАННЯ НАВЧАЛЬНОЇ ДИСЦИПЛІНИ</w:t>
      </w:r>
    </w:p>
    <w:p w:rsidR="00755237" w:rsidRPr="00755237" w:rsidRDefault="00755237" w:rsidP="0075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5523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Дисципліна «Фінанси» є нормативною і базовою для підготовки фахівців спеціальності 07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Облік і оподаткування</w:t>
      </w:r>
      <w:r w:rsidRPr="007552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E7963" w:rsidRPr="000E7963" w:rsidRDefault="00755237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5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</w:t>
      </w:r>
      <w:r w:rsidRPr="007552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5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навчальної дисципліни </w:t>
      </w:r>
      <w:r w:rsidRPr="00755237">
        <w:rPr>
          <w:rFonts w:ascii="Times New Roman" w:eastAsia="Times New Roman" w:hAnsi="Times New Roman" w:cs="Times New Roman"/>
          <w:sz w:val="28"/>
          <w:szCs w:val="28"/>
        </w:rPr>
        <w:t>“Фінанси”:</w:t>
      </w:r>
      <w:r w:rsidR="00F248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963"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є формування у майбутніх фахівців з обліку і оподаткування сучасного економічного мислення та системи знань щодо розвитку та становлення фінансових і грошово-кредитних відносин у сучасному суспільстві.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Основними завданнями дисципліни є: 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висвітлення особливостей організації фінансових відносин держави, суб'єктів господарювання і населення;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використання закономірностей у сфері фінансових відносин у практиці фінансової роботи;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визначення ролі фінансів у забезпеченні економічного зростання суб'єктів ринкових відносин;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аналіз тенденцій розвитку національного та міжнародного фінансового ринку;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засвоєння принципів і форм організації сучасної грошово-кредитної системи;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висвітлення принципів функціонування ринку позичкових капіталів, грошового обігу, банків та банківської діяльності та інших фінансових інститутів;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вивчення особливостей організації міжнародних грошово-кредитних відносин тощо.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результаті вивчення дисципліни студент повинен:</w:t>
      </w:r>
    </w:p>
    <w:p w:rsidR="000E7963" w:rsidRP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знати: сутність та концепції фінансів, особливості вітчизняної фінансової та грошово-кредитної системи; характеристику інструментів, методів та принципів фінансової політики та її складових; </w:t>
      </w:r>
    </w:p>
    <w:p w:rsidR="000E7963" w:rsidRDefault="000E7963" w:rsidP="000E7963">
      <w:pPr>
        <w:widowControl w:val="0"/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вміти: вільно орієнтуватися в теоретичних і практичних проблемах фінансової системи; аналізувати поточну ситуацію на вітчизняному та зарубіжному фінансовому ринку; обирати оптимальні шляхи вирішення конкретних виробничих завдань фінансового характеру тощо.</w:t>
      </w:r>
    </w:p>
    <w:p w:rsidR="00755237" w:rsidRPr="002E5AD6" w:rsidRDefault="002E5AD6" w:rsidP="0075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D6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Зміст навчальної дисципліни спрямований на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формування</w:t>
      </w:r>
      <w:proofErr w:type="spellEnd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наступних</w:t>
      </w:r>
      <w:proofErr w:type="spellEnd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компетентностей, </w:t>
      </w:r>
      <w:proofErr w:type="spellStart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визначених</w:t>
      </w:r>
      <w:proofErr w:type="spellEnd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стандартом </w:t>
      </w:r>
      <w:proofErr w:type="spellStart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вищої</w:t>
      </w:r>
      <w:proofErr w:type="spellEnd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зі</w:t>
      </w:r>
      <w:proofErr w:type="spellEnd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спеціальності</w:t>
      </w:r>
      <w:proofErr w:type="spellEnd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071 «</w:t>
      </w:r>
      <w:proofErr w:type="spellStart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Облік</w:t>
      </w:r>
      <w:proofErr w:type="spellEnd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оподаткування</w:t>
      </w:r>
      <w:proofErr w:type="spellEnd"/>
      <w:r w:rsidRP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»:</w:t>
      </w:r>
    </w:p>
    <w:p w:rsidR="005D4EBB" w:rsidRPr="00FF5744" w:rsidRDefault="005D4EBB" w:rsidP="0075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ЗК01.</w:t>
      </w:r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Здатність</w:t>
      </w:r>
      <w:proofErr w:type="spellEnd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вчитися</w:t>
      </w:r>
      <w:proofErr w:type="spellEnd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опановувати</w:t>
      </w:r>
      <w:proofErr w:type="spellEnd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сучасні</w:t>
      </w:r>
      <w:proofErr w:type="spellEnd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знання</w:t>
      </w:r>
      <w:proofErr w:type="spellEnd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D4EBB" w:rsidRDefault="005D4EBB" w:rsidP="00FF57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ЗК02.</w:t>
      </w:r>
      <w:r w:rsidR="00FF5744" w:rsidRPr="00FF5744"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Здатність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абстрактного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мислення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аналізу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</w:t>
      </w:r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синтезу.</w:t>
      </w:r>
    </w:p>
    <w:p w:rsidR="005D4EBB" w:rsidRDefault="005D4EBB" w:rsidP="005D4E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ЗК04.</w:t>
      </w:r>
      <w:r w:rsidR="00FF5744" w:rsidRPr="00FF5744"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Здатність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працювати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автономно</w:t>
      </w:r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D4EBB" w:rsidRDefault="005D4EBB" w:rsidP="005D4E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ЗК</w:t>
      </w:r>
      <w:r w:rsid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08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Знання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розуміння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предметної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області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розуміння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професійної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E5AD6" w:rsidRDefault="002E5AD6" w:rsidP="00FF57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ЗК09.</w:t>
      </w:r>
      <w:r w:rsidR="00FF5744" w:rsidRPr="00FF5744"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Здатність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спілкуватися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державною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мовою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як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усно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так і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письмово</w:t>
      </w:r>
      <w:proofErr w:type="spellEnd"/>
    </w:p>
    <w:p w:rsidR="002E5AD6" w:rsidRDefault="00F248F4" w:rsidP="00FF57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СК0</w:t>
      </w:r>
      <w:r w:rsidR="002E5A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Pr="00F2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 досліджувати тенденції розвитку</w:t>
      </w:r>
      <w:r w:rsid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економіки за допомогою інструментарію </w:t>
      </w:r>
      <w:proofErr w:type="spellStart"/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</w:t>
      </w:r>
      <w:proofErr w:type="spellEnd"/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</w:t>
      </w:r>
      <w:r w:rsid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мікроекономічного аналізу, робити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узагальнення стосовно</w:t>
      </w:r>
      <w:r w:rsid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оцінки прояву окремих явищ, які властиві сучасним процесам</w:t>
      </w:r>
      <w:r w:rsid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економіці.</w:t>
      </w:r>
    </w:p>
    <w:p w:rsidR="00F248F4" w:rsidRPr="00F248F4" w:rsidRDefault="00F248F4" w:rsidP="00FF57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2E5AD6" w:rsidRPr="005A0D03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F2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Демонструвати розуміння вимог щодо професійної</w:t>
      </w:r>
      <w:r w:rsid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діяльності, зумовлених необхідністю забезпечення сталого</w:t>
      </w:r>
      <w:r w:rsid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розвитку України, її зміцнення як демократичної,</w:t>
      </w:r>
      <w:r w:rsid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44" w:rsidRP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соціальної, правової держави</w:t>
      </w:r>
      <w:r w:rsidR="00FF57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589C" w:rsidRDefault="000D589C" w:rsidP="0075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Програмні результати навчання</w:t>
      </w:r>
    </w:p>
    <w:p w:rsidR="00F248F4" w:rsidRDefault="00210CD3" w:rsidP="008057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F248F4" w:rsidRPr="00F248F4">
        <w:rPr>
          <w:rFonts w:ascii="Times New Roman" w:eastAsia="Times New Roman" w:hAnsi="Times New Roman" w:cs="Times New Roman"/>
          <w:sz w:val="28"/>
          <w:szCs w:val="28"/>
        </w:rPr>
        <w:t xml:space="preserve">08. </w:t>
      </w:r>
      <w:r w:rsidR="00805742" w:rsidRPr="00805742">
        <w:rPr>
          <w:rFonts w:ascii="Times New Roman" w:eastAsia="Times New Roman" w:hAnsi="Times New Roman" w:cs="Times New Roman"/>
          <w:sz w:val="28"/>
          <w:szCs w:val="28"/>
        </w:rPr>
        <w:t>Розуміти організаційно-економічний механізм управління підприємством</w:t>
      </w:r>
      <w:r w:rsidR="008057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5742" w:rsidRPr="00805742">
        <w:rPr>
          <w:rFonts w:ascii="Times New Roman" w:eastAsia="Times New Roman" w:hAnsi="Times New Roman" w:cs="Times New Roman"/>
          <w:sz w:val="28"/>
          <w:szCs w:val="28"/>
        </w:rPr>
        <w:t>та оцінювати ефективність прийняття рішень з використанням обліково</w:t>
      </w:r>
      <w:r w:rsidR="00805742">
        <w:rPr>
          <w:rFonts w:ascii="Times New Roman" w:eastAsia="Times New Roman" w:hAnsi="Times New Roman" w:cs="Times New Roman"/>
          <w:sz w:val="28"/>
          <w:szCs w:val="28"/>
        </w:rPr>
        <w:t>-</w:t>
      </w:r>
      <w:r w:rsidR="00805742" w:rsidRPr="00805742">
        <w:rPr>
          <w:rFonts w:ascii="Times New Roman" w:eastAsia="Times New Roman" w:hAnsi="Times New Roman" w:cs="Times New Roman"/>
          <w:sz w:val="28"/>
          <w:szCs w:val="28"/>
        </w:rPr>
        <w:t>аналітичної інформації.</w:t>
      </w:r>
    </w:p>
    <w:p w:rsidR="000D589C" w:rsidRDefault="00210CD3" w:rsidP="008057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F248F4" w:rsidRPr="00F248F4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805742" w:rsidRPr="00805742">
        <w:rPr>
          <w:rFonts w:ascii="Times New Roman" w:eastAsia="Times New Roman" w:hAnsi="Times New Roman" w:cs="Times New Roman"/>
          <w:sz w:val="28"/>
          <w:szCs w:val="28"/>
        </w:rPr>
        <w:t>Визначати напрями підвищення ефективності формування фінансових</w:t>
      </w:r>
      <w:r w:rsidR="008057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5742" w:rsidRPr="00805742">
        <w:rPr>
          <w:rFonts w:ascii="Times New Roman" w:eastAsia="Times New Roman" w:hAnsi="Times New Roman" w:cs="Times New Roman"/>
          <w:sz w:val="28"/>
          <w:szCs w:val="28"/>
        </w:rPr>
        <w:t>ресурсів, їх розподілу та контролю використання на рівні підприємств різних</w:t>
      </w:r>
      <w:r w:rsidR="008057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5742" w:rsidRPr="00805742">
        <w:rPr>
          <w:rFonts w:ascii="Times New Roman" w:eastAsia="Times New Roman" w:hAnsi="Times New Roman" w:cs="Times New Roman"/>
          <w:sz w:val="28"/>
          <w:szCs w:val="28"/>
        </w:rPr>
        <w:t>організаційно-правових форм власності.</w:t>
      </w:r>
    </w:p>
    <w:p w:rsidR="00805742" w:rsidRPr="00805742" w:rsidRDefault="00805742" w:rsidP="00805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Під час вивчення навчальної дисципліни здобувачі вищої освіти зможуть отримати додатково наступні </w:t>
      </w:r>
      <w:proofErr w:type="spellStart"/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Soft</w:t>
      </w:r>
      <w:proofErr w:type="spellEnd"/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skills</w:t>
      </w:r>
      <w:proofErr w:type="spellEnd"/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805742" w:rsidRPr="00805742" w:rsidRDefault="00805742" w:rsidP="00805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 </w:t>
      </w:r>
      <w:r w:rsidRPr="0080574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комунікативні навички</w:t>
      </w: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письмове, вербальне й невербальне спілкування; уміння </w:t>
      </w:r>
      <w:proofErr w:type="spellStart"/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грамотно</w:t>
      </w:r>
      <w:proofErr w:type="spellEnd"/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спілкуватися по e-</w:t>
      </w:r>
      <w:proofErr w:type="spellStart"/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mail</w:t>
      </w:r>
      <w:proofErr w:type="spellEnd"/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 вести дискусію і відстоювати свою позицію; навички працювати в команді;</w:t>
      </w:r>
    </w:p>
    <w:p w:rsidR="00805742" w:rsidRPr="00805742" w:rsidRDefault="00805742" w:rsidP="00805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80574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- уміння виступати привселюдно</w:t>
      </w: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навички, необхідні для виступів на публіці; навички проведення презентації;</w:t>
      </w:r>
    </w:p>
    <w:p w:rsidR="00805742" w:rsidRPr="00805742" w:rsidRDefault="00805742" w:rsidP="00805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 </w:t>
      </w:r>
      <w:r w:rsidRPr="0080574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керування часом:</w:t>
      </w: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уміння справлятися із завданнями вчасно;</w:t>
      </w:r>
    </w:p>
    <w:p w:rsidR="00805742" w:rsidRPr="00805742" w:rsidRDefault="00805742" w:rsidP="00805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 </w:t>
      </w:r>
      <w:r w:rsidRPr="0080574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гнучкість і адаптивність:</w:t>
      </w: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гнучкість, адаптивність і здатність змінюватися; уміння аналізувати ситуацію, орієнтування на вирішення проблеми;</w:t>
      </w:r>
    </w:p>
    <w:p w:rsidR="00805742" w:rsidRPr="00805742" w:rsidRDefault="00805742" w:rsidP="00805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 </w:t>
      </w:r>
      <w:r w:rsidRPr="0080574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лідерські якості</w:t>
      </w: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уміння спокійно працювати в напруженому середовищі; уміння ухвалювати рішення; уміння ставити мету, планувати діяльність;</w:t>
      </w:r>
    </w:p>
    <w:p w:rsidR="00805742" w:rsidRPr="00805742" w:rsidRDefault="00805742" w:rsidP="00805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80574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- особисті якості:</w:t>
      </w:r>
      <w:r w:rsidRPr="008057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креативне й критичне мислення; етичність, чесність, терпіння, повага до оточуючих.</w:t>
      </w:r>
    </w:p>
    <w:p w:rsidR="00805742" w:rsidRPr="00755237" w:rsidRDefault="00805742" w:rsidP="008057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237" w:rsidRPr="00755237" w:rsidRDefault="00755237" w:rsidP="0075523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5237">
        <w:rPr>
          <w:rFonts w:ascii="Times New Roman" w:eastAsia="Calibri" w:hAnsi="Times New Roman" w:cs="Times New Roman"/>
          <w:iCs/>
          <w:sz w:val="28"/>
          <w:szCs w:val="28"/>
          <w:highlight w:val="yellow"/>
        </w:rPr>
        <w:t xml:space="preserve"> </w:t>
      </w:r>
    </w:p>
    <w:p w:rsidR="00755237" w:rsidRPr="00755237" w:rsidRDefault="00755237" w:rsidP="00755237">
      <w:pPr>
        <w:keepNext/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55237" w:rsidRPr="00755237" w:rsidRDefault="00755237" w:rsidP="00755237">
      <w:pPr>
        <w:keepNext/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5523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3. ПРОГРАМА НАВЧАЛЬНОЇ ДИСЦИПЛІНИ</w:t>
      </w:r>
    </w:p>
    <w:p w:rsidR="00805742" w:rsidRPr="006A4092" w:rsidRDefault="00805742" w:rsidP="0080574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1</w:t>
      </w:r>
      <w:r w:rsidRPr="00755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Фінанси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(</w:t>
      </w:r>
      <w:r w:rsidR="008B2B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 курс,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2-й семестр)</w:t>
      </w:r>
    </w:p>
    <w:p w:rsidR="00805742" w:rsidRPr="00B457D6" w:rsidRDefault="00805742" w:rsidP="0080574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1.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Поняття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фінансів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та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їх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роль в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економічному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розвитку</w:t>
      </w:r>
      <w:proofErr w:type="spellEnd"/>
      <w:r w:rsidR="00EB75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EB75C5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EB75C5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EB75C5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EB75C5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Сутність фінансів: концепції, ознаки, функції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Генезис фінансів: причини виникнення фінансів, етапи розвитку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Зміст фінансових відносин: суб’єкти та об’єкти, моделі фінансових відносин в суспільстві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Фінансові ресурси як носій фінансових відносин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 2</w:t>
      </w:r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Фінансова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система</w:t>
      </w:r>
      <w:r w:rsidR="006E06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Поняття фінансової системи, її типи, ознаки та принципи її побудови 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Внутрішня (структурна) будова фінансової системи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Фінансова система України за організаційною структурою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 3</w:t>
      </w:r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Фінансовий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механізм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та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фінансова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політика</w:t>
      </w:r>
      <w:proofErr w:type="spellEnd"/>
      <w:r w:rsidR="006E06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Поняття фінансового механізму, його призначення, складові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Види фінансового механізму, їх характеристика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Сутність фінансової політики, її мета, задачі, елементи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Види й типи фінансової політики, їх характеристика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4.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Податки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та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податкова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система</w:t>
      </w:r>
      <w:r w:rsidR="006E06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4.1.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Поняття та функції податків, їх елементи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4.2.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Класифікація податків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4.3.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Класичні та сучасні принципи оподаткування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4.4.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Податкова політика і податкова система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5.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Бюджетна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система та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бюджетний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устрій</w:t>
      </w:r>
      <w:proofErr w:type="spellEnd"/>
      <w:r w:rsidR="006E06A9">
        <w:rPr>
          <w:b/>
          <w:sz w:val="28"/>
          <w:szCs w:val="28"/>
        </w:rPr>
        <w:t>(</w:t>
      </w:r>
      <w:proofErr w:type="gramEnd"/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5.1.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Поняття бюджетного бюджетної системи держави та бюджетного устрою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5.2.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Бюджетний устрій унітарної та федеративної держави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5.3.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Складові бюджетної системи України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6.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Державний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бюджет,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його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призначення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та роль в </w:t>
      </w:r>
      <w:proofErr w:type="spellStart"/>
      <w:proofErr w:type="gram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суспільстві</w:t>
      </w:r>
      <w:proofErr w:type="spellEnd"/>
      <w:r w:rsidR="006E06A9">
        <w:rPr>
          <w:b/>
          <w:sz w:val="28"/>
          <w:szCs w:val="28"/>
        </w:rPr>
        <w:t>(</w:t>
      </w:r>
      <w:proofErr w:type="gramEnd"/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Сутність бюджету та державного бюджету, його моделі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Принципи побудови та функції державного бюджету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Бюджетна класифікація, її призначення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7. Доходи та </w:t>
      </w:r>
      <w:proofErr w:type="spellStart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видатки</w:t>
      </w:r>
      <w:proofErr w:type="spellEnd"/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державного бюджет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у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</w:t>
      </w:r>
      <w:r w:rsidRPr="00B457D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країни</w:t>
      </w:r>
      <w:proofErr w:type="spellEnd"/>
      <w:r w:rsidR="006E06A9">
        <w:rPr>
          <w:b/>
          <w:sz w:val="28"/>
          <w:szCs w:val="28"/>
        </w:rPr>
        <w:t>(</w:t>
      </w:r>
      <w:proofErr w:type="gramEnd"/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7.1.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Поняття доходів державного бюджету, їх класифікація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7.2.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Поняття видатків державного бюджету, їх класифікація</w:t>
      </w:r>
    </w:p>
    <w:p w:rsidR="00805742" w:rsidRPr="00B457D6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7.3. </w:t>
      </w:r>
      <w:r w:rsidRPr="00B45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Показники, що характеризують стан бюджету (бюджетна рівновага, бюджетний профіцит, бюджетний дефіцит)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8.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</w:t>
      </w:r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юджетний</w:t>
      </w:r>
      <w:proofErr w:type="spellEnd"/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процес</w:t>
      </w:r>
      <w:proofErr w:type="spellEnd"/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в </w:t>
      </w:r>
      <w:proofErr w:type="spellStart"/>
      <w:proofErr w:type="gramStart"/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Україні</w:t>
      </w:r>
      <w:proofErr w:type="spellEnd"/>
      <w:r w:rsidR="006E06A9">
        <w:rPr>
          <w:b/>
          <w:sz w:val="28"/>
          <w:szCs w:val="28"/>
        </w:rPr>
        <w:t>(</w:t>
      </w:r>
      <w:proofErr w:type="gramEnd"/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A17F25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8.1. </w:t>
      </w:r>
      <w:r w:rsidRPr="00A17F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Загальна характеристика бюджетного процесу</w:t>
      </w:r>
    </w:p>
    <w:p w:rsidR="00805742" w:rsidRPr="00A17F25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8.2. </w:t>
      </w:r>
      <w:r w:rsidRPr="00A17F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Поняття бюджетного планування, його методи</w:t>
      </w:r>
    </w:p>
    <w:p w:rsidR="00805742" w:rsidRPr="00A17F25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8.3. </w:t>
      </w:r>
      <w:r w:rsidRPr="00A17F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Стадії бюджетного процесу в Україні, його учасники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9. </w:t>
      </w:r>
      <w:proofErr w:type="spellStart"/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Державний</w:t>
      </w:r>
      <w:proofErr w:type="spellEnd"/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кредит та </w:t>
      </w:r>
      <w:proofErr w:type="spellStart"/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державний</w:t>
      </w:r>
      <w:proofErr w:type="spellEnd"/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gramStart"/>
      <w:r w:rsidRPr="00A17F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борг</w:t>
      </w:r>
      <w:r w:rsidR="006E06A9">
        <w:rPr>
          <w:b/>
          <w:sz w:val="28"/>
          <w:szCs w:val="28"/>
        </w:rPr>
        <w:t>(</w:t>
      </w:r>
      <w:proofErr w:type="gramEnd"/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C75AF5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9.1. </w:t>
      </w:r>
      <w:r w:rsidRPr="00C75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Сутність державного кредиту як економічної категорії, його форми та види (зовнішній та внутрішній)</w:t>
      </w:r>
    </w:p>
    <w:p w:rsidR="00805742" w:rsidRPr="00C75AF5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9.2. </w:t>
      </w:r>
      <w:r w:rsidRPr="00C75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Державні позики, їх характеристика</w:t>
      </w:r>
    </w:p>
    <w:p w:rsidR="00805742" w:rsidRPr="00C75AF5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9.3.</w:t>
      </w:r>
      <w:r w:rsidRPr="00C75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Державні гарантії, їх призначення</w:t>
      </w:r>
    </w:p>
    <w:p w:rsidR="00805742" w:rsidRPr="00C75AF5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9.4. </w:t>
      </w:r>
      <w:r w:rsidRPr="00C75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Державний борг, його види та управління ним</w:t>
      </w:r>
    </w:p>
    <w:p w:rsidR="006E06A9" w:rsidRPr="005A0D03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0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10. Фінанси підприємств, основи їх організації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 w:rsidRPr="005A0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10.1.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Сутність фінансів підприємств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10.2.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Фінансові ресурси підприємства 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10.3.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Дохід підприємства, порядок його розподілу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10.4.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Активи підприємства</w:t>
      </w:r>
    </w:p>
    <w:p w:rsidR="006E06A9" w:rsidRPr="005A0D03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0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11. Фінансовий ринок, його місце у фінансовій системі України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 w:rsidRPr="005A0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11.1.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Сутність фінансового ринку, його структура 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11.2.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Цінні папери як основний інструмент фінансового ринку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11.3.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Державне регулювання фінансового ринку України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 12</w:t>
      </w:r>
      <w:r w:rsidRPr="00E26A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proofErr w:type="spellStart"/>
      <w:r w:rsidRPr="00E26A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Страхування</w:t>
      </w:r>
      <w:proofErr w:type="spellEnd"/>
      <w:r w:rsidRPr="00E26A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та </w:t>
      </w:r>
      <w:proofErr w:type="spellStart"/>
      <w:r w:rsidRPr="00E26A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страховий</w:t>
      </w:r>
      <w:proofErr w:type="spellEnd"/>
      <w:r w:rsidRPr="00E26A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E26A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ринок</w:t>
      </w:r>
      <w:proofErr w:type="spellEnd"/>
      <w:r w:rsidRPr="00E26A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E26A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України</w:t>
      </w:r>
      <w:proofErr w:type="spellEnd"/>
      <w:r w:rsidR="006E06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12.1.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Поняття страхового ризику, страхового захисту, страхового фонду.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12.2.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Економічна сутність страхування, його функції та принципи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12.3.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Класифікація у страхуванні, її критерії.</w:t>
      </w:r>
    </w:p>
    <w:p w:rsidR="00805742" w:rsidRPr="00E26A39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12.4. </w:t>
      </w:r>
      <w:r w:rsidRPr="00E26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Страховий ринок України, його основні суб’єкти</w:t>
      </w:r>
    </w:p>
    <w:p w:rsidR="00805742" w:rsidRDefault="00805742" w:rsidP="0080574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5742" w:rsidRPr="006A4092" w:rsidRDefault="00805742" w:rsidP="0080574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2</w:t>
      </w:r>
      <w:r w:rsidRPr="00755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Гроші і кредит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(</w:t>
      </w:r>
      <w:r w:rsidR="008B2B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2-й курс,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3-й семестр</w:t>
      </w:r>
      <w:r w:rsidR="008B2B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; 1-й курс, 1 семестр (к)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)</w:t>
      </w:r>
    </w:p>
    <w:p w:rsidR="0080574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 1. Суть та </w:t>
      </w:r>
      <w:proofErr w:type="spellStart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функції</w:t>
      </w:r>
      <w:proofErr w:type="spellEnd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грошей</w:t>
      </w:r>
      <w:r w:rsidR="006E06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1.1. Походження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сутність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грошей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1.2.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Форми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 види грошей</w:t>
      </w:r>
    </w:p>
    <w:p w:rsidR="0080574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1.3.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Функції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грошей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1.4.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Якісні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властивості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грошей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 2. </w:t>
      </w:r>
      <w:proofErr w:type="spellStart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Грошовий</w:t>
      </w:r>
      <w:proofErr w:type="spellEnd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оборот та </w:t>
      </w:r>
      <w:proofErr w:type="spellStart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грошова</w:t>
      </w:r>
      <w:proofErr w:type="spellEnd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маса</w:t>
      </w:r>
      <w:proofErr w:type="spellEnd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що</w:t>
      </w:r>
      <w:proofErr w:type="spellEnd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його</w:t>
      </w:r>
      <w:proofErr w:type="spellEnd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обслуговує</w:t>
      </w:r>
      <w:proofErr w:type="spellEnd"/>
      <w:r w:rsidR="006E06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2.1. 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Суть та економічна основа грошового обороту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2.2. 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Модель грошового обороту. Грошові потоки та їх балансування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2.3. 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Структура грошового обороту за економічним змістом та формою платіжних засобів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2.4. 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Маса грошей в обороті. Грошові агрегати та грошова база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2.5. 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Швидкість обігу грошей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 3. </w:t>
      </w:r>
      <w:r w:rsidRPr="006A4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Грошовий ринок</w:t>
      </w:r>
      <w:r w:rsidR="006E06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3.1. 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Сутність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особливості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функціонування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грошового ринку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3.2. 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Інституційна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модель грошового ринку</w:t>
      </w:r>
    </w:p>
    <w:p w:rsidR="00805742" w:rsidRPr="006A409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3.3. </w:t>
      </w:r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Структура грошового ринку</w:t>
      </w:r>
    </w:p>
    <w:p w:rsidR="0080574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3.4. 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Валютний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ринок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валютні</w:t>
      </w:r>
      <w:proofErr w:type="spellEnd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операції</w:t>
      </w:r>
      <w:proofErr w:type="spellEnd"/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 4. </w:t>
      </w:r>
      <w:proofErr w:type="spellStart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Грошов</w:t>
      </w:r>
      <w:proofErr w:type="spellEnd"/>
      <w:r w:rsidRPr="006A4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</w:t>
      </w:r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системи</w:t>
      </w:r>
      <w:proofErr w:type="spellEnd"/>
      <w:r w:rsidR="006E06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СК01, СК11, </w:t>
      </w:r>
      <w:r w:rsidR="006E06A9">
        <w:rPr>
          <w:rFonts w:ascii="Times New Roman" w:hAnsi="Times New Roman"/>
          <w:b/>
          <w:bCs/>
          <w:sz w:val="28"/>
          <w:szCs w:val="28"/>
        </w:rPr>
        <w:lastRenderedPageBreak/>
        <w:t>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4.1.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Сутність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призначення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структура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грошової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системи</w:t>
      </w:r>
      <w:proofErr w:type="spellEnd"/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4.2.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Види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грошових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систем та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їх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еволюція</w:t>
      </w:r>
      <w:proofErr w:type="spellEnd"/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4.3.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Становлення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й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розвиток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грошової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системи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України</w:t>
      </w:r>
      <w:proofErr w:type="spellEnd"/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 5. </w:t>
      </w:r>
      <w:r w:rsidRPr="006A4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Інфляція та грошові реформи</w:t>
      </w:r>
      <w:r w:rsidR="006E06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5.1. 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Сутність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закономірності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розвитку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інфляції</w:t>
      </w:r>
      <w:proofErr w:type="spellEnd"/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5.2. 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Причини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інфляції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Економічні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соціальні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наслідки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інфляції</w:t>
      </w:r>
      <w:proofErr w:type="spellEnd"/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5.3. 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Державне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регулювання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інфляції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5.6. 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Сутність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види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грошових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реформ. </w:t>
      </w:r>
    </w:p>
    <w:p w:rsidR="006E06A9" w:rsidRPr="00B457D6" w:rsidRDefault="00805742" w:rsidP="006E06A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4275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6. </w:t>
      </w:r>
      <w:proofErr w:type="spellStart"/>
      <w:r w:rsidRPr="004275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Сутність</w:t>
      </w:r>
      <w:proofErr w:type="spellEnd"/>
      <w:r w:rsidRPr="004275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та </w:t>
      </w:r>
      <w:proofErr w:type="spellStart"/>
      <w:r w:rsidRPr="004275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функції</w:t>
      </w:r>
      <w:proofErr w:type="spellEnd"/>
      <w:r w:rsidRPr="004275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кредиту</w:t>
      </w:r>
      <w:r w:rsidR="006E06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6E06A9">
        <w:rPr>
          <w:b/>
          <w:sz w:val="28"/>
          <w:szCs w:val="28"/>
        </w:rPr>
        <w:t>(</w:t>
      </w:r>
      <w:r w:rsidR="006E06A9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6E06A9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6E06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E06A9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E06A9">
        <w:rPr>
          <w:rFonts w:ascii="Times New Roman" w:hAnsi="Times New Roman"/>
          <w:b/>
          <w:bCs/>
          <w:sz w:val="28"/>
          <w:szCs w:val="28"/>
        </w:rPr>
        <w:t>ПР11</w:t>
      </w:r>
      <w:r w:rsidR="006E06A9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.1.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Сутність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функції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кредиту. 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.2.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Принципи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кредитування</w:t>
      </w:r>
      <w:proofErr w:type="spellEnd"/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.3.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Класифікація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кредиту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.4. Характеристика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основних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видів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кредиту</w:t>
      </w:r>
    </w:p>
    <w:p w:rsidR="00437E3B" w:rsidRPr="00437E3B" w:rsidRDefault="00805742" w:rsidP="00437E3B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75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7. </w:t>
      </w:r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Теоретичні засади діяльності комерційних банків</w:t>
      </w:r>
      <w:r w:rsidR="00437E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37E3B">
        <w:rPr>
          <w:b/>
          <w:sz w:val="28"/>
          <w:szCs w:val="28"/>
        </w:rPr>
        <w:t>(</w:t>
      </w:r>
      <w:r w:rsidR="00437E3B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437E3B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437E3B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437E3B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437E3B" w:rsidRPr="0043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7E3B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437E3B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437E3B">
        <w:rPr>
          <w:rFonts w:ascii="Times New Roman" w:hAnsi="Times New Roman"/>
          <w:b/>
          <w:bCs/>
          <w:sz w:val="28"/>
          <w:szCs w:val="28"/>
        </w:rPr>
        <w:t>ПР11</w:t>
      </w:r>
      <w:r w:rsidR="00437E3B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7.1. Банки як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провідні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інституції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фінансового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посередництва</w:t>
      </w:r>
      <w:proofErr w:type="spellEnd"/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7.2.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Функції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банків</w:t>
      </w:r>
      <w:proofErr w:type="spellEnd"/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7.3.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Призначення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класифікація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комерційних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банків</w:t>
      </w:r>
      <w:proofErr w:type="spellEnd"/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7.4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Банківська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діяльність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як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галузь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економіки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її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організація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регулювання</w:t>
      </w:r>
      <w:proofErr w:type="spellEnd"/>
    </w:p>
    <w:p w:rsidR="00437E3B" w:rsidRPr="00B457D6" w:rsidRDefault="00805742" w:rsidP="00437E3B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275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8</w:t>
      </w:r>
      <w:r w:rsidRPr="004275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Центральні</w:t>
      </w:r>
      <w:proofErr w:type="spellEnd"/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банки в </w:t>
      </w:r>
      <w:proofErr w:type="spellStart"/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системі</w:t>
      </w:r>
      <w:proofErr w:type="spellEnd"/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монетарного </w:t>
      </w:r>
      <w:proofErr w:type="spellStart"/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управління</w:t>
      </w:r>
      <w:proofErr w:type="spellEnd"/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та </w:t>
      </w:r>
      <w:proofErr w:type="spellStart"/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банківського</w:t>
      </w:r>
      <w:proofErr w:type="spellEnd"/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6A4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регулювання</w:t>
      </w:r>
      <w:proofErr w:type="spellEnd"/>
      <w:r w:rsidR="00437E3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="00437E3B">
        <w:rPr>
          <w:b/>
          <w:sz w:val="28"/>
          <w:szCs w:val="28"/>
        </w:rPr>
        <w:t>(</w:t>
      </w:r>
      <w:r w:rsidR="00437E3B">
        <w:rPr>
          <w:rFonts w:ascii="Times New Roman" w:hAnsi="Times New Roman"/>
          <w:b/>
          <w:bCs/>
          <w:sz w:val="28"/>
          <w:szCs w:val="28"/>
        </w:rPr>
        <w:t>ЗК 01, ЗК02, ЗК04</w:t>
      </w:r>
      <w:r w:rsidR="00437E3B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437E3B">
        <w:rPr>
          <w:rFonts w:ascii="Times New Roman" w:hAnsi="Times New Roman"/>
          <w:b/>
          <w:bCs/>
          <w:sz w:val="28"/>
          <w:szCs w:val="28"/>
        </w:rPr>
        <w:t xml:space="preserve">ЗК08, </w:t>
      </w:r>
      <w:r w:rsidR="00437E3B" w:rsidRPr="006E06A9">
        <w:rPr>
          <w:rFonts w:ascii="Times New Roman" w:hAnsi="Times New Roman"/>
          <w:b/>
          <w:bCs/>
          <w:sz w:val="28"/>
          <w:szCs w:val="28"/>
        </w:rPr>
        <w:t>ЗК09,</w:t>
      </w:r>
      <w:r w:rsidR="00437E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437E3B">
        <w:rPr>
          <w:rFonts w:ascii="Times New Roman" w:hAnsi="Times New Roman"/>
          <w:b/>
          <w:bCs/>
          <w:sz w:val="28"/>
          <w:szCs w:val="28"/>
        </w:rPr>
        <w:t>СК01, СК11, ПР08</w:t>
      </w:r>
      <w:r w:rsidR="00437E3B" w:rsidRPr="002B6C7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437E3B">
        <w:rPr>
          <w:rFonts w:ascii="Times New Roman" w:hAnsi="Times New Roman"/>
          <w:b/>
          <w:bCs/>
          <w:sz w:val="28"/>
          <w:szCs w:val="28"/>
        </w:rPr>
        <w:t>ПР11</w:t>
      </w:r>
      <w:r w:rsidR="00437E3B" w:rsidRPr="002B6C79">
        <w:rPr>
          <w:rFonts w:ascii="Times New Roman" w:hAnsi="Times New Roman"/>
          <w:b/>
          <w:bCs/>
          <w:sz w:val="28"/>
          <w:szCs w:val="28"/>
        </w:rPr>
        <w:t>)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8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.1.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Призначення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основи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організації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центрального банку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8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.2.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Функції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центрального банку</w:t>
      </w:r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8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.3.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Грошово-кредитна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політика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центральних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банків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її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типи</w:t>
      </w:r>
      <w:proofErr w:type="spellEnd"/>
    </w:p>
    <w:p w:rsidR="00805742" w:rsidRPr="004275E2" w:rsidRDefault="00805742" w:rsidP="008057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8</w:t>
      </w:r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.4.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Інструменти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грошово-кредитної</w:t>
      </w:r>
      <w:proofErr w:type="spellEnd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275E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політики</w:t>
      </w:r>
      <w:proofErr w:type="spellEnd"/>
    </w:p>
    <w:p w:rsidR="00755237" w:rsidRPr="00755237" w:rsidRDefault="00755237" w:rsidP="007552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75523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br w:type="page"/>
      </w:r>
    </w:p>
    <w:p w:rsidR="005A0D03" w:rsidRPr="00755237" w:rsidRDefault="005A0D03" w:rsidP="005A0D0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СТРУКТУРА НАВЧАЛЬНОЇ ДИСЦИПЛІНИ</w:t>
      </w:r>
    </w:p>
    <w:p w:rsidR="005A0D03" w:rsidRPr="00755237" w:rsidRDefault="005A0D03" w:rsidP="005A0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6"/>
        <w:gridCol w:w="891"/>
        <w:gridCol w:w="737"/>
        <w:gridCol w:w="708"/>
        <w:gridCol w:w="849"/>
        <w:gridCol w:w="891"/>
        <w:gridCol w:w="668"/>
        <w:gridCol w:w="707"/>
        <w:gridCol w:w="576"/>
      </w:tblGrid>
      <w:tr w:rsidR="005A0D03" w:rsidRPr="00755237" w:rsidTr="00217700">
        <w:trPr>
          <w:cantSplit/>
        </w:trPr>
        <w:tc>
          <w:tcPr>
            <w:tcW w:w="3794" w:type="dxa"/>
            <w:vMerge w:val="restart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Назви змістових модулів і тем</w:t>
            </w:r>
          </w:p>
        </w:tc>
        <w:tc>
          <w:tcPr>
            <w:tcW w:w="6019" w:type="dxa"/>
            <w:gridSpan w:val="8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5A0D03" w:rsidRPr="00755237" w:rsidTr="00217700">
        <w:trPr>
          <w:cantSplit/>
        </w:trPr>
        <w:tc>
          <w:tcPr>
            <w:tcW w:w="3794" w:type="dxa"/>
            <w:vMerge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8" w:type="dxa"/>
            <w:gridSpan w:val="4"/>
          </w:tcPr>
          <w:p w:rsidR="005A0D03" w:rsidRPr="00755237" w:rsidRDefault="004C45CD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денна форма</w:t>
            </w:r>
          </w:p>
        </w:tc>
        <w:tc>
          <w:tcPr>
            <w:tcW w:w="2831" w:type="dxa"/>
            <w:gridSpan w:val="4"/>
          </w:tcPr>
          <w:p w:rsidR="005A0D03" w:rsidRPr="00755237" w:rsidRDefault="004C45CD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 форма</w:t>
            </w:r>
          </w:p>
        </w:tc>
      </w:tr>
      <w:tr w:rsidR="005A0D03" w:rsidRPr="00755237" w:rsidTr="00217700">
        <w:trPr>
          <w:cantSplit/>
        </w:trPr>
        <w:tc>
          <w:tcPr>
            <w:tcW w:w="3794" w:type="dxa"/>
            <w:vMerge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усього 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тому числі</w:t>
            </w:r>
          </w:p>
        </w:tc>
        <w:tc>
          <w:tcPr>
            <w:tcW w:w="891" w:type="dxa"/>
            <w:vMerge w:val="restart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усього</w:t>
            </w:r>
          </w:p>
        </w:tc>
        <w:tc>
          <w:tcPr>
            <w:tcW w:w="1940" w:type="dxa"/>
            <w:gridSpan w:val="3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тому числі</w:t>
            </w:r>
          </w:p>
        </w:tc>
      </w:tr>
      <w:tr w:rsidR="005A0D03" w:rsidRPr="00755237" w:rsidTr="00217700">
        <w:trPr>
          <w:cantSplit/>
        </w:trPr>
        <w:tc>
          <w:tcPr>
            <w:tcW w:w="3794" w:type="dxa"/>
            <w:vMerge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709" w:type="dxa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0" w:type="dxa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с.р</w:t>
            </w:r>
            <w:proofErr w:type="spellEnd"/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1" w:type="dxa"/>
            <w:vMerge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708" w:type="dxa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0" w:type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с.р</w:t>
            </w:r>
            <w:proofErr w:type="spellEnd"/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A0D03" w:rsidRPr="00755237" w:rsidTr="00217700">
        <w:tc>
          <w:tcPr>
            <w:tcW w:w="3794" w:type="dxa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8" w:type="dxa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1" w:type="dxa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shd w:val="clear" w:color="auto" w:fill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5A0D03" w:rsidRPr="00755237" w:rsidTr="00217700">
        <w:trPr>
          <w:cantSplit/>
        </w:trPr>
        <w:tc>
          <w:tcPr>
            <w:tcW w:w="9813" w:type="dxa"/>
            <w:gridSpan w:val="9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Фінанси</w:t>
            </w:r>
            <w:proofErr w:type="spellEnd"/>
            <w:r w:rsidRPr="007552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0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(2-й семестр)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>Тема 1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. Поняття фінансів та їх роль в економічному розвитку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2.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Фінансова система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Pr="00755237" w:rsidRDefault="00346147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3.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Фінансовий механізм та фінансова політика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Pr="00755237" w:rsidRDefault="00346147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4.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Податки та податкова система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Pr="00755237" w:rsidRDefault="00346147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5.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Бюджетна система та бюджетний устрій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Pr="00755237" w:rsidRDefault="00346147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6.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Державний бюджет, його призначення та роль в суспільстві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Pr="00755237" w:rsidRDefault="00346147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7.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Доходи та видатки державного бюджету України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Pr="00755237" w:rsidRDefault="00346147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8.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Бюджетний процес в Україні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Pr="00755237" w:rsidRDefault="00346147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9.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Державний кредит та державний борг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Default="00346147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10.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Фінанси підприємств, основи їх організації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Default="00346147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11.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Фінансовий ринок, його місце у фінансовій системі України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Default="00346147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4C45CD" w:rsidRPr="00755237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C45CD" w:rsidRPr="00755237" w:rsidTr="00217700">
        <w:tc>
          <w:tcPr>
            <w:tcW w:w="3794" w:type="dxa"/>
          </w:tcPr>
          <w:p w:rsidR="004C45CD" w:rsidRPr="003A152C" w:rsidRDefault="004C45CD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3A152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 12. </w:t>
            </w:r>
            <w:r w:rsidRPr="003A1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Страхування та страховий ринок України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Default="00346147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Default="004C45CD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4C45CD" w:rsidRPr="00755237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C45CD" w:rsidRDefault="0044017E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C45CD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C45CD" w:rsidRPr="00755237" w:rsidTr="00217700">
        <w:trPr>
          <w:trHeight w:val="390"/>
        </w:trPr>
        <w:tc>
          <w:tcPr>
            <w:tcW w:w="3794" w:type="dxa"/>
            <w:vAlign w:val="center"/>
          </w:tcPr>
          <w:p w:rsidR="004C45CD" w:rsidRPr="00755237" w:rsidRDefault="00217700" w:rsidP="0021770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uk-UA"/>
              </w:rPr>
              <w:t>РАЗОМ ЗА МОДУЛЕМ 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5CD" w:rsidRPr="00755237" w:rsidRDefault="0044017E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4C45CD" w:rsidRPr="00755237" w:rsidRDefault="004C45CD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vAlign w:val="center"/>
          </w:tcPr>
          <w:p w:rsidR="004C45CD" w:rsidRPr="00755237" w:rsidRDefault="00092A4A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vAlign w:val="center"/>
          </w:tcPr>
          <w:p w:rsidR="004C45CD" w:rsidRPr="00755237" w:rsidRDefault="0044017E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C45CD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vAlign w:val="center"/>
          </w:tcPr>
          <w:p w:rsidR="004C45CD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:rsidR="004C45CD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104</w:t>
            </w:r>
          </w:p>
        </w:tc>
      </w:tr>
      <w:tr w:rsidR="005A0D03" w:rsidRPr="00755237" w:rsidTr="00217700">
        <w:trPr>
          <w:cantSplit/>
        </w:trPr>
        <w:tc>
          <w:tcPr>
            <w:tcW w:w="9813" w:type="dxa"/>
            <w:gridSpan w:val="9"/>
          </w:tcPr>
          <w:p w:rsidR="005A0D03" w:rsidRPr="00755237" w:rsidRDefault="005A0D0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Грош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кредит</w:t>
            </w:r>
            <w:r w:rsidRPr="007552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0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(3-й семестр)</w:t>
            </w:r>
          </w:p>
        </w:tc>
      </w:tr>
      <w:tr w:rsidR="005A0D03" w:rsidRPr="00755237" w:rsidTr="00217700">
        <w:tc>
          <w:tcPr>
            <w:tcW w:w="3794" w:type="dxa"/>
          </w:tcPr>
          <w:p w:rsidR="005A0D03" w:rsidRPr="00642E17" w:rsidRDefault="005A0D03" w:rsidP="004C45C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642E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 1.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Суть та функції грошей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5A0D0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0D03" w:rsidRPr="00755237" w:rsidTr="00217700">
        <w:tc>
          <w:tcPr>
            <w:tcW w:w="3794" w:type="dxa"/>
          </w:tcPr>
          <w:p w:rsidR="005A0D03" w:rsidRPr="00755237" w:rsidRDefault="005A0D03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Тема 2. </w:t>
            </w:r>
            <w:r w:rsidRPr="00642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Грошовий оборот та грошова маса, що його обслуговує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5A0D0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0D03" w:rsidRPr="00755237" w:rsidTr="00217700">
        <w:tc>
          <w:tcPr>
            <w:tcW w:w="3794" w:type="dxa"/>
          </w:tcPr>
          <w:p w:rsidR="005A0D03" w:rsidRPr="00755237" w:rsidRDefault="005A0D03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 3. 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Грошовий ринок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5A0D0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5A0D03" w:rsidRPr="00755237" w:rsidTr="00217700">
        <w:tc>
          <w:tcPr>
            <w:tcW w:w="3794" w:type="dxa"/>
          </w:tcPr>
          <w:p w:rsidR="005A0D03" w:rsidRPr="00755237" w:rsidRDefault="005A0D03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>Тема 4.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Грошові системи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5A0D0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A0D03" w:rsidRPr="00755237" w:rsidTr="00217700">
        <w:tc>
          <w:tcPr>
            <w:tcW w:w="3794" w:type="dxa"/>
          </w:tcPr>
          <w:p w:rsidR="005A0D03" w:rsidRPr="00755237" w:rsidRDefault="005A0D03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>Тема 5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Інфляція та грошові реформи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5A0D0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5A0D03" w:rsidRPr="00755237" w:rsidTr="00217700">
        <w:tc>
          <w:tcPr>
            <w:tcW w:w="3794" w:type="dxa"/>
          </w:tcPr>
          <w:p w:rsidR="005A0D03" w:rsidRPr="00755237" w:rsidRDefault="005A0D03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 6. 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Сутність та функції кредиту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5A0D0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5A0D03" w:rsidRPr="00755237" w:rsidTr="00217700">
        <w:tc>
          <w:tcPr>
            <w:tcW w:w="3794" w:type="dxa"/>
          </w:tcPr>
          <w:p w:rsidR="005A0D03" w:rsidRPr="00755237" w:rsidRDefault="005A0D03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>Тема 7.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Теоретичні засади діяльності комерційних банків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5A0D0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5A0D03" w:rsidRPr="00755237" w:rsidTr="00217700">
        <w:tc>
          <w:tcPr>
            <w:tcW w:w="3794" w:type="dxa"/>
          </w:tcPr>
          <w:p w:rsidR="005A0D03" w:rsidRPr="00755237" w:rsidRDefault="005A0D03" w:rsidP="004C45CD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>Тема 8.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Центральні банки в системі монетарного управління та банківського регулювання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5A0D0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A0D03" w:rsidRPr="00755237" w:rsidRDefault="007A7EC3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5A0D03" w:rsidRPr="00755237" w:rsidRDefault="00473616" w:rsidP="004C45CD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5A0D03" w:rsidRPr="00755237" w:rsidTr="00217700">
        <w:tc>
          <w:tcPr>
            <w:tcW w:w="3794" w:type="dxa"/>
            <w:vAlign w:val="center"/>
          </w:tcPr>
          <w:p w:rsidR="005A0D03" w:rsidRPr="00755237" w:rsidRDefault="00217700" w:rsidP="0021770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uk-UA"/>
              </w:rPr>
              <w:t>РАЗОМ ЗА МОДУЛЕМ 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44017E" w:rsidP="0021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5A0D03" w:rsidP="0021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vAlign w:val="center"/>
          </w:tcPr>
          <w:p w:rsidR="005A0D03" w:rsidRPr="00755237" w:rsidRDefault="004C45CD" w:rsidP="0021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vAlign w:val="center"/>
          </w:tcPr>
          <w:p w:rsidR="005A0D03" w:rsidRPr="00755237" w:rsidRDefault="0044017E" w:rsidP="0021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Pr="00755237" w:rsidRDefault="007A7EC3" w:rsidP="0021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Pr="00755237" w:rsidRDefault="007A7EC3" w:rsidP="0021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5A0D03" w:rsidRPr="00755237" w:rsidRDefault="007A7EC3" w:rsidP="0021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5A0D03" w:rsidRPr="00755237" w:rsidRDefault="007A7EC3" w:rsidP="0021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</w:tr>
      <w:tr w:rsidR="005A0D03" w:rsidRPr="00755237" w:rsidTr="00217700">
        <w:tc>
          <w:tcPr>
            <w:tcW w:w="3794" w:type="dxa"/>
            <w:vAlign w:val="center"/>
          </w:tcPr>
          <w:p w:rsidR="005A0D03" w:rsidRPr="00755237" w:rsidRDefault="00217700" w:rsidP="0021770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7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  <w:t>ВСЬОГО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0D03" w:rsidRPr="00755237" w:rsidRDefault="00217700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5A0D03" w:rsidRPr="00755237" w:rsidRDefault="00217700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9" w:type="dxa"/>
            <w:vAlign w:val="center"/>
          </w:tcPr>
          <w:p w:rsidR="005A0D03" w:rsidRPr="00755237" w:rsidRDefault="00217700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0" w:type="dxa"/>
            <w:vAlign w:val="center"/>
          </w:tcPr>
          <w:p w:rsidR="005A0D03" w:rsidRPr="00755237" w:rsidRDefault="0096218E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A0D03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0D03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vAlign w:val="center"/>
          </w:tcPr>
          <w:p w:rsidR="005A0D03" w:rsidRPr="00755237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Align w:val="center"/>
          </w:tcPr>
          <w:p w:rsidR="005A0D03" w:rsidRDefault="007A7EC3" w:rsidP="004C4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</w:t>
            </w:r>
          </w:p>
        </w:tc>
      </w:tr>
    </w:tbl>
    <w:p w:rsidR="005A0D03" w:rsidRDefault="005A0D03" w:rsidP="007552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616" w:rsidRPr="00473616" w:rsidRDefault="00473616" w:rsidP="004736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361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 xml:space="preserve">5. Теми </w:t>
      </w:r>
      <w:r w:rsidRPr="00473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практичних занять</w:t>
      </w:r>
    </w:p>
    <w:p w:rsidR="00473616" w:rsidRPr="00473616" w:rsidRDefault="00473616" w:rsidP="004736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tbl>
      <w:tblPr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1396"/>
        <w:gridCol w:w="1396"/>
      </w:tblGrid>
      <w:tr w:rsidR="00E90C3A" w:rsidRPr="00755237" w:rsidTr="00E90C3A">
        <w:trPr>
          <w:cantSplit/>
        </w:trPr>
        <w:tc>
          <w:tcPr>
            <w:tcW w:w="7479" w:type="dxa"/>
            <w:vMerge w:val="restart"/>
          </w:tcPr>
          <w:p w:rsidR="00E90C3A" w:rsidRPr="00755237" w:rsidRDefault="00E90C3A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Назви змістових модулів і тем</w:t>
            </w:r>
          </w:p>
        </w:tc>
        <w:tc>
          <w:tcPr>
            <w:tcW w:w="2792" w:type="dxa"/>
            <w:gridSpan w:val="2"/>
          </w:tcPr>
          <w:p w:rsidR="00E90C3A" w:rsidRPr="00755237" w:rsidRDefault="00E90C3A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E90C3A" w:rsidRPr="00755237" w:rsidTr="00E90C3A">
        <w:trPr>
          <w:cantSplit/>
          <w:trHeight w:val="485"/>
        </w:trPr>
        <w:tc>
          <w:tcPr>
            <w:tcW w:w="7479" w:type="dxa"/>
            <w:vMerge/>
          </w:tcPr>
          <w:p w:rsidR="00E90C3A" w:rsidRPr="00755237" w:rsidRDefault="00E90C3A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</w:tcPr>
          <w:p w:rsidR="00E90C3A" w:rsidRDefault="00E90C3A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денна форма</w:t>
            </w:r>
          </w:p>
        </w:tc>
        <w:tc>
          <w:tcPr>
            <w:tcW w:w="1396" w:type="dxa"/>
          </w:tcPr>
          <w:p w:rsidR="00E90C3A" w:rsidRDefault="00E90C3A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 форма</w:t>
            </w:r>
          </w:p>
        </w:tc>
      </w:tr>
      <w:tr w:rsidR="00E90C3A" w:rsidRPr="00755237" w:rsidTr="00E90C3A">
        <w:tc>
          <w:tcPr>
            <w:tcW w:w="7479" w:type="dxa"/>
          </w:tcPr>
          <w:p w:rsidR="00E90C3A" w:rsidRPr="00755237" w:rsidRDefault="00E90C3A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90C3A" w:rsidRDefault="00E90C3A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E90C3A" w:rsidRDefault="00E90C3A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90C3A" w:rsidRPr="00755237" w:rsidTr="004700F2">
        <w:tc>
          <w:tcPr>
            <w:tcW w:w="10271" w:type="dxa"/>
            <w:gridSpan w:val="3"/>
          </w:tcPr>
          <w:p w:rsidR="00E90C3A" w:rsidRDefault="00E90C3A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Фінанси</w:t>
            </w:r>
            <w:proofErr w:type="spellEnd"/>
            <w:r w:rsidRPr="007552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0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(2-й семестр)</w:t>
            </w:r>
          </w:p>
        </w:tc>
      </w:tr>
      <w:tr w:rsidR="00291C8E" w:rsidRPr="00755237" w:rsidTr="00E90C3A">
        <w:tc>
          <w:tcPr>
            <w:tcW w:w="7479" w:type="dxa"/>
          </w:tcPr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1. Поняття фінансів та їх роль в економічному розвитку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2. Фінансова система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3. Фінансовий механізм та фінансова політика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4. Податки та податкова система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5. Бюджетна система та бюджетний устрій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6. Державний бюджет, його призначення та роль в суспільстві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7. Доходи та видатки державного бюджету України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8. Бюджетний процес в Україні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9. Державний кредит та державний борг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10. Фінанси підприємств, основи їх організації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11. Фінансовий ринок, його місце у фінансовій системі України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5E6F9E" w:rsidTr="00E90C3A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12. Страхування та страховий ринок України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291C8E" w:rsidRPr="00A634E4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4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755237" w:rsidTr="00E90C3A">
        <w:trPr>
          <w:trHeight w:val="390"/>
        </w:trPr>
        <w:tc>
          <w:tcPr>
            <w:tcW w:w="7479" w:type="dxa"/>
            <w:vAlign w:val="center"/>
          </w:tcPr>
          <w:p w:rsidR="00291C8E" w:rsidRPr="00755237" w:rsidRDefault="00291C8E" w:rsidP="00291C8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uk-UA"/>
              </w:rPr>
              <w:t>РАЗОМ ЗА МОДУЛЕМ 1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E90C3A" w:rsidRPr="00755237" w:rsidTr="004700F2">
        <w:trPr>
          <w:trHeight w:val="390"/>
        </w:trPr>
        <w:tc>
          <w:tcPr>
            <w:tcW w:w="10271" w:type="dxa"/>
            <w:gridSpan w:val="3"/>
            <w:vAlign w:val="center"/>
          </w:tcPr>
          <w:p w:rsidR="00E90C3A" w:rsidRDefault="00E90C3A" w:rsidP="00E90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Грош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кредит</w:t>
            </w:r>
            <w:r w:rsidRPr="007552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0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(3-й семестр)</w:t>
            </w:r>
          </w:p>
        </w:tc>
      </w:tr>
      <w:tr w:rsidR="00291C8E" w:rsidRPr="00755237" w:rsidTr="00E90C3A">
        <w:tc>
          <w:tcPr>
            <w:tcW w:w="7479" w:type="dxa"/>
          </w:tcPr>
          <w:p w:rsidR="00291C8E" w:rsidRPr="00642E17" w:rsidRDefault="00291C8E" w:rsidP="00291C8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642E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 1.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Суть та функції грошей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91C8E" w:rsidRPr="00755237" w:rsidTr="00E90C3A">
        <w:tc>
          <w:tcPr>
            <w:tcW w:w="7479" w:type="dxa"/>
          </w:tcPr>
          <w:p w:rsidR="00291C8E" w:rsidRPr="00755237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Тема 2. </w:t>
            </w:r>
            <w:r w:rsidRPr="00642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Грошовий оборот та грошова маса, що його обслуговує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91C8E" w:rsidRPr="00755237" w:rsidTr="00E90C3A">
        <w:tc>
          <w:tcPr>
            <w:tcW w:w="7479" w:type="dxa"/>
          </w:tcPr>
          <w:p w:rsidR="00291C8E" w:rsidRPr="00755237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 3. 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Грошовий ринок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291C8E" w:rsidRPr="00755237" w:rsidTr="00E90C3A">
        <w:tc>
          <w:tcPr>
            <w:tcW w:w="7479" w:type="dxa"/>
          </w:tcPr>
          <w:p w:rsidR="00291C8E" w:rsidRPr="00755237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>Тема 4.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Грошові системи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291C8E" w:rsidRPr="00755237" w:rsidTr="00E90C3A">
        <w:tc>
          <w:tcPr>
            <w:tcW w:w="7479" w:type="dxa"/>
          </w:tcPr>
          <w:p w:rsidR="00291C8E" w:rsidRPr="00755237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>Тема 5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Інфляція та грошові реформи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755237" w:rsidTr="00E90C3A">
        <w:tc>
          <w:tcPr>
            <w:tcW w:w="7479" w:type="dxa"/>
          </w:tcPr>
          <w:p w:rsidR="00291C8E" w:rsidRPr="00755237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 xml:space="preserve">Тема 6. 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Сутність та функції кредиту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755237" w:rsidTr="00E90C3A">
        <w:tc>
          <w:tcPr>
            <w:tcW w:w="7479" w:type="dxa"/>
          </w:tcPr>
          <w:p w:rsidR="00291C8E" w:rsidRPr="00755237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>Тема 7.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Теоретичні засади діяльності комерційних банків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755237" w:rsidTr="00E90C3A">
        <w:tc>
          <w:tcPr>
            <w:tcW w:w="7479" w:type="dxa"/>
          </w:tcPr>
          <w:p w:rsidR="00291C8E" w:rsidRPr="00755237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eastAsia="ru-RU"/>
              </w:rPr>
              <w:t>Тема 8.</w:t>
            </w:r>
            <w:r w:rsidRPr="00755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  <w:r w:rsidRPr="00642E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Центральні банки в системі монетарного управління та банківського регулювання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291C8E" w:rsidRPr="001F3E03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E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91C8E" w:rsidRPr="00755237" w:rsidTr="00E90C3A">
        <w:tc>
          <w:tcPr>
            <w:tcW w:w="7479" w:type="dxa"/>
            <w:vAlign w:val="center"/>
          </w:tcPr>
          <w:p w:rsidR="00291C8E" w:rsidRPr="00755237" w:rsidRDefault="00291C8E" w:rsidP="00291C8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uk-UA"/>
              </w:rPr>
              <w:t>РАЗОМ ЗА МОДУЛЕМ 2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91C8E" w:rsidRPr="00755237" w:rsidTr="00E90C3A">
        <w:tc>
          <w:tcPr>
            <w:tcW w:w="7479" w:type="dxa"/>
            <w:vAlign w:val="center"/>
          </w:tcPr>
          <w:p w:rsidR="00291C8E" w:rsidRPr="00755237" w:rsidRDefault="00291C8E" w:rsidP="00291C8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7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  <w:t>ВСЬОГО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</w:tbl>
    <w:p w:rsidR="005A0D03" w:rsidRDefault="005A0D03" w:rsidP="007552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EAF" w:rsidRDefault="00752E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C592B" w:rsidRDefault="00FC592B" w:rsidP="00FC592B">
      <w:pPr>
        <w:keepNext/>
        <w:tabs>
          <w:tab w:val="left" w:pos="0"/>
        </w:tabs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C59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6. Завдання для самостійної роботи</w:t>
      </w:r>
    </w:p>
    <w:p w:rsidR="00291C8E" w:rsidRPr="00291C8E" w:rsidRDefault="00291C8E" w:rsidP="00FC592B">
      <w:pPr>
        <w:keepNext/>
        <w:tabs>
          <w:tab w:val="left" w:pos="0"/>
        </w:tabs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1134"/>
        <w:gridCol w:w="1134"/>
      </w:tblGrid>
      <w:tr w:rsidR="00752EAF" w:rsidRPr="00755237" w:rsidTr="00291C8E">
        <w:trPr>
          <w:cantSplit/>
        </w:trPr>
        <w:tc>
          <w:tcPr>
            <w:tcW w:w="7479" w:type="dxa"/>
            <w:vMerge w:val="restart"/>
          </w:tcPr>
          <w:p w:rsidR="00752EAF" w:rsidRPr="00755237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Назви змістових модулів і тем</w:t>
            </w:r>
          </w:p>
        </w:tc>
        <w:tc>
          <w:tcPr>
            <w:tcW w:w="2268" w:type="dxa"/>
            <w:gridSpan w:val="2"/>
          </w:tcPr>
          <w:p w:rsidR="00752EAF" w:rsidRPr="00755237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752EAF" w:rsidRPr="00755237" w:rsidTr="00291C8E">
        <w:trPr>
          <w:cantSplit/>
          <w:trHeight w:val="485"/>
        </w:trPr>
        <w:tc>
          <w:tcPr>
            <w:tcW w:w="7479" w:type="dxa"/>
            <w:vMerge/>
          </w:tcPr>
          <w:p w:rsidR="00752EAF" w:rsidRPr="00755237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52EAF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денна форма</w:t>
            </w:r>
          </w:p>
        </w:tc>
        <w:tc>
          <w:tcPr>
            <w:tcW w:w="1134" w:type="dxa"/>
          </w:tcPr>
          <w:p w:rsidR="00752EAF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 форма</w:t>
            </w:r>
          </w:p>
        </w:tc>
      </w:tr>
      <w:tr w:rsidR="00752EAF" w:rsidRPr="00755237" w:rsidTr="00291C8E">
        <w:tc>
          <w:tcPr>
            <w:tcW w:w="7479" w:type="dxa"/>
          </w:tcPr>
          <w:p w:rsidR="00752EAF" w:rsidRPr="00755237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52EAF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752EAF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752EAF" w:rsidRPr="00755237" w:rsidTr="00291C8E">
        <w:tc>
          <w:tcPr>
            <w:tcW w:w="9747" w:type="dxa"/>
            <w:gridSpan w:val="3"/>
          </w:tcPr>
          <w:p w:rsidR="00752EAF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Фінанси</w:t>
            </w:r>
            <w:proofErr w:type="spellEnd"/>
            <w:r w:rsidRPr="007552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0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(2-й семестр)</w:t>
            </w:r>
          </w:p>
        </w:tc>
      </w:tr>
      <w:tr w:rsidR="00291C8E" w:rsidRPr="00755237" w:rsidTr="00291C8E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1. Поняття фінансів та їх роль в економічному розвитку</w:t>
            </w:r>
          </w:p>
          <w:p w:rsidR="00291C8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Роль фінансів у суспільстві</w:t>
            </w:r>
          </w:p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2.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Концепції фінансів та основні їх відмінності.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91C8E" w:rsidRPr="00755237" w:rsidTr="00291C8E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2. Фінансова система</w:t>
            </w:r>
          </w:p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1.</w:t>
            </w:r>
            <w:r w:rsidRPr="005E6F9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Завдання та функції Міністерства фінансів України</w:t>
            </w:r>
          </w:p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</w:pP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2.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Завдання та функції Державної податкової служби України</w:t>
            </w:r>
          </w:p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</w:pP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3.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Завдання та функції Державної митної служби України</w:t>
            </w:r>
          </w:p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</w:pP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4.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Завдання та функції Національного банку України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.</w:t>
            </w:r>
          </w:p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</w:pP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5.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Завдання та функції Рахункової палати України</w:t>
            </w:r>
          </w:p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6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.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Завдання та функції Державної аудиторської служби України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91C8E" w:rsidRPr="00755237" w:rsidTr="00291C8E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3. Фінансовий механізм та фінансова політика</w:t>
            </w:r>
          </w:p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Поняття фінансової стратегії та фінансової тактики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291C8E" w:rsidRPr="00755237" w:rsidTr="00291C8E">
        <w:tc>
          <w:tcPr>
            <w:tcW w:w="7479" w:type="dxa"/>
          </w:tcPr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5E6F9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4. Податки та податкова система</w:t>
            </w:r>
          </w:p>
          <w:p w:rsidR="00291C8E" w:rsidRPr="005E6F9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5E6F9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Спрощена система оподаткування та її особливості в Україні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291C8E" w:rsidRPr="00755237" w:rsidTr="00291C8E">
        <w:tc>
          <w:tcPr>
            <w:tcW w:w="7479" w:type="dxa"/>
          </w:tcPr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5. Бюджетна система та бюджетний устрій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A634E4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Бюджетний устрій унітарної та федеративної держави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291C8E" w:rsidRPr="00A634E4" w:rsidTr="00291C8E">
        <w:tc>
          <w:tcPr>
            <w:tcW w:w="7479" w:type="dxa"/>
          </w:tcPr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6. Державний бюджет, його призначення та роль в суспільстві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A634E4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Бюджетна класифікація, її призначення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291C8E" w:rsidRPr="00A634E4" w:rsidTr="00291C8E">
        <w:tc>
          <w:tcPr>
            <w:tcW w:w="7479" w:type="dxa"/>
          </w:tcPr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7. Доходи та видатки державного бюджету України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A634E4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Показники, що характеризують стан бюджету (бюджетна рівновага, бюджетний профіцит, бюджетний дефіцит)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291C8E" w:rsidRPr="00A634E4" w:rsidTr="00291C8E">
        <w:tc>
          <w:tcPr>
            <w:tcW w:w="7479" w:type="dxa"/>
          </w:tcPr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8. Бюджетний процес в Україні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A634E4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Поняття бюджетного планування, його методи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291C8E" w:rsidRPr="00A634E4" w:rsidTr="00291C8E">
        <w:tc>
          <w:tcPr>
            <w:tcW w:w="7479" w:type="dxa"/>
          </w:tcPr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A634E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9. Державний кредит та державний борг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A634E4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Державні гарантії, їх призначення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 Аналіз сучасного стану державного боргу України</w:t>
            </w:r>
          </w:p>
        </w:tc>
        <w:tc>
          <w:tcPr>
            <w:tcW w:w="1134" w:type="dxa"/>
            <w:vAlign w:val="center"/>
          </w:tcPr>
          <w:p w:rsidR="00291C8E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291C8E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291C8E" w:rsidRPr="00A634E4" w:rsidTr="00291C8E">
        <w:tc>
          <w:tcPr>
            <w:tcW w:w="7479" w:type="dxa"/>
          </w:tcPr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10. Фінанси підприємств, основи їх організації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A634E4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Дохід підприємства, порядок його розподілу</w:t>
            </w:r>
          </w:p>
        </w:tc>
        <w:tc>
          <w:tcPr>
            <w:tcW w:w="1134" w:type="dxa"/>
            <w:vAlign w:val="center"/>
          </w:tcPr>
          <w:p w:rsidR="00291C8E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291C8E" w:rsidRPr="00A634E4" w:rsidTr="00291C8E">
        <w:tc>
          <w:tcPr>
            <w:tcW w:w="7479" w:type="dxa"/>
          </w:tcPr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11. Фінансовий ринок, його місце у фінансовій системі України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A634E4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Державне регулювання фінансового ринку України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 Види фінансових інструментів та їх характеристика</w:t>
            </w:r>
          </w:p>
        </w:tc>
        <w:tc>
          <w:tcPr>
            <w:tcW w:w="1134" w:type="dxa"/>
            <w:vAlign w:val="center"/>
          </w:tcPr>
          <w:p w:rsidR="00291C8E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291C8E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291C8E" w:rsidRPr="00A634E4" w:rsidTr="00291C8E">
        <w:tc>
          <w:tcPr>
            <w:tcW w:w="7479" w:type="dxa"/>
          </w:tcPr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12. Страхування та страховий ринок України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A634E4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Страховий ринок України, його основні суб’єкти</w:t>
            </w:r>
          </w:p>
          <w:p w:rsidR="00291C8E" w:rsidRPr="00A634E4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 Класифікація у страхуванні</w:t>
            </w:r>
          </w:p>
        </w:tc>
        <w:tc>
          <w:tcPr>
            <w:tcW w:w="1134" w:type="dxa"/>
            <w:vAlign w:val="center"/>
          </w:tcPr>
          <w:p w:rsidR="00291C8E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291C8E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291C8E" w:rsidRPr="00755237" w:rsidTr="00291C8E">
        <w:trPr>
          <w:trHeight w:val="390"/>
        </w:trPr>
        <w:tc>
          <w:tcPr>
            <w:tcW w:w="7479" w:type="dxa"/>
            <w:vAlign w:val="center"/>
          </w:tcPr>
          <w:p w:rsidR="00291C8E" w:rsidRPr="00755237" w:rsidRDefault="00291C8E" w:rsidP="00291C8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uk-UA"/>
              </w:rPr>
              <w:t>РАЗОМ ЗА МОДУЛЕМ 1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104</w:t>
            </w:r>
          </w:p>
        </w:tc>
      </w:tr>
      <w:tr w:rsidR="00752EAF" w:rsidRPr="00755237" w:rsidTr="00291C8E">
        <w:trPr>
          <w:trHeight w:val="390"/>
        </w:trPr>
        <w:tc>
          <w:tcPr>
            <w:tcW w:w="9747" w:type="dxa"/>
            <w:gridSpan w:val="3"/>
            <w:vAlign w:val="center"/>
          </w:tcPr>
          <w:p w:rsidR="00752EAF" w:rsidRDefault="00752EAF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Грош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кредит</w:t>
            </w:r>
            <w:r w:rsidRPr="007552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0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(3-й семестр)</w:t>
            </w:r>
          </w:p>
        </w:tc>
      </w:tr>
      <w:tr w:rsidR="00291C8E" w:rsidRPr="001F3E03" w:rsidTr="00291C8E">
        <w:tc>
          <w:tcPr>
            <w:tcW w:w="7479" w:type="dxa"/>
          </w:tcPr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</w:t>
            </w:r>
            <w:r w:rsidRPr="001F3E03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Суть та функції грошей</w:t>
            </w:r>
          </w:p>
          <w:p w:rsidR="00291C8E" w:rsidRDefault="00291C8E" w:rsidP="00291C8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1. </w:t>
            </w:r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Роль золота в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постіндустріальній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економіці</w:t>
            </w:r>
            <w:proofErr w:type="spellEnd"/>
          </w:p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Якісні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властивості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грошей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91C8E" w:rsidRPr="001F3E03" w:rsidTr="00291C8E">
        <w:tc>
          <w:tcPr>
            <w:tcW w:w="7479" w:type="dxa"/>
          </w:tcPr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 2. Грошовий оборот та грошова маса, що його обслуговує</w:t>
            </w:r>
          </w:p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1.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Грошова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маса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Україні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її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особливості</w:t>
            </w:r>
            <w:proofErr w:type="spellEnd"/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26029" w:rsidRPr="00755237" w:rsidTr="004700F2">
        <w:tc>
          <w:tcPr>
            <w:tcW w:w="7479" w:type="dxa"/>
          </w:tcPr>
          <w:p w:rsidR="00626029" w:rsidRPr="00755237" w:rsidRDefault="00626029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5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626029" w:rsidRDefault="00626029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626029" w:rsidRDefault="00626029" w:rsidP="00470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91C8E" w:rsidRPr="001F3E03" w:rsidTr="00291C8E">
        <w:tc>
          <w:tcPr>
            <w:tcW w:w="7479" w:type="dxa"/>
          </w:tcPr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Тема 3. Грошовий ринок </w:t>
            </w:r>
          </w:p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1F3E0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Валютний ринок та валютні операції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291C8E" w:rsidRPr="001F3E03" w:rsidTr="00291C8E">
        <w:tc>
          <w:tcPr>
            <w:tcW w:w="7479" w:type="dxa"/>
          </w:tcPr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1F3E03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 4. Грошові системи</w:t>
            </w:r>
          </w:p>
          <w:p w:rsidR="00291C8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1.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Створення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і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розвиток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грошової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системи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України</w:t>
            </w:r>
            <w:proofErr w:type="spellEnd"/>
            <w:r w:rsidRPr="001F3E0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.</w:t>
            </w:r>
          </w:p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Платіжні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системи</w:t>
            </w:r>
            <w:proofErr w:type="spellEnd"/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291C8E" w:rsidRPr="001F3E03" w:rsidTr="00291C8E">
        <w:tc>
          <w:tcPr>
            <w:tcW w:w="7479" w:type="dxa"/>
          </w:tcPr>
          <w:p w:rsidR="00291C8E" w:rsidRPr="00291C8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291C8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 5. Інфляція та грошові реформи</w:t>
            </w:r>
          </w:p>
          <w:p w:rsidR="00291C8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Сутність та види грошових реформ. </w:t>
            </w:r>
          </w:p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2. </w:t>
            </w:r>
            <w:r w:rsidRPr="00291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Особливості проведення грошової реформи в Україні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291C8E" w:rsidRPr="001F3E03" w:rsidTr="00291C8E">
        <w:tc>
          <w:tcPr>
            <w:tcW w:w="7479" w:type="dxa"/>
          </w:tcPr>
          <w:p w:rsidR="00291C8E" w:rsidRPr="00291C8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291C8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 6. Сутність та функції кредиту</w:t>
            </w:r>
          </w:p>
          <w:p w:rsidR="00291C8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1. </w:t>
            </w:r>
            <w:r w:rsidRPr="00291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Стадії та закономірності руху кредиту</w:t>
            </w:r>
          </w:p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 Класифікація кредитів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291C8E" w:rsidRPr="001F3E03" w:rsidTr="00291C8E">
        <w:tc>
          <w:tcPr>
            <w:tcW w:w="7479" w:type="dxa"/>
          </w:tcPr>
          <w:p w:rsidR="00291C8E" w:rsidRPr="00291C8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291C8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7. Теоретичні засади діяльності комерційних банків</w:t>
            </w:r>
          </w:p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Банківництво</w:t>
            </w:r>
            <w:proofErr w:type="spellEnd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як вид бізнесу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291C8E" w:rsidRPr="001F3E03" w:rsidTr="00291C8E">
        <w:tc>
          <w:tcPr>
            <w:tcW w:w="7479" w:type="dxa"/>
          </w:tcPr>
          <w:p w:rsidR="00291C8E" w:rsidRPr="00291C8E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291C8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Тема 8. Центральні банки в системі монетарного управління та банківського регулювання</w:t>
            </w:r>
          </w:p>
          <w:p w:rsidR="00291C8E" w:rsidRPr="001F3E03" w:rsidRDefault="00291C8E" w:rsidP="00291C8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1. </w:t>
            </w:r>
            <w:proofErr w:type="spellStart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Місце</w:t>
            </w:r>
            <w:proofErr w:type="spellEnd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центрального банку в </w:t>
            </w:r>
            <w:proofErr w:type="spellStart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системі</w:t>
            </w:r>
            <w:proofErr w:type="spellEnd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банківського</w:t>
            </w:r>
            <w:proofErr w:type="spellEnd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регулювання</w:t>
            </w:r>
            <w:proofErr w:type="spellEnd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291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нагляду</w:t>
            </w:r>
            <w:proofErr w:type="spellEnd"/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291C8E" w:rsidRPr="00755237" w:rsidTr="00291C8E">
        <w:tc>
          <w:tcPr>
            <w:tcW w:w="7479" w:type="dxa"/>
            <w:vAlign w:val="center"/>
          </w:tcPr>
          <w:p w:rsidR="00291C8E" w:rsidRPr="00755237" w:rsidRDefault="00291C8E" w:rsidP="00291C8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uk-UA"/>
              </w:rPr>
              <w:t>РАЗОМ ЗА МОДУЛЕМ 2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</w:tr>
      <w:tr w:rsidR="00291C8E" w:rsidRPr="00755237" w:rsidTr="00291C8E">
        <w:tc>
          <w:tcPr>
            <w:tcW w:w="7479" w:type="dxa"/>
            <w:vAlign w:val="center"/>
          </w:tcPr>
          <w:p w:rsidR="00291C8E" w:rsidRPr="00755237" w:rsidRDefault="00291C8E" w:rsidP="00291C8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7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  <w:t>ВСЬОГО</w:t>
            </w:r>
          </w:p>
        </w:tc>
        <w:tc>
          <w:tcPr>
            <w:tcW w:w="1134" w:type="dxa"/>
            <w:vAlign w:val="center"/>
          </w:tcPr>
          <w:p w:rsidR="00291C8E" w:rsidRPr="00755237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vAlign w:val="center"/>
          </w:tcPr>
          <w:p w:rsidR="00291C8E" w:rsidRDefault="00291C8E" w:rsidP="00291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</w:t>
            </w:r>
          </w:p>
        </w:tc>
      </w:tr>
    </w:tbl>
    <w:p w:rsidR="00752EAF" w:rsidRDefault="00752EAF" w:rsidP="00FC592B">
      <w:pPr>
        <w:keepNext/>
        <w:tabs>
          <w:tab w:val="left" w:pos="0"/>
        </w:tabs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E17A2" w:rsidRPr="00EE17A2" w:rsidRDefault="00EE17A2" w:rsidP="00EE17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7. Індивідуальні </w:t>
      </w:r>
      <w:r w:rsidRPr="00EE17A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самостійні </w:t>
      </w:r>
      <w:r w:rsidRPr="00EE17A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завдання</w:t>
      </w:r>
    </w:p>
    <w:p w:rsidR="00EE17A2" w:rsidRDefault="00EE17A2" w:rsidP="00EE17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EE17A2" w:rsidRPr="00EE17A2" w:rsidRDefault="00EE17A2" w:rsidP="00EE17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Обсяг: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5-10 сторінок.</w:t>
      </w:r>
    </w:p>
    <w:p w:rsidR="00EE17A2" w:rsidRPr="00EE17A2" w:rsidRDefault="00EE17A2" w:rsidP="00EE17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Завдання 1. 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Підготувати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доповідь на тему: «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Передумови виникнення фінансів, їх роль у різні історичні періоди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EE17A2" w:rsidRPr="00EE17A2" w:rsidRDefault="00EE17A2" w:rsidP="00EE17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2: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Підготувати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доповідь на тему: «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 фінансової системи України на сучасному етапі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EE17A2" w:rsidRPr="00EE17A2" w:rsidRDefault="00EE17A2" w:rsidP="00EE17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3.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Підготувати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доповідь на тему: «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Роль окремих видів податків у наповненні державного бюджету України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EE17A2" w:rsidRPr="00EE17A2" w:rsidRDefault="00EE17A2" w:rsidP="00EE17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4.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Підготувати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доповідь на тему: «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Становлення та розвиток банківської системи України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EE17A2" w:rsidRPr="00EE17A2" w:rsidRDefault="00EE17A2" w:rsidP="00EE17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5.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Підготувати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доповідь на тему: «</w:t>
      </w:r>
      <w:r w:rsid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r w:rsidR="004700F2" w:rsidRP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>утність та переваги середньострокового бюджетного планування</w:t>
      </w:r>
      <w:r w:rsid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EE17A2" w:rsidRPr="00EE17A2" w:rsidRDefault="00EE17A2" w:rsidP="004700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6.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700F2"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Підготувати </w:t>
      </w:r>
      <w:r w:rsid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доповідь на тему: «</w:t>
      </w:r>
      <w:r w:rsidR="004700F2" w:rsidRPr="004700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Державні гарантії та їх роль у формуванні державного боргу</w:t>
      </w:r>
      <w:r w:rsidR="004700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EE17A2" w:rsidRPr="00EE17A2" w:rsidRDefault="00EE17A2" w:rsidP="00EE17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7.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700F2"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Підготувати </w:t>
      </w:r>
      <w:r w:rsid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доповідь на тему: «Особливості інвестиційної діяльності</w:t>
      </w:r>
      <w:r w:rsidR="004700F2" w:rsidRP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домогосподарств</w:t>
      </w:r>
      <w:r w:rsid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EE17A2" w:rsidRPr="00EE17A2" w:rsidRDefault="00EE17A2" w:rsidP="004700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8.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700F2"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Підготувати </w:t>
      </w:r>
      <w:r w:rsid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доповідь на тему: «Види</w:t>
      </w:r>
      <w:r w:rsidR="004700F2" w:rsidRP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цінних паперів та </w:t>
      </w:r>
      <w:r w:rsid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>їх</w:t>
      </w:r>
      <w:r w:rsidR="004700F2" w:rsidRP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характеристика</w:t>
      </w:r>
      <w:r w:rsidR="004700F2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EE17A2" w:rsidRPr="00EE17A2" w:rsidRDefault="00EE17A2" w:rsidP="005C7C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17A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9.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C7C2D"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Підготувати </w:t>
      </w:r>
      <w:r w:rsidR="005C7C2D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доповідь на тему: «Розвиток цифрових валют центральних банків</w:t>
      </w:r>
      <w:r w:rsidRPr="00EE17A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EC5841" w:rsidRDefault="00EC5841" w:rsidP="00EC584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EC5841" w:rsidRDefault="00EC5841" w:rsidP="00EC584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EC5841" w:rsidRDefault="00EC5841" w:rsidP="00EC584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EC5841" w:rsidRPr="00EC5841" w:rsidRDefault="00EC5841" w:rsidP="00EC584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C584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8. Методи навчання</w:t>
      </w:r>
    </w:p>
    <w:p w:rsidR="00EC5841" w:rsidRPr="00EC5841" w:rsidRDefault="00EC5841" w:rsidP="00EC584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C5841" w:rsidRPr="00EC5841" w:rsidRDefault="00EC5841" w:rsidP="00EC58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C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Під час викладання навчальної дисципліни використовуються </w:t>
      </w:r>
      <w:r w:rsidRPr="00EC58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методи навчання, що сприяють досягненню відповідних програмних результатів. </w:t>
      </w:r>
    </w:p>
    <w:p w:rsidR="00EC5841" w:rsidRPr="00EC5841" w:rsidRDefault="00EC5841" w:rsidP="00EC58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678"/>
      </w:tblGrid>
      <w:tr w:rsidR="00EC5841" w:rsidRPr="00EC5841" w:rsidTr="00EB4B63">
        <w:trPr>
          <w:trHeight w:val="397"/>
          <w:tblHeader/>
        </w:trPr>
        <w:tc>
          <w:tcPr>
            <w:tcW w:w="5211" w:type="dxa"/>
            <w:shd w:val="clear" w:color="auto" w:fill="auto"/>
            <w:vAlign w:val="center"/>
            <w:hideMark/>
          </w:tcPr>
          <w:p w:rsidR="00EC5841" w:rsidRPr="00EC5841" w:rsidRDefault="00EC5841" w:rsidP="00EC5841">
            <w:pPr>
              <w:widowControl w:val="0"/>
              <w:numPr>
                <w:ilvl w:val="0"/>
                <w:numId w:val="9"/>
              </w:numPr>
              <w:adjustRightInd w:val="0"/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 w:type="page"/>
            </w: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 w:type="page"/>
            </w:r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Результат навчання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:rsidR="00EC5841" w:rsidRPr="00EC5841" w:rsidRDefault="00EC5841" w:rsidP="00EC5841">
            <w:pPr>
              <w:widowControl w:val="0"/>
              <w:numPr>
                <w:ilvl w:val="0"/>
                <w:numId w:val="9"/>
              </w:numPr>
              <w:adjustRightInd w:val="0"/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Методи навчання</w:t>
            </w:r>
          </w:p>
        </w:tc>
      </w:tr>
      <w:tr w:rsidR="00EC5841" w:rsidRPr="00EC5841" w:rsidTr="00EB4B63">
        <w:trPr>
          <w:trHeight w:val="1125"/>
        </w:trPr>
        <w:tc>
          <w:tcPr>
            <w:tcW w:w="5211" w:type="dxa"/>
            <w:shd w:val="clear" w:color="auto" w:fill="auto"/>
          </w:tcPr>
          <w:p w:rsidR="00EC5841" w:rsidRPr="00EC5841" w:rsidRDefault="00EC5841" w:rsidP="00EC5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ПР08. </w:t>
            </w: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Розуміти організаційно-економічний механізм управління підприємством та оцінювати ефективність прийняття рішень з використанням обліково-аналітичної інформації.</w:t>
            </w:r>
          </w:p>
          <w:p w:rsidR="00EC5841" w:rsidRPr="00EC5841" w:rsidRDefault="00EC5841" w:rsidP="00EC5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ПР11. </w:t>
            </w: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Визначати напрями підвищення ефективності формування фінансових ресурсів, їх розподілу та контролю використання на рівні підприємств різних організаційно-правових форм власності.</w:t>
            </w:r>
          </w:p>
          <w:p w:rsidR="00EC5841" w:rsidRPr="00EC5841" w:rsidRDefault="00EC5841" w:rsidP="00EC5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hideMark/>
          </w:tcPr>
          <w:p w:rsidR="00EC5841" w:rsidRPr="00EC5841" w:rsidRDefault="00EC5841" w:rsidP="00EC5841">
            <w:pPr>
              <w:widowControl w:val="0"/>
              <w:numPr>
                <w:ilvl w:val="0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Вербальні методи (лекція, пояснення)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Наочні методи (спостереження, демонстрація, ілюстрація)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Практичні методи (виконання різних видів вправ, практичних завдань, кейсів)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Дискусійний метод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активного навчання (проведення ділових ігор, мозковий штурм, командна робота)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Ситуаційний метод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 самостійної роботи (</w:t>
            </w: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анотування опрацьованого матеріалу, вирішення задач, проведення розрахунків, підготовка доповідей, написання наукових статей </w:t>
            </w:r>
            <w:r w:rsidRPr="00EC58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(за бажанням студента)</w:t>
            </w: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EC5841" w:rsidRPr="00EC5841" w:rsidRDefault="00EC5841" w:rsidP="00EC58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C5841" w:rsidRPr="00EC5841" w:rsidRDefault="00EC5841" w:rsidP="00EC584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C584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9. Методи контролю</w:t>
      </w:r>
    </w:p>
    <w:p w:rsidR="00EC5841" w:rsidRPr="00EC5841" w:rsidRDefault="00EC5841" w:rsidP="00EC584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EC5841" w:rsidRPr="00EC5841" w:rsidRDefault="00EC5841" w:rsidP="00EC584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C5841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Перевірка досягнення програмних результатів навчання здійснюється з використанням наступних методів.</w:t>
      </w:r>
    </w:p>
    <w:p w:rsidR="00EC5841" w:rsidRPr="00EC5841" w:rsidRDefault="00EC5841" w:rsidP="00EC584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5302"/>
      </w:tblGrid>
      <w:tr w:rsidR="00EC5841" w:rsidRPr="00EC5841" w:rsidTr="00EB4B63">
        <w:trPr>
          <w:trHeight w:val="397"/>
          <w:tblHeader/>
        </w:trPr>
        <w:tc>
          <w:tcPr>
            <w:tcW w:w="2310" w:type="pct"/>
            <w:shd w:val="clear" w:color="auto" w:fill="auto"/>
            <w:vAlign w:val="center"/>
            <w:hideMark/>
          </w:tcPr>
          <w:p w:rsidR="00EC5841" w:rsidRPr="00EC5841" w:rsidRDefault="00EC5841" w:rsidP="00EC58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 w:type="page"/>
            </w:r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Результат навчання</w:t>
            </w:r>
          </w:p>
        </w:tc>
        <w:tc>
          <w:tcPr>
            <w:tcW w:w="2690" w:type="pct"/>
            <w:shd w:val="clear" w:color="auto" w:fill="auto"/>
            <w:vAlign w:val="center"/>
            <w:hideMark/>
          </w:tcPr>
          <w:p w:rsidR="00EC5841" w:rsidRPr="00EC5841" w:rsidRDefault="00EC5841" w:rsidP="00EC584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Методи контролю</w:t>
            </w:r>
          </w:p>
        </w:tc>
      </w:tr>
      <w:tr w:rsidR="00EC5841" w:rsidRPr="00EC5841" w:rsidTr="00EB4B63">
        <w:tc>
          <w:tcPr>
            <w:tcW w:w="2310" w:type="pct"/>
            <w:shd w:val="clear" w:color="auto" w:fill="auto"/>
            <w:hideMark/>
          </w:tcPr>
          <w:p w:rsidR="00EC5841" w:rsidRPr="00EC5841" w:rsidRDefault="00EC5841" w:rsidP="00EC5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ПР08. </w:t>
            </w: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Розуміти організаційно-економічний механізм управління підприємством та оцінювати ефективність прийняття рішень з використанням обліково-аналітичної інформації.</w:t>
            </w:r>
          </w:p>
          <w:p w:rsidR="00EC5841" w:rsidRPr="00EC5841" w:rsidRDefault="00EC5841" w:rsidP="00EC5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ПР11. </w:t>
            </w:r>
            <w:r w:rsidRPr="00EC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Визначати напрями підвищення ефективності формування фінансових ресурсів, їх розподілу та контролю використання на рівні підприємств різних організаційно-правових форм власності.</w:t>
            </w:r>
          </w:p>
          <w:p w:rsidR="00EC5841" w:rsidRPr="00EC5841" w:rsidRDefault="00EC5841" w:rsidP="00EC5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pct"/>
            <w:shd w:val="clear" w:color="auto" w:fill="auto"/>
            <w:hideMark/>
          </w:tcPr>
          <w:p w:rsidR="00EC5841" w:rsidRPr="00EC5841" w:rsidRDefault="00EC5841" w:rsidP="00EC584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Усне опитування, участь у дискусії, відповіді на проблемні запитання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uk-UA"/>
              </w:rPr>
              <w:t>Перевірка виконання домашніх завдань, практичних завдань, вправ, кейсів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uk-UA"/>
              </w:rPr>
              <w:t>Експрес-тестування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uk-UA"/>
              </w:rPr>
              <w:t>Перевірка виконання та захист індивідуальних завдань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Самооцінювання</w:t>
            </w:r>
            <w:proofErr w:type="spellEnd"/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взаємооцінювання</w:t>
            </w:r>
            <w:proofErr w:type="spellEnd"/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Перевірка виконання завдань модульного контролю</w:t>
            </w:r>
          </w:p>
          <w:p w:rsidR="00EC5841" w:rsidRPr="00EC5841" w:rsidRDefault="00EC5841" w:rsidP="00EC584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EC58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Залік/Екзамен</w:t>
            </w:r>
          </w:p>
        </w:tc>
      </w:tr>
    </w:tbl>
    <w:p w:rsidR="00EC5841" w:rsidRPr="00EC5841" w:rsidRDefault="00EC5841" w:rsidP="00EC584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10D1E" w:rsidRDefault="00210D1E">
      <w:pP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br w:type="page"/>
      </w:r>
    </w:p>
    <w:p w:rsidR="00210D1E" w:rsidRPr="00210D1E" w:rsidRDefault="00210D1E" w:rsidP="00210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10. </w:t>
      </w:r>
      <w:r w:rsidRPr="0021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Оцінювання результатів навчання здобувачів вищої освіти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«Житомирська політехніка» та розподілу балів, що наведений нижче.</w:t>
      </w:r>
    </w:p>
    <w:p w:rsidR="00210D1E" w:rsidRPr="00210D1E" w:rsidRDefault="00210D1E" w:rsidP="00210D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оцінювання результатів навчання здобувачів вищої освіти з навчальної дисципліни включає поточний, модульний та підсумковий контроль у всіх семестрах вивчення навчальної дисципліни.</w:t>
      </w:r>
    </w:p>
    <w:p w:rsidR="00210D1E" w:rsidRPr="00210D1E" w:rsidRDefault="00210D1E" w:rsidP="00210D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Поточний контроль проводиться для оцінювання рівня засвоєння знань, формування умінь і навичок здобувачів вищої освіти впродовж вивчення ними матеріалу модуля навчальної дисципліни. Поточний контроль здійснюється під час проведення навчальних занять. </w:t>
      </w:r>
    </w:p>
    <w:p w:rsidR="00210D1E" w:rsidRPr="00210D1E" w:rsidRDefault="00210D1E" w:rsidP="00210D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Модульний контроль проводиться з метою оцінювання </w:t>
      </w:r>
      <w:r w:rsidRPr="00210D1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результатів навчання здобувачів вищої освіти</w:t>
      </w:r>
      <w:r w:rsidRPr="00210D1E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210D1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за модуль 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навчальної дисципліни</w:t>
      </w:r>
      <w:r w:rsidRPr="00210D1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  <w:r w:rsidRPr="00210D1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 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Модульний контроль проводиться під час навчального заняття після завершення вивчення матеріалу модуля навчальної дисципліни. Модульний контроль здійснюється у формі підсумкового тестування.</w:t>
      </w:r>
    </w:p>
    <w:p w:rsidR="00210D1E" w:rsidRPr="00210D1E" w:rsidRDefault="00210D1E" w:rsidP="00210D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Підсумковий контроль проводиться для підсумкового оцінювання результатів навчання здобувачів вищої освіти з навчальної дисципліни. Підсумковий контроль у формі заліку проводиться другому семестр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, у формі екзамену – у третьому семестрі вивчення навчальної дисципліни. Процедура складання заліку та екзамену визначена у Положенні про організацію освітнього процесу у Державному університеті «Житомирська політехніка».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Розподіл балів з навчальної дисципліни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3"/>
        <w:gridCol w:w="2247"/>
        <w:gridCol w:w="2245"/>
      </w:tblGrid>
      <w:tr w:rsidR="00210D1E" w:rsidRPr="00210D1E" w:rsidTr="00EB4B63">
        <w:trPr>
          <w:trHeight w:val="340"/>
          <w:tblHeader/>
        </w:trPr>
        <w:tc>
          <w:tcPr>
            <w:tcW w:w="2721" w:type="pct"/>
            <w:vMerge w:val="restar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Види робіт здобувача вищої освіти</w:t>
            </w:r>
          </w:p>
        </w:tc>
        <w:tc>
          <w:tcPr>
            <w:tcW w:w="2279" w:type="pct"/>
            <w:gridSpan w:val="2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Кількість балів за </w:t>
            </w: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210D1E" w:rsidRPr="00210D1E" w:rsidTr="00EB4B63">
        <w:trPr>
          <w:trHeight w:val="340"/>
          <w:tblHeader/>
        </w:trPr>
        <w:tc>
          <w:tcPr>
            <w:tcW w:w="2721" w:type="pct"/>
            <w:vMerge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40" w:type="pct"/>
            <w:vAlign w:val="center"/>
          </w:tcPr>
          <w:p w:rsidR="00210D1E" w:rsidRPr="00210D1E" w:rsidRDefault="00210D1E" w:rsidP="00210D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денна форма</w:t>
            </w:r>
          </w:p>
        </w:tc>
        <w:tc>
          <w:tcPr>
            <w:tcW w:w="1139" w:type="pct"/>
            <w:vAlign w:val="center"/>
          </w:tcPr>
          <w:p w:rsidR="00210D1E" w:rsidRPr="00210D1E" w:rsidRDefault="00210D1E" w:rsidP="00210D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 форма</w:t>
            </w:r>
          </w:p>
        </w:tc>
      </w:tr>
      <w:tr w:rsidR="00210D1E" w:rsidRPr="00210D1E" w:rsidTr="00EB4B63">
        <w:trPr>
          <w:trHeight w:val="312"/>
        </w:trPr>
        <w:tc>
          <w:tcPr>
            <w:tcW w:w="5000" w:type="pct"/>
            <w:gridSpan w:val="3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Семестр 2</w:t>
            </w:r>
          </w:p>
        </w:tc>
      </w:tr>
      <w:tr w:rsidR="00210D1E" w:rsidRPr="00210D1E" w:rsidTr="00EB4B63">
        <w:trPr>
          <w:trHeight w:val="312"/>
        </w:trPr>
        <w:tc>
          <w:tcPr>
            <w:tcW w:w="2721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завдань поточного контролю</w:t>
            </w:r>
          </w:p>
        </w:tc>
        <w:tc>
          <w:tcPr>
            <w:tcW w:w="1140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1139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</w:t>
            </w: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0</w:t>
            </w:r>
          </w:p>
        </w:tc>
      </w:tr>
      <w:tr w:rsidR="00210D1E" w:rsidRPr="00210D1E" w:rsidTr="00EB4B63">
        <w:trPr>
          <w:trHeight w:val="312"/>
        </w:trPr>
        <w:tc>
          <w:tcPr>
            <w:tcW w:w="2721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завдань модульного контролю</w:t>
            </w:r>
          </w:p>
        </w:tc>
        <w:tc>
          <w:tcPr>
            <w:tcW w:w="1140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1139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</w:tr>
      <w:tr w:rsidR="00210D1E" w:rsidRPr="00210D1E" w:rsidTr="00EB4B63">
        <w:trPr>
          <w:trHeight w:val="312"/>
        </w:trPr>
        <w:tc>
          <w:tcPr>
            <w:tcW w:w="2721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Підсумкова семестрова оцінка</w:t>
            </w:r>
          </w:p>
        </w:tc>
        <w:tc>
          <w:tcPr>
            <w:tcW w:w="1140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1139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</w:tr>
      <w:tr w:rsidR="00210D1E" w:rsidRPr="00210D1E" w:rsidTr="00EB4B63">
        <w:trPr>
          <w:trHeight w:val="312"/>
        </w:trPr>
        <w:tc>
          <w:tcPr>
            <w:tcW w:w="5000" w:type="pct"/>
            <w:gridSpan w:val="3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Семестр 3</w:t>
            </w:r>
          </w:p>
        </w:tc>
      </w:tr>
      <w:tr w:rsidR="00210D1E" w:rsidRPr="00210D1E" w:rsidTr="00EB4B63">
        <w:trPr>
          <w:trHeight w:val="312"/>
        </w:trPr>
        <w:tc>
          <w:tcPr>
            <w:tcW w:w="2721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завдань поточного контролю</w:t>
            </w:r>
          </w:p>
        </w:tc>
        <w:tc>
          <w:tcPr>
            <w:tcW w:w="1140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1139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</w:t>
            </w: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0</w:t>
            </w:r>
          </w:p>
        </w:tc>
      </w:tr>
      <w:tr w:rsidR="00210D1E" w:rsidRPr="00210D1E" w:rsidTr="00EB4B63">
        <w:trPr>
          <w:trHeight w:val="312"/>
        </w:trPr>
        <w:tc>
          <w:tcPr>
            <w:tcW w:w="2721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завдань модульного контролю</w:t>
            </w:r>
          </w:p>
        </w:tc>
        <w:tc>
          <w:tcPr>
            <w:tcW w:w="1140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1139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</w:tr>
      <w:tr w:rsidR="00210D1E" w:rsidRPr="00210D1E" w:rsidTr="00EB4B63">
        <w:trPr>
          <w:trHeight w:val="312"/>
        </w:trPr>
        <w:tc>
          <w:tcPr>
            <w:tcW w:w="2721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Підсумкова семестрова оцінка</w:t>
            </w:r>
          </w:p>
        </w:tc>
        <w:tc>
          <w:tcPr>
            <w:tcW w:w="1140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1139" w:type="pct"/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</w:tr>
    </w:tbl>
    <w:p w:rsidR="00C111AA" w:rsidRDefault="00C111AA" w:rsidP="00210D1E">
      <w:pPr>
        <w:widowControl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1AA" w:rsidRDefault="00C111AA" w:rsidP="00210D1E">
      <w:pPr>
        <w:widowControl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1AA" w:rsidRDefault="00C111AA" w:rsidP="00210D1E">
      <w:pPr>
        <w:widowControl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1AA" w:rsidRDefault="00C111AA" w:rsidP="00210D1E">
      <w:pPr>
        <w:widowControl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1AA" w:rsidRDefault="00C111AA" w:rsidP="00210D1E">
      <w:pPr>
        <w:widowControl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1AA" w:rsidRDefault="00C111AA" w:rsidP="00210D1E">
      <w:pPr>
        <w:widowControl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1AA" w:rsidRDefault="00C111AA" w:rsidP="00210D1E">
      <w:pPr>
        <w:widowControl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Розподіл балів </w:t>
      </w:r>
      <w:r w:rsidRPr="00210D1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 виконання завдань поточного контролю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1"/>
        <w:gridCol w:w="1462"/>
        <w:gridCol w:w="1462"/>
      </w:tblGrid>
      <w:tr w:rsidR="00210D1E" w:rsidRPr="00210D1E" w:rsidTr="00EB4B63">
        <w:trPr>
          <w:trHeight w:val="340"/>
          <w:tblHeader/>
        </w:trPr>
        <w:tc>
          <w:tcPr>
            <w:tcW w:w="3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Види робіт здобувача вищої освіти</w:t>
            </w:r>
          </w:p>
        </w:tc>
        <w:tc>
          <w:tcPr>
            <w:tcW w:w="1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Кількість балів за семестр</w:t>
            </w:r>
          </w:p>
        </w:tc>
      </w:tr>
      <w:tr w:rsidR="00210D1E" w:rsidRPr="00210D1E" w:rsidTr="00EB4B63">
        <w:trPr>
          <w:trHeight w:val="34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денна форма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 форма</w:t>
            </w:r>
          </w:p>
        </w:tc>
      </w:tr>
      <w:tr w:rsidR="00210D1E" w:rsidRPr="00210D1E" w:rsidTr="00EB4B63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Семестр 2</w:t>
            </w:r>
          </w:p>
        </w:tc>
      </w:tr>
      <w:tr w:rsidR="00210D1E" w:rsidRPr="00210D1E" w:rsidTr="00EB4B63">
        <w:trPr>
          <w:trHeight w:val="20"/>
        </w:trPr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завдань під час навчальних занять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55</w:t>
            </w:r>
          </w:p>
        </w:tc>
      </w:tr>
      <w:tr w:rsidR="00210D1E" w:rsidRPr="00210D1E" w:rsidTr="00EB4B63">
        <w:trPr>
          <w:trHeight w:val="20"/>
        </w:trPr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та захист індивідуальних завдань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</w:tr>
      <w:tr w:rsidR="00210D1E" w:rsidRPr="00210D1E" w:rsidTr="00EB4B63">
        <w:trPr>
          <w:trHeight w:val="20"/>
        </w:trPr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науково-дослідної роботи та інших видів робіт (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додаткові – заохочувальні бали</w:t>
            </w: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):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участь у конференціях, семінарах або інших наукових заходах;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презентація інноваційних ідей на тему, що вивчається;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участь у наукових студентських конференціях (написання тези доповідей та презентація доповіді на конференції);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публікація наукових статей;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участь у студентських предметних олімпіадах, Всеукраїнському конкурсі студентських наукових робіт, грантах, науково-дослідних проектах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 20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 20</w:t>
            </w:r>
          </w:p>
        </w:tc>
      </w:tr>
      <w:tr w:rsidR="00210D1E" w:rsidRPr="00210D1E" w:rsidTr="00EB4B63">
        <w:trPr>
          <w:trHeight w:val="20"/>
        </w:trPr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Разом за 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виконання завдань поточного контролю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</w:tr>
      <w:tr w:rsidR="00210D1E" w:rsidRPr="00210D1E" w:rsidTr="00EB4B63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Семестр 3</w:t>
            </w:r>
          </w:p>
        </w:tc>
      </w:tr>
      <w:tr w:rsidR="00210D1E" w:rsidRPr="00210D1E" w:rsidTr="00EB4B63">
        <w:trPr>
          <w:trHeight w:val="20"/>
        </w:trPr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завдань під час навчальних занять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55</w:t>
            </w:r>
          </w:p>
        </w:tc>
      </w:tr>
      <w:tr w:rsidR="00210D1E" w:rsidRPr="00210D1E" w:rsidTr="00EB4B63">
        <w:trPr>
          <w:trHeight w:val="20"/>
        </w:trPr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та захист індивідуальних завдань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</w:tr>
      <w:tr w:rsidR="00210D1E" w:rsidRPr="00210D1E" w:rsidTr="00EB4B63">
        <w:trPr>
          <w:trHeight w:val="20"/>
        </w:trPr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науково-дослідної роботи та інших видів робіт (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додаткові – заохочувальні бали</w:t>
            </w: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):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участь у конференціях, семінарах або інших наукових заходах;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презентація інноваційних ідей на тему, що вивчається;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участь у наукових студентських конференціях (написання тези доповідей та презентація доповіді на конференції);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публікація наукових статей;</w:t>
            </w:r>
          </w:p>
          <w:p w:rsidR="00210D1E" w:rsidRPr="00210D1E" w:rsidRDefault="00210D1E" w:rsidP="00210D1E">
            <w:pPr>
              <w:widowControl w:val="0"/>
              <w:numPr>
                <w:ilvl w:val="0"/>
                <w:numId w:val="11"/>
              </w:numPr>
              <w:adjustRightInd w:val="0"/>
              <w:spacing w:after="0" w:line="240" w:lineRule="auto"/>
              <w:ind w:left="142" w:right="-57" w:hanging="142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участь у студентських предметних олімпіадах, Всеукраїнському конкурсі студентських наукових робіт, грантах, науково-дослідних проектах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 20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 20</w:t>
            </w:r>
          </w:p>
        </w:tc>
      </w:tr>
      <w:tr w:rsidR="00210D1E" w:rsidRPr="00210D1E" w:rsidTr="00EB4B63">
        <w:trPr>
          <w:trHeight w:val="20"/>
        </w:trPr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Разом за 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виконання завдань поточного контролю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</w:tr>
    </w:tbl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1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Розподіл балів </w:t>
      </w:r>
      <w:r w:rsidRPr="00210D1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 виконання завдань під час навчальних занять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1740"/>
        <w:gridCol w:w="1736"/>
      </w:tblGrid>
      <w:tr w:rsidR="00210D1E" w:rsidRPr="00210D1E" w:rsidTr="00EB4B63">
        <w:trPr>
          <w:trHeight w:val="397"/>
          <w:tblHeader/>
        </w:trPr>
        <w:tc>
          <w:tcPr>
            <w:tcW w:w="3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Види робіт здобувача вищої освіти</w:t>
            </w:r>
          </w:p>
        </w:tc>
        <w:tc>
          <w:tcPr>
            <w:tcW w:w="1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Кількість балів за семестр</w:t>
            </w:r>
          </w:p>
        </w:tc>
      </w:tr>
      <w:tr w:rsidR="00210D1E" w:rsidRPr="00210D1E" w:rsidTr="00EB4B63">
        <w:trPr>
          <w:trHeight w:val="397"/>
          <w:tblHeader/>
        </w:trPr>
        <w:tc>
          <w:tcPr>
            <w:tcW w:w="3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денна форма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заочна форма</w:t>
            </w:r>
          </w:p>
        </w:tc>
      </w:tr>
      <w:tr w:rsidR="00210D1E" w:rsidRPr="00210D1E" w:rsidTr="00EB4B63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FF265D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Семестр 2</w:t>
            </w:r>
          </w:p>
        </w:tc>
      </w:tr>
      <w:tr w:rsidR="00FF265D" w:rsidRPr="00210D1E" w:rsidTr="00EB4B63">
        <w:trPr>
          <w:trHeight w:val="283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Відповіді (виступи) на заняттях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</w:tr>
      <w:tr w:rsidR="00FF265D" w:rsidRPr="00210D1E" w:rsidTr="00EB4B63">
        <w:trPr>
          <w:trHeight w:val="283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Участь у дискусії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</w:tr>
      <w:tr w:rsidR="00FF265D" w:rsidRPr="00210D1E" w:rsidTr="00EB4B63">
        <w:trPr>
          <w:trHeight w:val="283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 тестових завдань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48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48</w:t>
            </w:r>
          </w:p>
        </w:tc>
      </w:tr>
      <w:tr w:rsidR="00FF265D" w:rsidRPr="00210D1E" w:rsidTr="00EB4B63">
        <w:trPr>
          <w:trHeight w:val="283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Разом за 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виконання завдань під час навчальних занять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5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5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5</w:t>
            </w:r>
          </w:p>
        </w:tc>
      </w:tr>
      <w:tr w:rsidR="00210D1E" w:rsidRPr="00210D1E" w:rsidTr="00EB4B63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FF265D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Семестр 3</w:t>
            </w:r>
          </w:p>
        </w:tc>
      </w:tr>
      <w:tr w:rsidR="00FF265D" w:rsidRPr="00210D1E" w:rsidTr="00EB4B63">
        <w:trPr>
          <w:trHeight w:val="283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Відповіді (виступи) на заняттях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</w:tr>
      <w:tr w:rsidR="00FF265D" w:rsidRPr="00210D1E" w:rsidTr="00EB4B63">
        <w:trPr>
          <w:trHeight w:val="283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Участь у дискусії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</w:tr>
      <w:tr w:rsidR="00FF265D" w:rsidRPr="00210D1E" w:rsidTr="00EB4B63">
        <w:trPr>
          <w:trHeight w:val="283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 тестових завдань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48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48</w:t>
            </w:r>
          </w:p>
        </w:tc>
      </w:tr>
      <w:tr w:rsidR="00FF265D" w:rsidRPr="00210D1E" w:rsidTr="00EB4B63">
        <w:trPr>
          <w:trHeight w:val="283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Разом за 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виконання завдань під час навчальних занять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5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5D" w:rsidRPr="00210D1E" w:rsidRDefault="00FF265D" w:rsidP="00FF265D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5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5</w:t>
            </w:r>
          </w:p>
        </w:tc>
      </w:tr>
    </w:tbl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 метою застосування цілих чисел для оцінювання </w:t>
      </w:r>
      <w:proofErr w:type="spellStart"/>
      <w:r w:rsidRPr="0021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активностей</w:t>
      </w:r>
      <w:proofErr w:type="spellEnd"/>
      <w:r w:rsidRPr="0021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здобувачів вищої освіти під час навчальних занять протягом семестру використовується 100-бальна шкала оцінювання кожного окремо виду робіт. 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Розрахунок набраних здобувачем вищої освіти балів за виконання завдань під час навчальних занять за семестр проводиться за формулою: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НЗ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= (Р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В</w:t>
      </w:r>
      <w:r w:rsidRPr="00210D1E">
        <w:rPr>
          <w:rFonts w:ascii="Times New Roman" w:eastAsia="Times New Roman" w:hAnsi="Times New Roman" w:cs="Times New Roman"/>
          <w:sz w:val="16"/>
          <w:szCs w:val="16"/>
          <w:vertAlign w:val="subscript"/>
          <w:lang w:eastAsia="uk-UA"/>
        </w:rPr>
        <w:t>100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× ВК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В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+ Р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УД</w:t>
      </w:r>
      <w:r w:rsidRPr="00210D1E">
        <w:rPr>
          <w:rFonts w:ascii="Times New Roman" w:eastAsia="Times New Roman" w:hAnsi="Times New Roman" w:cs="Times New Roman"/>
          <w:sz w:val="16"/>
          <w:szCs w:val="16"/>
          <w:vertAlign w:val="subscript"/>
          <w:lang w:eastAsia="uk-UA"/>
        </w:rPr>
        <w:t>100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× ВК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УД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+ Р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ТЗ</w:t>
      </w:r>
      <w:r w:rsidRPr="00210D1E">
        <w:rPr>
          <w:rFonts w:ascii="Times New Roman" w:eastAsia="Times New Roman" w:hAnsi="Times New Roman" w:cs="Times New Roman"/>
          <w:sz w:val="16"/>
          <w:szCs w:val="16"/>
          <w:vertAlign w:val="subscript"/>
          <w:lang w:eastAsia="uk-UA"/>
        </w:rPr>
        <w:t>100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× ВК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ТЗ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) × 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НЗ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,              (1)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де Р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НЗ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кількість набраних здобувачем вищої освіти балів за виконання завдань під час навчальних занять за семестр;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В</w:t>
      </w:r>
      <w:r w:rsidRPr="00210D1E">
        <w:rPr>
          <w:rFonts w:ascii="Times New Roman" w:eastAsia="Times New Roman" w:hAnsi="Times New Roman" w:cs="Times New Roman"/>
          <w:sz w:val="16"/>
          <w:szCs w:val="16"/>
          <w:vertAlign w:val="subscript"/>
          <w:lang w:eastAsia="uk-UA"/>
        </w:rPr>
        <w:t>100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, Р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УД</w:t>
      </w:r>
      <w:r w:rsidRPr="00210D1E">
        <w:rPr>
          <w:rFonts w:ascii="Times New Roman" w:eastAsia="Times New Roman" w:hAnsi="Times New Roman" w:cs="Times New Roman"/>
          <w:sz w:val="16"/>
          <w:szCs w:val="16"/>
          <w:vertAlign w:val="subscript"/>
          <w:lang w:eastAsia="uk-UA"/>
        </w:rPr>
        <w:t>100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, Р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ТЗ</w:t>
      </w:r>
      <w:r w:rsidRPr="00210D1E">
        <w:rPr>
          <w:rFonts w:ascii="Times New Roman" w:eastAsia="Times New Roman" w:hAnsi="Times New Roman" w:cs="Times New Roman"/>
          <w:sz w:val="16"/>
          <w:szCs w:val="16"/>
          <w:vertAlign w:val="subscript"/>
          <w:lang w:eastAsia="uk-UA"/>
        </w:rPr>
        <w:t>100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кількість набраних здобувачем вищої освіти балів за семестр відповідно за </w:t>
      </w:r>
      <w:r w:rsidRPr="00210D1E">
        <w:rPr>
          <w:rFonts w:ascii="Times New Roman" w:eastAsia="Calibri" w:hAnsi="Times New Roman" w:cs="Times New Roman"/>
          <w:sz w:val="28"/>
          <w:szCs w:val="28"/>
          <w:lang w:eastAsia="uk-UA"/>
        </w:rPr>
        <w:t>відповіді (виступи) на заняттях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210D1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за участь у дискусії, за 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виконання тестових завдань (кожний окремо вид робіт на навчальних заняттях оцінюється за 100-бальною шкалою);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ВК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В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, ВК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УД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, ВК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ТЗ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вагові коефіцієнти відповідно за </w:t>
      </w:r>
      <w:r w:rsidRPr="00210D1E">
        <w:rPr>
          <w:rFonts w:ascii="Times New Roman" w:eastAsia="Calibri" w:hAnsi="Times New Roman" w:cs="Times New Roman"/>
          <w:sz w:val="28"/>
          <w:szCs w:val="28"/>
          <w:lang w:eastAsia="uk-UA"/>
        </w:rPr>
        <w:t>відповіді (виступи) на заняттях, за участь у дискусії, за виконання тестових завдань.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21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начення </w:t>
      </w:r>
      <w:r w:rsidRPr="0021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вагових коефіцієнтів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</w:t>
      </w:r>
      <w:proofErr w:type="spellEnd"/>
      <w:r w:rsidRPr="00210D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proofErr w:type="spellStart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10D1E" w:rsidRPr="00210D1E" w:rsidRDefault="00210D1E" w:rsidP="00210D1E">
      <w:pPr>
        <w:widowControl w:val="0"/>
        <w:numPr>
          <w:ilvl w:val="0"/>
          <w:numId w:val="12"/>
        </w:numPr>
        <w:tabs>
          <w:tab w:val="left" w:pos="426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здобувачів денної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(заочної)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 навчання (у кожному семестрі вивчення навчальної дисципліни): 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ВК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В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= 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÷ 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5 = 0,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07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ВК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УД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= 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÷ 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55 = 0,06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ВК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ТЗ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= 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48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÷ 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5 = 0,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87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НЗ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коригувальний коефіцієнт. </w:t>
      </w:r>
      <w:r w:rsidRPr="0021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начення </w:t>
      </w:r>
      <w:r w:rsidRPr="0021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коригувального коефіцієнту 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становить:</w:t>
      </w:r>
    </w:p>
    <w:p w:rsidR="00210D1E" w:rsidRPr="00210D1E" w:rsidRDefault="00210D1E" w:rsidP="00210D1E">
      <w:pPr>
        <w:widowControl w:val="0"/>
        <w:numPr>
          <w:ilvl w:val="0"/>
          <w:numId w:val="12"/>
        </w:numPr>
        <w:tabs>
          <w:tab w:val="left" w:pos="426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здобувачів денної форми навчання (у кожному семестрі вивчення навчальної дисципліни) 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НЗ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= 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5 ÷ 100 = 0,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5;</w:t>
      </w:r>
    </w:p>
    <w:p w:rsidR="00210D1E" w:rsidRPr="00210D1E" w:rsidRDefault="00210D1E" w:rsidP="00210D1E">
      <w:pPr>
        <w:widowControl w:val="0"/>
        <w:numPr>
          <w:ilvl w:val="0"/>
          <w:numId w:val="12"/>
        </w:numPr>
        <w:tabs>
          <w:tab w:val="left" w:pos="426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здобувачів заочної форми навчання (у кожному семестрі вивчення навчальної дисципліни) 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r w:rsidRPr="00210D1E">
        <w:rPr>
          <w:rFonts w:ascii="Times New Roman" w:eastAsia="Times New Roman" w:hAnsi="Times New Roman" w:cs="Times New Roman"/>
          <w:sz w:val="28"/>
          <w:szCs w:val="28"/>
          <w:vertAlign w:val="subscript"/>
          <w:lang w:eastAsia="uk-UA"/>
        </w:rPr>
        <w:t>НЗ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= 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55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÷ 100 = 0,</w:t>
      </w:r>
      <w:r w:rsidR="00FF265D">
        <w:rPr>
          <w:rFonts w:ascii="Times New Roman" w:eastAsia="Times New Roman" w:hAnsi="Times New Roman" w:cs="Times New Roman"/>
          <w:sz w:val="28"/>
          <w:szCs w:val="28"/>
          <w:lang w:eastAsia="uk-UA"/>
        </w:rPr>
        <w:t>55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Розподіл балів </w:t>
      </w:r>
      <w:r w:rsidRPr="00210D1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 виконання завдань модульного контролю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9"/>
        <w:gridCol w:w="1482"/>
        <w:gridCol w:w="1484"/>
      </w:tblGrid>
      <w:tr w:rsidR="00210D1E" w:rsidRPr="00210D1E" w:rsidTr="00EB4B63">
        <w:trPr>
          <w:trHeight w:val="20"/>
          <w:tblHeader/>
        </w:trPr>
        <w:tc>
          <w:tcPr>
            <w:tcW w:w="34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Види робіт здобувача вищої освіти</w:t>
            </w:r>
          </w:p>
        </w:tc>
        <w:tc>
          <w:tcPr>
            <w:tcW w:w="15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Кількість балів за семестр</w:t>
            </w:r>
          </w:p>
        </w:tc>
      </w:tr>
      <w:tr w:rsidR="00210D1E" w:rsidRPr="00210D1E" w:rsidTr="00EB4B63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денна форма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 форма</w:t>
            </w:r>
          </w:p>
        </w:tc>
      </w:tr>
      <w:tr w:rsidR="00210D1E" w:rsidRPr="00210D1E" w:rsidTr="00EB4B63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62356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Семестр 2</w:t>
            </w:r>
          </w:p>
        </w:tc>
      </w:tr>
      <w:tr w:rsidR="00210D1E" w:rsidRPr="00210D1E" w:rsidTr="00EB4B63">
        <w:trPr>
          <w:trHeight w:val="20"/>
        </w:trPr>
        <w:tc>
          <w:tcPr>
            <w:tcW w:w="3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завдань модульного контролю 1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</w:tr>
      <w:tr w:rsidR="00210D1E" w:rsidRPr="00210D1E" w:rsidTr="00EB4B63">
        <w:trPr>
          <w:trHeight w:val="20"/>
        </w:trPr>
        <w:tc>
          <w:tcPr>
            <w:tcW w:w="3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Разом за 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виконання завдань модульного контролю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</w:tr>
      <w:tr w:rsidR="00210D1E" w:rsidRPr="00210D1E" w:rsidTr="00EB4B63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62356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Семестр 3</w:t>
            </w:r>
          </w:p>
        </w:tc>
      </w:tr>
      <w:tr w:rsidR="00210D1E" w:rsidRPr="00210D1E" w:rsidTr="00EB4B63">
        <w:trPr>
          <w:trHeight w:val="20"/>
        </w:trPr>
        <w:tc>
          <w:tcPr>
            <w:tcW w:w="3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Виконання завдань модульного контролю 1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</w:tr>
      <w:tr w:rsidR="00210D1E" w:rsidRPr="00210D1E" w:rsidTr="00EB4B63">
        <w:trPr>
          <w:trHeight w:val="20"/>
        </w:trPr>
        <w:tc>
          <w:tcPr>
            <w:tcW w:w="3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Разом за </w:t>
            </w: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виконання завдань модульного контролю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D1E" w:rsidRPr="00210D1E" w:rsidRDefault="00210D1E" w:rsidP="00210D1E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10D1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</w:tr>
    </w:tbl>
    <w:p w:rsidR="00210D1E" w:rsidRPr="00210D1E" w:rsidRDefault="00210D1E" w:rsidP="00210D1E">
      <w:pPr>
        <w:widowControl w:val="0"/>
        <w:adjustRightInd w:val="0"/>
        <w:spacing w:after="0" w:line="36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Якщо здобувач вищої освіти виконав завдання модульного контролю і з урахуванням отриманих балів за поточний контроль набрав у сумі 60 балів або більше за семестр, він може погодити дану оцінку в електронному кабінеті і вона стане семестровою оцінкою за вивчення навчальної дисципліни. 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 здобувач вищої освіти під час вивчення навчальної дисципліни за семестр набрав 60 балів або більше і бажає покращити свій результат успішності, він проходить процедуру підсумкового контролю у формі: заліку – у другому семестр</w:t>
      </w:r>
      <w:r w:rsidR="0026235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екзамену – у третьому семестрі. </w:t>
      </w:r>
      <w:bookmarkStart w:id="1" w:name="_Hlk174396820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залік виносяться ключові питання за темами</w:t>
      </w:r>
      <w:r w:rsidRPr="00210D1E">
        <w:rPr>
          <w:rFonts w:ascii="Calibri" w:eastAsia="Calibri" w:hAnsi="Calibri" w:cs="Times New Roman"/>
        </w:rPr>
        <w:t xml:space="preserve"> </w:t>
      </w: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навчальної дисципліни, які вивчалися у відповідному семестрі. На екзамен виносяться ключові питання з усієї навчальної дисципліни. За складання заліку або екзамену здобувач вищої освіти може набрати 40 балів. Набрані бали за виконання завдань підсумкового контролю, а також бали за поточний контроль </w:t>
      </w:r>
      <w:proofErr w:type="spellStart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сумуються</w:t>
      </w:r>
      <w:proofErr w:type="spellEnd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формується семестрова оцінка з навчальної дисципліни. Бали, які здобувач вищої освіти набрав за виконання завдань модульного контролю, при цьому не враховуються під час розрахунку семестрової оцінки з навчальної дисципліни.</w:t>
      </w:r>
      <w:bookmarkEnd w:id="1"/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Здобувач вищої освіти допускається до процедури підсумкового контролю, якщо </w:t>
      </w:r>
      <w:bookmarkStart w:id="2" w:name="_Hlk175782720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протягом семестру </w:t>
      </w:r>
      <w:bookmarkEnd w:id="2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виконання завдань поточного контролю набрав 20 балів або більше.</w:t>
      </w:r>
    </w:p>
    <w:p w:rsidR="00210D1E" w:rsidRPr="00210D1E" w:rsidRDefault="00210D1E" w:rsidP="00210D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 здобувач вищої освіти протягом семестру за результатами поточного контролю набрав 15</w:t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балів, він отримує право за власною заявою повторно опанувати окремі теми (змістові модулі) навчальної дисципліни понад обсяги, встановлені навчальним планом освітньої програми</w:t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"/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Повторне вивчення окремих тем (змістових модулів) навчальної дисципліни понад обсяги, встановлені навчальним планом освітньої програми, здійснюється у вільний від занять здобувача вищої освіти час.</w:t>
      </w:r>
    </w:p>
    <w:p w:rsidR="00210D1E" w:rsidRPr="00210D1E" w:rsidRDefault="00210D1E" w:rsidP="00210D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Якщо здобувач вищої освіти протягом семестру за результатами поточного контролю набрав від 0 до 14 балів (включно), він вважається таким, що не виконав вимоги робочої програми навчальної дисципліни та має академічну заборгованість. Здобувач вищої освіти отримує право за власною заявою </w:t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повторно опанувати навчальний матеріал </w:t>
      </w:r>
      <w:proofErr w:type="spellStart"/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дисципліни</w:t>
      </w:r>
      <w:proofErr w:type="spellEnd"/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 </w:t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даний семестр у наступному семестрі понад обсяги, встановлені навчальним планом освітньої програми</w:t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0D1E" w:rsidRPr="00210D1E" w:rsidRDefault="00210D1E" w:rsidP="00210D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Процедура надання додаткових освітніх послуг здобувачу вищої освіти з метою повторного вивчення навчального матеріалу дисципліни</w:t>
      </w:r>
      <w:r w:rsidRPr="00210D1E">
        <w:rPr>
          <w:rFonts w:ascii="Calibri" w:eastAsia="Calibri" w:hAnsi="Calibri" w:cs="Times New Roman"/>
        </w:rPr>
        <w:t xml:space="preserve"> </w:t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понад обсяги, встановлені навчальним планом освітньої програми, визначена у Положенні про надання</w:t>
      </w:r>
      <w:r w:rsidRPr="00210D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додаткових освітніх послуг здобувачам вищої освіти</w:t>
      </w:r>
      <w:r w:rsidRPr="00210D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Державному університеті «Житомирська політехніка».</w:t>
      </w:r>
    </w:p>
    <w:p w:rsidR="00210D1E" w:rsidRPr="00210D1E" w:rsidRDefault="00210D1E" w:rsidP="00210D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0D1E" w:rsidRPr="00210D1E" w:rsidRDefault="00210D1E" w:rsidP="00210D1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Визнання результатів навчання, набутих у неформальній та/або </w:t>
      </w:r>
      <w:proofErr w:type="spellStart"/>
      <w:r w:rsidRPr="0021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інформальній</w:t>
      </w:r>
      <w:proofErr w:type="spellEnd"/>
      <w:r w:rsidRPr="0021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освіті</w:t>
      </w:r>
    </w:p>
    <w:p w:rsidR="00210D1E" w:rsidRPr="00210D1E" w:rsidRDefault="00210D1E" w:rsidP="00210D1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D1E" w:rsidRPr="00210D1E" w:rsidRDefault="00210D1E" w:rsidP="00210D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Визнання результатів навчання, набутих у неформальній та/або </w:t>
      </w:r>
      <w:proofErr w:type="spellStart"/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інформальній</w:t>
      </w:r>
      <w:proofErr w:type="spellEnd"/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освіті в рамках окремих тем навчальної дисципліни, здійснюється викладачем за зверненням здобувача вищої освіти та представленням документів, які підтверджують результати навчання (сертифікати, свідоцтва, </w:t>
      </w:r>
      <w:proofErr w:type="spellStart"/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скріншоти</w:t>
      </w:r>
      <w:proofErr w:type="spellEnd"/>
      <w:r w:rsidRPr="0021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тощо).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освіти.</w:t>
      </w:r>
    </w:p>
    <w:p w:rsidR="00210D1E" w:rsidRPr="00210D1E" w:rsidRDefault="00210D1E" w:rsidP="00210D1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Визнання результатів навчання, набутих у неформальній та/або </w:t>
      </w:r>
      <w:proofErr w:type="spellStart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інформальній</w:t>
      </w:r>
      <w:proofErr w:type="spellEnd"/>
      <w:r w:rsidRPr="00210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освіті в рамках цілого освітнього компонента, здійснюється за процедурою, яка визначена у Положенні про організацію освітнього процесу у Державному університеті «Житомирська політехніка».</w:t>
      </w:r>
    </w:p>
    <w:p w:rsidR="00EE17A2" w:rsidRDefault="00EE17A2" w:rsidP="00EC5841">
      <w:pPr>
        <w:keepNext/>
        <w:tabs>
          <w:tab w:val="left" w:pos="0"/>
        </w:tabs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262356" w:rsidRPr="00262356" w:rsidRDefault="00262356" w:rsidP="0026235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26235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Шкала оцінювання</w:t>
      </w:r>
    </w:p>
    <w:p w:rsidR="00262356" w:rsidRPr="00262356" w:rsidRDefault="00262356" w:rsidP="0026235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2466"/>
        <w:gridCol w:w="2466"/>
        <w:gridCol w:w="2464"/>
      </w:tblGrid>
      <w:tr w:rsidR="00262356" w:rsidRPr="00262356" w:rsidTr="00EB4B63">
        <w:trPr>
          <w:trHeight w:val="454"/>
        </w:trPr>
        <w:tc>
          <w:tcPr>
            <w:tcW w:w="1248" w:type="pct"/>
            <w:vMerge w:val="restar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Шкала </w:t>
            </w:r>
            <w:r w:rsidRPr="0026235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ЄКТС</w:t>
            </w:r>
          </w:p>
        </w:tc>
        <w:tc>
          <w:tcPr>
            <w:tcW w:w="2501" w:type="pct"/>
            <w:gridSpan w:val="2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Національна шкала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100-бальна шкала</w:t>
            </w:r>
          </w:p>
        </w:tc>
      </w:tr>
      <w:tr w:rsidR="00262356" w:rsidRPr="00262356" w:rsidTr="00EB4B63">
        <w:trPr>
          <w:trHeight w:val="454"/>
        </w:trPr>
        <w:tc>
          <w:tcPr>
            <w:tcW w:w="1248" w:type="pct"/>
            <w:vMerge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51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1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262356" w:rsidRPr="00262356" w:rsidTr="00EB4B63">
        <w:trPr>
          <w:trHeight w:val="340"/>
        </w:trPr>
        <w:tc>
          <w:tcPr>
            <w:tcW w:w="1248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1" w:type="pct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90-100</w:t>
            </w:r>
          </w:p>
        </w:tc>
      </w:tr>
      <w:tr w:rsidR="00262356" w:rsidRPr="00262356" w:rsidTr="00EB4B63">
        <w:trPr>
          <w:trHeight w:val="340"/>
        </w:trPr>
        <w:tc>
          <w:tcPr>
            <w:tcW w:w="1248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1" w:type="pct"/>
            <w:vMerge w:val="restart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82-89</w:t>
            </w:r>
          </w:p>
        </w:tc>
      </w:tr>
      <w:tr w:rsidR="00262356" w:rsidRPr="00262356" w:rsidTr="00EB4B63">
        <w:trPr>
          <w:trHeight w:val="340"/>
        </w:trPr>
        <w:tc>
          <w:tcPr>
            <w:tcW w:w="1248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51" w:type="pct"/>
            <w:vMerge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74-81</w:t>
            </w:r>
          </w:p>
        </w:tc>
      </w:tr>
      <w:tr w:rsidR="00262356" w:rsidRPr="00262356" w:rsidTr="00EB4B63">
        <w:trPr>
          <w:trHeight w:val="340"/>
        </w:trPr>
        <w:tc>
          <w:tcPr>
            <w:tcW w:w="1248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1" w:type="pct"/>
            <w:vMerge w:val="restart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64-73</w:t>
            </w:r>
          </w:p>
        </w:tc>
      </w:tr>
      <w:tr w:rsidR="00262356" w:rsidRPr="00262356" w:rsidTr="00EB4B63">
        <w:trPr>
          <w:trHeight w:val="340"/>
        </w:trPr>
        <w:tc>
          <w:tcPr>
            <w:tcW w:w="1248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51" w:type="pct"/>
            <w:vMerge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60-63</w:t>
            </w:r>
          </w:p>
        </w:tc>
      </w:tr>
      <w:tr w:rsidR="00262356" w:rsidRPr="00262356" w:rsidTr="00EB4B63">
        <w:trPr>
          <w:trHeight w:val="340"/>
        </w:trPr>
        <w:tc>
          <w:tcPr>
            <w:tcW w:w="1248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1" w:type="pct"/>
            <w:vMerge w:val="restart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35-59</w:t>
            </w:r>
          </w:p>
        </w:tc>
      </w:tr>
      <w:tr w:rsidR="00262356" w:rsidRPr="00262356" w:rsidTr="00EB4B63">
        <w:trPr>
          <w:trHeight w:val="340"/>
        </w:trPr>
        <w:tc>
          <w:tcPr>
            <w:tcW w:w="1248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51" w:type="pct"/>
            <w:vMerge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262356" w:rsidRPr="00262356" w:rsidRDefault="00262356" w:rsidP="00262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262356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0-34</w:t>
            </w:r>
          </w:p>
        </w:tc>
      </w:tr>
    </w:tbl>
    <w:p w:rsidR="00262356" w:rsidRPr="00262356" w:rsidRDefault="00262356" w:rsidP="00262356">
      <w:pPr>
        <w:tabs>
          <w:tab w:val="left" w:pos="5103"/>
        </w:tabs>
        <w:spacing w:after="0" w:line="247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85303" w:rsidRPr="00D85303" w:rsidRDefault="00D85303" w:rsidP="00D8530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D85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1</w:t>
      </w:r>
      <w:r w:rsidRPr="00D85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uk-UA"/>
        </w:rPr>
        <w:t>1</w:t>
      </w:r>
      <w:r w:rsidRPr="00D85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. Глосарій</w:t>
      </w:r>
    </w:p>
    <w:p w:rsidR="00D85303" w:rsidRPr="00D85303" w:rsidRDefault="00D85303" w:rsidP="00D8530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4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4470"/>
        <w:gridCol w:w="4612"/>
      </w:tblGrid>
      <w:tr w:rsidR="00333935" w:rsidRPr="00D85303" w:rsidTr="00EB4B63">
        <w:trPr>
          <w:trHeight w:val="340"/>
          <w:tblHeader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Термін державною мовою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Відповідник англійською мовою</w:t>
            </w:r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33935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банк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33935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банківська діяльність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banking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activity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33935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банківська холдингова компанія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holding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company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33935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банківський кредит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credit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33935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банківський платіжний інструмент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instrument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33935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банківські гарантії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вank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guarantees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33935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банківські рахунки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accounts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>банкнота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banknote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безготівкові розрахунки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non-cash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payments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Pr="003339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юджет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33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udget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валютна операція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currency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transaction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валютне регулювання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currency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regulation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валютний нагляд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currency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supervision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валютний ринок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currency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market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валютні цінності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currency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values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вексель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bill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вклад (депозит)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deposit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власний капітал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own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capital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готівка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cash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дата валютування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держатель платіжного інструменту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holder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instrument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електронний гаманець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electronic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wallet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електронний платіжний засіб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electronic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means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електронні гроші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electronic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money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інспекційна перевірка банку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inspection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капітал статутний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statutory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capital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клієнт банку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client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кліринг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clearing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кошти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funds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ліквідація банку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liquidation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материнський банк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Національний банк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National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Bank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платіжна інструкція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instruction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платіжна інфраструктура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infrastructure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платіжна операція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transaction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платіжна послуга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service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платіжна система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платіжна установа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institution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платіжний інструмент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instrument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платіжний рахунок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account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платіжний ринок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market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платник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payer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регулятивний капітал 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regulatory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capital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реорганізація банку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reorganization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розкриті резерви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open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reserves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розрахункові банківські операції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settlement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banking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operations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системно важливий банк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systemically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important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учасники банку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members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фінанси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3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financ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фінансове оздоровлення банку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financial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rehabilitation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bank</w:t>
            </w:r>
            <w:proofErr w:type="spellEnd"/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фінансові відносини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3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financial</w:t>
            </w:r>
            <w:proofErr w:type="spellEnd"/>
            <w:r w:rsidRPr="0033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attitudes</w:t>
            </w:r>
            <w:proofErr w:type="spellEnd"/>
            <w:r w:rsidRPr="0033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33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relations</w:t>
            </w:r>
            <w:proofErr w:type="spellEnd"/>
            <w:r w:rsidRPr="0033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33935" w:rsidRPr="00D85303" w:rsidTr="00EB4B63">
        <w:trPr>
          <w:trHeight w:val="283"/>
        </w:trPr>
        <w:tc>
          <w:tcPr>
            <w:tcW w:w="3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333935" w:rsidRPr="00D85303" w:rsidRDefault="003F5CBD" w:rsidP="00D853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D853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цінні папери</w:t>
            </w:r>
          </w:p>
        </w:tc>
        <w:tc>
          <w:tcPr>
            <w:tcW w:w="2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333935" w:rsidRPr="00D85303" w:rsidRDefault="00333935" w:rsidP="00D85303">
            <w:pPr>
              <w:widowControl w:val="0"/>
              <w:adjustRightInd w:val="0"/>
              <w:spacing w:after="0" w:line="240" w:lineRule="auto"/>
              <w:ind w:left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securities</w:t>
            </w:r>
            <w:proofErr w:type="spellEnd"/>
          </w:p>
        </w:tc>
      </w:tr>
    </w:tbl>
    <w:p w:rsidR="00D85303" w:rsidRPr="00D85303" w:rsidRDefault="00D85303" w:rsidP="00D85303">
      <w:pPr>
        <w:autoSpaceDE w:val="0"/>
        <w:autoSpaceDN w:val="0"/>
        <w:spacing w:after="0" w:line="22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D85303" w:rsidRPr="00D85303" w:rsidRDefault="00D85303" w:rsidP="00D85303">
      <w:pPr>
        <w:autoSpaceDE w:val="0"/>
        <w:autoSpaceDN w:val="0"/>
        <w:spacing w:after="0" w:line="22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D85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br w:type="page"/>
      </w:r>
      <w:r w:rsidRPr="00D85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lastRenderedPageBreak/>
        <w:t>12. Рекомендована література</w:t>
      </w:r>
    </w:p>
    <w:p w:rsidR="00D85303" w:rsidRPr="00D85303" w:rsidRDefault="00D85303" w:rsidP="00D85303">
      <w:pPr>
        <w:autoSpaceDE w:val="0"/>
        <w:autoSpaceDN w:val="0"/>
        <w:spacing w:after="0" w:line="223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D85303" w:rsidRPr="00D85303" w:rsidRDefault="00D85303" w:rsidP="00D85303">
      <w:pPr>
        <w:autoSpaceDE w:val="0"/>
        <w:autoSpaceDN w:val="0"/>
        <w:spacing w:after="0" w:line="223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D85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Основна</w:t>
      </w:r>
    </w:p>
    <w:p w:rsidR="00D85303" w:rsidRDefault="00E804F0" w:rsidP="00D85303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4F0">
        <w:rPr>
          <w:rFonts w:ascii="Times New Roman" w:eastAsia="Calibri" w:hAnsi="Times New Roman" w:cs="Times New Roman"/>
          <w:sz w:val="28"/>
          <w:szCs w:val="28"/>
        </w:rPr>
        <w:t xml:space="preserve">Фінанси : </w:t>
      </w:r>
      <w:proofErr w:type="spellStart"/>
      <w:r w:rsidRPr="00E804F0">
        <w:rPr>
          <w:rFonts w:ascii="Times New Roman" w:eastAsia="Calibri" w:hAnsi="Times New Roman" w:cs="Times New Roman"/>
          <w:sz w:val="28"/>
          <w:szCs w:val="28"/>
        </w:rPr>
        <w:t>підруч</w:t>
      </w:r>
      <w:proofErr w:type="spellEnd"/>
      <w:r w:rsidRPr="00E804F0">
        <w:rPr>
          <w:rFonts w:ascii="Times New Roman" w:eastAsia="Calibri" w:hAnsi="Times New Roman" w:cs="Times New Roman"/>
          <w:sz w:val="28"/>
          <w:szCs w:val="28"/>
        </w:rPr>
        <w:t xml:space="preserve">. / за ред. </w:t>
      </w:r>
      <w:proofErr w:type="spellStart"/>
      <w:r w:rsidRPr="00E804F0">
        <w:rPr>
          <w:rFonts w:ascii="Times New Roman" w:eastAsia="Calibri" w:hAnsi="Times New Roman" w:cs="Times New Roman"/>
          <w:sz w:val="28"/>
          <w:szCs w:val="28"/>
        </w:rPr>
        <w:t>д.е.н</w:t>
      </w:r>
      <w:proofErr w:type="spellEnd"/>
      <w:r w:rsidRPr="00E804F0">
        <w:rPr>
          <w:rFonts w:ascii="Times New Roman" w:eastAsia="Calibri" w:hAnsi="Times New Roman" w:cs="Times New Roman"/>
          <w:sz w:val="28"/>
          <w:szCs w:val="28"/>
        </w:rPr>
        <w:t xml:space="preserve">., проф. А. І. </w:t>
      </w:r>
      <w:proofErr w:type="spellStart"/>
      <w:r w:rsidRPr="00E804F0">
        <w:rPr>
          <w:rFonts w:ascii="Times New Roman" w:eastAsia="Calibri" w:hAnsi="Times New Roman" w:cs="Times New Roman"/>
          <w:sz w:val="28"/>
          <w:szCs w:val="28"/>
        </w:rPr>
        <w:t>Крисоватого</w:t>
      </w:r>
      <w:proofErr w:type="spellEnd"/>
      <w:r w:rsidRPr="00E804F0">
        <w:rPr>
          <w:rFonts w:ascii="Times New Roman" w:eastAsia="Calibri" w:hAnsi="Times New Roman" w:cs="Times New Roman"/>
          <w:sz w:val="28"/>
          <w:szCs w:val="28"/>
        </w:rPr>
        <w:t>. Тернопіль : Університетська думка, 2024. 632 с.</w:t>
      </w:r>
    </w:p>
    <w:p w:rsidR="00E804F0" w:rsidRDefault="00E804F0" w:rsidP="00D85303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4F0">
        <w:rPr>
          <w:rFonts w:ascii="Times New Roman" w:eastAsia="Calibri" w:hAnsi="Times New Roman" w:cs="Times New Roman"/>
          <w:sz w:val="28"/>
          <w:szCs w:val="28"/>
        </w:rPr>
        <w:t xml:space="preserve">Стойко О. Я., </w:t>
      </w:r>
      <w:proofErr w:type="spellStart"/>
      <w:r w:rsidRPr="00E804F0">
        <w:rPr>
          <w:rFonts w:ascii="Times New Roman" w:eastAsia="Calibri" w:hAnsi="Times New Roman" w:cs="Times New Roman"/>
          <w:sz w:val="28"/>
          <w:szCs w:val="28"/>
        </w:rPr>
        <w:t>Дема</w:t>
      </w:r>
      <w:proofErr w:type="spellEnd"/>
      <w:r w:rsidRPr="00E804F0">
        <w:rPr>
          <w:rFonts w:ascii="Times New Roman" w:eastAsia="Calibri" w:hAnsi="Times New Roman" w:cs="Times New Roman"/>
          <w:sz w:val="28"/>
          <w:szCs w:val="28"/>
        </w:rPr>
        <w:t xml:space="preserve"> Д. І. Фінанси : підручник / за ред. О. Я. Стойка. 2-ге вид. перероб. і </w:t>
      </w:r>
      <w:proofErr w:type="spellStart"/>
      <w:r w:rsidRPr="00E804F0">
        <w:rPr>
          <w:rFonts w:ascii="Times New Roman" w:eastAsia="Calibri" w:hAnsi="Times New Roman" w:cs="Times New Roman"/>
          <w:sz w:val="28"/>
          <w:szCs w:val="28"/>
        </w:rPr>
        <w:t>доп</w:t>
      </w:r>
      <w:proofErr w:type="spellEnd"/>
      <w:r w:rsidRPr="00E804F0">
        <w:rPr>
          <w:rFonts w:ascii="Times New Roman" w:eastAsia="Calibri" w:hAnsi="Times New Roman" w:cs="Times New Roman"/>
          <w:sz w:val="28"/>
          <w:szCs w:val="28"/>
        </w:rPr>
        <w:t>. Житомир : Поліський університет, 2024. 317 с.</w:t>
      </w:r>
    </w:p>
    <w:p w:rsidR="00085558" w:rsidRDefault="00085558" w:rsidP="00D85303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85558">
        <w:rPr>
          <w:rFonts w:ascii="Times New Roman" w:eastAsia="Calibri" w:hAnsi="Times New Roman" w:cs="Times New Roman"/>
          <w:sz w:val="28"/>
          <w:szCs w:val="28"/>
        </w:rPr>
        <w:t>Карлін</w:t>
      </w:r>
      <w:proofErr w:type="spellEnd"/>
      <w:r w:rsidRPr="00085558">
        <w:rPr>
          <w:rFonts w:ascii="Times New Roman" w:eastAsia="Calibri" w:hAnsi="Times New Roman" w:cs="Times New Roman"/>
          <w:sz w:val="28"/>
          <w:szCs w:val="28"/>
        </w:rPr>
        <w:t xml:space="preserve"> М. І., </w:t>
      </w:r>
      <w:proofErr w:type="spellStart"/>
      <w:r w:rsidRPr="00085558">
        <w:rPr>
          <w:rFonts w:ascii="Times New Roman" w:eastAsia="Calibri" w:hAnsi="Times New Roman" w:cs="Times New Roman"/>
          <w:sz w:val="28"/>
          <w:szCs w:val="28"/>
        </w:rPr>
        <w:t>Проць</w:t>
      </w:r>
      <w:proofErr w:type="spellEnd"/>
      <w:r w:rsidRPr="00085558">
        <w:rPr>
          <w:rFonts w:ascii="Times New Roman" w:eastAsia="Calibri" w:hAnsi="Times New Roman" w:cs="Times New Roman"/>
          <w:sz w:val="28"/>
          <w:szCs w:val="28"/>
        </w:rPr>
        <w:t xml:space="preserve"> Н. В., Борисюк О. В., Публічні фінанси: навчальний посібник; за ред. д. е. н., проф. М. І. </w:t>
      </w:r>
      <w:proofErr w:type="spellStart"/>
      <w:r w:rsidRPr="00085558">
        <w:rPr>
          <w:rFonts w:ascii="Times New Roman" w:eastAsia="Calibri" w:hAnsi="Times New Roman" w:cs="Times New Roman"/>
          <w:sz w:val="28"/>
          <w:szCs w:val="28"/>
        </w:rPr>
        <w:t>Карліна</w:t>
      </w:r>
      <w:proofErr w:type="spellEnd"/>
      <w:r w:rsidRPr="00085558">
        <w:rPr>
          <w:rFonts w:ascii="Times New Roman" w:eastAsia="Calibri" w:hAnsi="Times New Roman" w:cs="Times New Roman"/>
          <w:sz w:val="28"/>
          <w:szCs w:val="28"/>
        </w:rPr>
        <w:t>. Електронне видання. Луцьк: Волинський національний університет імені Лесі Українки, 2023. 358 с.</w:t>
      </w:r>
    </w:p>
    <w:p w:rsidR="00E804F0" w:rsidRDefault="00E804F0" w:rsidP="00D85303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Волкова В.В., Волкова Н.</w:t>
      </w:r>
      <w:r w:rsidRPr="00E804F0">
        <w:rPr>
          <w:rFonts w:ascii="Times New Roman" w:eastAsia="Calibri" w:hAnsi="Times New Roman" w:cs="Times New Roman"/>
          <w:sz w:val="28"/>
          <w:szCs w:val="28"/>
        </w:rPr>
        <w:t xml:space="preserve">І. Гроші і кредит: </w:t>
      </w:r>
      <w:proofErr w:type="spellStart"/>
      <w:r w:rsidRPr="00E804F0">
        <w:rPr>
          <w:rFonts w:ascii="Times New Roman" w:eastAsia="Calibri" w:hAnsi="Times New Roman" w:cs="Times New Roman"/>
          <w:sz w:val="28"/>
          <w:szCs w:val="28"/>
        </w:rPr>
        <w:t>навч</w:t>
      </w:r>
      <w:proofErr w:type="spellEnd"/>
      <w:r w:rsidRPr="00E804F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E804F0">
        <w:rPr>
          <w:rFonts w:ascii="Times New Roman" w:eastAsia="Calibri" w:hAnsi="Times New Roman" w:cs="Times New Roman"/>
          <w:sz w:val="28"/>
          <w:szCs w:val="28"/>
        </w:rPr>
        <w:t>посіб</w:t>
      </w:r>
      <w:proofErr w:type="spellEnd"/>
      <w:r w:rsidRPr="00E804F0">
        <w:rPr>
          <w:rFonts w:ascii="Times New Roman" w:eastAsia="Calibri" w:hAnsi="Times New Roman" w:cs="Times New Roman"/>
          <w:sz w:val="28"/>
          <w:szCs w:val="28"/>
        </w:rPr>
        <w:t xml:space="preserve">. Вінниця: </w:t>
      </w:r>
      <w:proofErr w:type="spellStart"/>
      <w:r w:rsidRPr="00E804F0">
        <w:rPr>
          <w:rFonts w:ascii="Times New Roman" w:eastAsia="Calibri" w:hAnsi="Times New Roman" w:cs="Times New Roman"/>
          <w:sz w:val="28"/>
          <w:szCs w:val="28"/>
        </w:rPr>
        <w:t>ДонНУ</w:t>
      </w:r>
      <w:proofErr w:type="spellEnd"/>
      <w:r w:rsidRPr="00E804F0">
        <w:rPr>
          <w:rFonts w:ascii="Times New Roman" w:eastAsia="Calibri" w:hAnsi="Times New Roman" w:cs="Times New Roman"/>
          <w:sz w:val="28"/>
          <w:szCs w:val="28"/>
        </w:rPr>
        <w:t xml:space="preserve"> імені Василя Стуса, 2021. 300 с.</w:t>
      </w:r>
    </w:p>
    <w:p w:rsidR="00E804F0" w:rsidRDefault="002A3271" w:rsidP="00D85303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271">
        <w:rPr>
          <w:rFonts w:ascii="Times New Roman" w:eastAsia="Calibri" w:hAnsi="Times New Roman" w:cs="Times New Roman"/>
          <w:sz w:val="28"/>
          <w:szCs w:val="28"/>
        </w:rPr>
        <w:t>Іванчук Н. В. Гроші і кредит : навчальний посібник. Острог : Видавництво Національного університету «Острозька академія», 2021. 332 с.</w:t>
      </w:r>
    </w:p>
    <w:p w:rsidR="00085558" w:rsidRPr="00D85303" w:rsidRDefault="00085558" w:rsidP="00D85303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5558">
        <w:rPr>
          <w:rFonts w:ascii="Times New Roman" w:eastAsia="Calibri" w:hAnsi="Times New Roman" w:cs="Times New Roman"/>
          <w:sz w:val="28"/>
          <w:szCs w:val="28"/>
        </w:rPr>
        <w:t xml:space="preserve">Світлична В. Ю. Гроші і кредит : підручник; Харків. </w:t>
      </w:r>
      <w:proofErr w:type="spellStart"/>
      <w:r w:rsidRPr="00085558">
        <w:rPr>
          <w:rFonts w:ascii="Times New Roman" w:eastAsia="Calibri" w:hAnsi="Times New Roman" w:cs="Times New Roman"/>
          <w:sz w:val="28"/>
          <w:szCs w:val="28"/>
        </w:rPr>
        <w:t>нац</w:t>
      </w:r>
      <w:proofErr w:type="spellEnd"/>
      <w:r w:rsidRPr="00085558">
        <w:rPr>
          <w:rFonts w:ascii="Times New Roman" w:eastAsia="Calibri" w:hAnsi="Times New Roman" w:cs="Times New Roman"/>
          <w:sz w:val="28"/>
          <w:szCs w:val="28"/>
        </w:rPr>
        <w:t xml:space="preserve">. ун-т </w:t>
      </w:r>
      <w:proofErr w:type="spellStart"/>
      <w:r w:rsidRPr="00085558">
        <w:rPr>
          <w:rFonts w:ascii="Times New Roman" w:eastAsia="Calibri" w:hAnsi="Times New Roman" w:cs="Times New Roman"/>
          <w:sz w:val="28"/>
          <w:szCs w:val="28"/>
        </w:rPr>
        <w:t>міськ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госп-ва ім. О. М.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Бекетова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85558">
        <w:rPr>
          <w:rFonts w:ascii="Times New Roman" w:eastAsia="Calibri" w:hAnsi="Times New Roman" w:cs="Times New Roman"/>
          <w:sz w:val="28"/>
          <w:szCs w:val="28"/>
        </w:rPr>
        <w:t>Харків : ХН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УМГ ім. О. М.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Бекетова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2020. </w:t>
      </w:r>
      <w:r w:rsidRPr="00085558">
        <w:rPr>
          <w:rFonts w:ascii="Times New Roman" w:eastAsia="Calibri" w:hAnsi="Times New Roman" w:cs="Times New Roman"/>
          <w:sz w:val="28"/>
          <w:szCs w:val="28"/>
        </w:rPr>
        <w:t>191 с.</w:t>
      </w:r>
    </w:p>
    <w:p w:rsidR="00D85303" w:rsidRPr="00D85303" w:rsidRDefault="00D85303" w:rsidP="00D85303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Банківська система : підручник / [М. Крупка, Є.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Андрущак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, Н.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Пайтра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 та ін.]; за ред. д-ра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екон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. наук, проф. М. Крупки. 2-ге вид.,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переробл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. і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доповн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>. Львів: ЛНУ ім. Івана Франка, 2023. 524 с.</w:t>
      </w:r>
    </w:p>
    <w:p w:rsidR="00D85303" w:rsidRPr="00D85303" w:rsidRDefault="00D85303" w:rsidP="00D85303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Банківські операції: в схемах, таблицях, коментарях :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навч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. посібник. / уклад.: О.М.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Гладчук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, І.Я. Ткачук, В.М.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Харабара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. Чернівці: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Чернівец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нац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 xml:space="preserve">. ун-т ім. Ю. </w:t>
      </w:r>
      <w:proofErr w:type="spellStart"/>
      <w:r w:rsidRPr="00D85303">
        <w:rPr>
          <w:rFonts w:ascii="Times New Roman" w:eastAsia="Calibri" w:hAnsi="Times New Roman" w:cs="Times New Roman"/>
          <w:sz w:val="28"/>
          <w:szCs w:val="28"/>
        </w:rPr>
        <w:t>Федьковича</w:t>
      </w:r>
      <w:proofErr w:type="spellEnd"/>
      <w:r w:rsidRPr="00D85303">
        <w:rPr>
          <w:rFonts w:ascii="Times New Roman" w:eastAsia="Calibri" w:hAnsi="Times New Roman" w:cs="Times New Roman"/>
          <w:sz w:val="28"/>
          <w:szCs w:val="28"/>
        </w:rPr>
        <w:t>, 2020. 208 с.</w:t>
      </w:r>
    </w:p>
    <w:p w:rsidR="00FC64A4" w:rsidRPr="00FC64A4" w:rsidRDefault="00FC64A4" w:rsidP="00FC64A4">
      <w:pPr>
        <w:tabs>
          <w:tab w:val="left" w:pos="51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64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C64A4" w:rsidRPr="00FC64A4" w:rsidRDefault="00FC64A4" w:rsidP="00FC64A4">
      <w:pPr>
        <w:tabs>
          <w:tab w:val="left" w:pos="51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64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C64A4" w:rsidRPr="00FC64A4" w:rsidRDefault="00FC64A4" w:rsidP="00FC64A4">
      <w:pPr>
        <w:tabs>
          <w:tab w:val="left" w:pos="51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C64A4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ru-RU" w:eastAsia="ru-RU"/>
        </w:rPr>
        <w:t>Допоміжна</w:t>
      </w:r>
      <w:proofErr w:type="spellEnd"/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Novak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O.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Osadcha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T.,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Petruk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O.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Concept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and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classification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of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derivative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financial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instruments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as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methodological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precision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their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regulation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the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financial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services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market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Baltic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Journal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of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Economic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Studies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2019,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5,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No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3. P. 135-144.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Oleksandr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M.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Petruk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Oksana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S.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Novak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Anastasiia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O.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Petruk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Nataliia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H.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Radchenko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Determinants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of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Volatility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of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the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Derivative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Financial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Instrument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in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Ukraine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Universal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Journal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of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Accounting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and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Finance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9 (4),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pp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653-666 DOI: 10.13189/ujaf.2021.090412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Petruk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O.,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Zavodovska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L. </w:t>
      </w:r>
      <w:hyperlink r:id="rId8" w:history="1">
        <w:r w:rsidRPr="003F5CBD">
          <w:rPr>
            <w:rFonts w:ascii="Times New Roman" w:eastAsia="Calibri" w:hAnsi="Times New Roman" w:cs="Times New Roman"/>
            <w:sz w:val="28"/>
            <w:szCs w:val="28"/>
          </w:rPr>
          <w:t>Стан та напрями обліково-аналітичного забезпечення управління операціями з інноваційними банківськими продуктами</w:t>
        </w:r>
      </w:hyperlink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2016.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7(14), P. 20 – 29. (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Web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of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Science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Core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Collection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Sergiy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Bardash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Alexander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Petruk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Tatiana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Osadcha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Identification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of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financial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rent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from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theory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of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rent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to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its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accounting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2019.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1,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No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41. Р. 18-37.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Авраменко О.О. Сучасні інструменти грошово-кредитної політики та їх роль у забезпеченні економічної безпеки держави [Електронний ресурс]. Наукові праці НДФІ. 2014.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Вип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3. С. 104-110. Режим доступу: http://nbuv.gov.ua/j-pdf/Npndfi_2014_3_11.pdf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Амоша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 О. Гроші та кредит: еволюція розвитку. Вісник Національного банку України. 2012. № 11. С. 56. 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lastRenderedPageBreak/>
        <w:t>Арбузов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С. Стан і перспективи розвитку грошово-кредитного ринку України. Вісник НБУ. №6. 2012. С. 3-9.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Балянт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 Г.Р.,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Жигадло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І.В. Забезпечення конкурентоспроможності банків на ринку кредитних послуг України [Електронний ресурс]. Фінансово-кредитна діяльність: проблеми теорії та практики. 2014.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Вип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1. С. 79-85. Режим доступу: http://nbuv.gov.ua/j-pdf/Fkd_2014_1_11.pdf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Банківська енциклопедія / Під редакцією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д.е.н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., проф. Мороза А.М. К.: “ЕЛЬТОН”, 1993. – 328 с. 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Банківський менеджмент: питання теорії та практики: монографія / [О.А.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Криклій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, Н. Г. Маслак, О. М. Пожар та ін.]. Суми: ДВНЗ «УАБС НБУ», 2011. 152 c.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Банківський менеджмент: Підручник / За ред. проф. О.А. Кириченка, проф. В.І. Міщенка. К.: Знання, 2005. 831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Банківські операції: Підручник. 3-тє вид., перероб. і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доп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/ А.М. Мороз, М.І. 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Савлук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М.Ф.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Пуховкіна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та ін.; За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заг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ред.А.М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Мороза. К.: КНЕУ, 2008. 608 с. 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Бахтарі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Е., Диба М. Банківські метали: класифікація, функції, операційний інструментарій. Вісник НБУ. 2011. № 1. С.34-38.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Бахтарі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Е. Еволюція золота: історія і сучасність. Вісник НБУ. 2008. № 10. С. 20-28.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Болгар Т.М. Проблемні кредити у банківській діяльності в умовах фінансової кризи: монографія. Кременчук : Видавництво ПП Щербатих О. В., 2013. – 372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Боришкевич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О. Режими валютного курсу: пошук оптимальності. Банківська справа. 2014. №3-4. 2014. С.66-74.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Бочан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В.І. Оцінювання грошового обігу та перспективи розвитку грошово-кредитного ринку в Україні [Електронний ресурс]. Науковий вісник НЛТУ України. 2013.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Вип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23.4. С. 180-184. Режим доступу: http://nbuv.gov.ua/j-pdf/nvnltu_2013_23.4_31.pdf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Буковинський С.А. Грошово-кредитна політика в сучасних умовах. Економіка України. – 2014. – №6. – С.23-36.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Васильченко З. Методологічні аспекти дослідження сутності банківських установ як фінансових посередників. Банківська справа. 2008. № 4. С. 11-23.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Виговський В.Г. Визначення кредитоспроможності в економічній літературі: оцінка підходів. Вісник Житомирського державного технологічного університету. Сер.: Економічні науки. 2013. № 2. С. 206-213.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Вовчак О., Могильницька М.,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Хмелярчук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М. Кредит у системі макроекономічної рівноваги. Вісник НБУ. № 2. 2011. С. 28-33.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Габбард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Р.Г. Гроші, фінансова система та економіка: Підручник. К.: КНЕУ, 2004. 889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Гальчинський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А. Теорія грошей: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Навч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посібник. К.: Основи, 1998. 415 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lastRenderedPageBreak/>
        <w:t>Гетманцев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Д. До питання про правову природу грошей на банківському рахунку. Фінансове право. 2006. № 9. С. 78-81.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Гойко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А.Ф., Скрипник А.Л.,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Четверіков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 Ю.В.,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Сердюченко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 Н.Б. Гроші та кредит: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навч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посібник. К.: КНУБА, 2010. 244с.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Гонтарева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В. Про введення додаткових механізмів для стабілізації грошово-кредитного та валютного ринків України: Правління національного банку України. Постанови від 29 серпня 2014 року № 540. Все про бухгалтерський облік. 2014. № 83. 2014. С.15-17.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Григорук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І.О., Петрук О.М., Новак О.С. Розвиток системи іпотечного кредитування підприємств АПК: Монографія. Житомир: ПП «Рута», 2015. 160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Дзюблюк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О. Генезис функцій центрального банку в ринкових умовах господарювання. Вісник НБУ. 2002. № 7. С. 18-23.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Диба О., Мироненко А.,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Змійчук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Г. Еволюція валютного ринку в Україні [Електронний ресурс]. Ринок цінних паперів України. 2014. № 9-10. С. 53-62. Режим доступу: http://nbuv.gov.ua/j-pdf/rcpu_2014_9-10_7.pdf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Дячек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С.М., Панасюк О.О. Грошово-кредитна безпека України: сутність, загрози, оцінка. Вісник Житомирського державного технологічного університету. Сер.: Економічні науки. 2013. № 2. С. 227-232.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Енциклопедія банківської справи України. /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Редкол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hyperlink r:id="rId9" w:history="1">
        <w:r w:rsidRPr="003F5CBD">
          <w:rPr>
            <w:rFonts w:ascii="Times New Roman" w:eastAsia="Calibri" w:hAnsi="Times New Roman" w:cs="Times New Roman"/>
            <w:sz w:val="28"/>
            <w:szCs w:val="28"/>
          </w:rPr>
          <w:t>В.С. Стельмах</w:t>
        </w:r>
      </w:hyperlink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(голова) та ін. Київ: </w:t>
      </w:r>
      <w:hyperlink r:id="rId10" w:tooltip="Молодь (видавництво)" w:history="1">
        <w:r w:rsidRPr="003F5CBD">
          <w:rPr>
            <w:rFonts w:ascii="Times New Roman" w:eastAsia="Calibri" w:hAnsi="Times New Roman" w:cs="Times New Roman"/>
            <w:sz w:val="28"/>
            <w:szCs w:val="28"/>
          </w:rPr>
          <w:t>«Молодь</w:t>
        </w:r>
      </w:hyperlink>
      <w:r w:rsidRPr="003F5CBD">
        <w:rPr>
          <w:rFonts w:ascii="Times New Roman" w:eastAsia="Calibri" w:hAnsi="Times New Roman" w:cs="Times New Roman"/>
          <w:sz w:val="28"/>
          <w:szCs w:val="28"/>
        </w:rPr>
        <w:t>», «Ін Юре», 2001. 680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Євтух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О. Гроші як соціально-економічне явище. Банківська справа. 2006. № 1. С. 64-74.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Євтух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О.Т. Кредит як соціально-економічне явище. Фінанси України. 2006. № 3. С. 7.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Єгоричева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 С.Б. Організація діяльності банків у зарубіжних країнах: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Навч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посібник. К.: Центр учбової літератури, 2007. 208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Ільїн В. Еволюція грошей: від засобу обміну – до загальної міри цінностей. Вісник НБУ. 2011. № 4. С. 60-64.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Карачарова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 К.А. Операції на відкритому ринку як інструмент грошово-кредитної політики НБУ [Електронний ресурс]. Вісник економіки транспорту і промисловості. 2014.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Вип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48. С. 38-43. Режим доступу: http://nbuv.gov.ua/j-pdf/Vetp_2014_48_9.pdf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Коваленко Д.І. Гроші та кредит: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навч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посібник. К. : Каравела, 2012. 360 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Козюк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В. Місце та роль центральних банків у формуванні глобалізаційних процесів. Банківська справа. 2004. № 4. С. 23.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Костюченко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Н. Грошово-кредитна політика ЄЦБ та її вплив на рівень зайнятості в країнах вишеградської групи (Угорщини, Польщі, Словаччини та Чехії) [Електронний ресурс]. Науковий вісник [Одеського національного економічного університету]. 2014. № 10. С. 73-86. Режим доступу: http://nbuv.gov.ua/j-pdf/Nv_2014_10_9.pdf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Кравець В.М. Західноєвропейський банківський бізнес: становлення і сучасність / За ред. В.І. Міщенка. К.: Знання-Прес, 2003. 470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lastRenderedPageBreak/>
        <w:t>Кричевська Т.О. Можливості підвищення ефективності грошово-кредитного стимулювання економіки (досвід Бразильського банку розвитку). Економіка України. 2014. № 3. С. 20-41.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Кричевська Т.О. Пріоритети та інструменти грошово-кредитної політики в сучасних умовах [Електронний ресурс]. Вісник Інституту економіки та прогнозування. 2014. 2014. С. 42-47. Режим доступу: http://nbuv.gov.ua/j-pdf/viep_2014_2014_8.pdf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Кузнецов О. Інфляційне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таргетування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як механізм стабілізації цін у Великій Британії. Банківська справа. 2009. № 6. С. 40-50.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Кузнецова С.А. Банківська система [текст]: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навч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посіб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/ С.А. Кузнецова, Т.М. Болгар, З.С. 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Пестовська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; за ред. С.А.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Кузнецової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К.: «Центр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учбовї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літератури», 2014. 400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Лапчук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Я.С. Суть та цілі грошово-кредитної політики [Електронний ресурс]. Науковий вісник НЛТУ України. 2014.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Вип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24.6. С. 235-242. Режим доступу: http://nbuv.gov.ua/j-pdf/nvnltu_2014_24.6_38.pdf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Левченко Л.В. Гроші та кредит: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навч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посібник. К. : ЦУЛ, 2011. 224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Лисенок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О. В. Управління фінансово-економічною діяльністю банків: теорія, методологія, практика: монографія. Житомир: ЖДТУ, 2014. 424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Ліфанова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М.І. Проблеми та перспективи розвитку світової валютної системи в посткризовий період [Електронний ресурс]. Економіка. Управління. Інновації. 2014. № 1. Режим доступу: </w:t>
      </w:r>
      <w:hyperlink r:id="rId11" w:history="1">
        <w:r w:rsidRPr="003F5CBD">
          <w:rPr>
            <w:rFonts w:ascii="Times New Roman" w:eastAsia="Calibri" w:hAnsi="Times New Roman" w:cs="Times New Roman"/>
            <w:sz w:val="28"/>
            <w:szCs w:val="28"/>
          </w:rPr>
          <w:t>http://nbuv.gov.ua/j-pdf/eui_2014_1_63.pdf</w:t>
        </w:r>
      </w:hyperlink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Лук’янов В. Розвиток міжнародних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платіжно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-розрахункових відносин та їх вплив на платіжні системи в Україні. Банківська справа. 2010. № 2-3. С. 86-94.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Лук’янов В. Платіжна система України: її складові та принципи формування. Банківська справа. 2009. № 4. С. 87-90.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Луців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 Б.Л. Гроші, банки та кредит: у схемах і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коментаріях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Навч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посіб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Львів: 1999. 153 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Лютий І. Сучасний погляд на теоретичні проблеми грошей і систему їх обігу. Вісник НБУ. № 2. 2012. С. 32-33.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Марків Г.В. Реалії та перспективи співпраці України з міжнародним валютним фондом [Електронний ресурс]. Інноваційна економіка. 2013. № 10. С. 11-15. Режим доступу: </w:t>
      </w:r>
      <w:hyperlink r:id="rId12" w:history="1">
        <w:r w:rsidRPr="003F5CBD">
          <w:rPr>
            <w:rFonts w:ascii="Times New Roman" w:eastAsia="Calibri" w:hAnsi="Times New Roman" w:cs="Times New Roman"/>
            <w:sz w:val="28"/>
            <w:szCs w:val="28"/>
          </w:rPr>
          <w:t>http://nbuv.gov.ua/j-pdf/inek_2013_10_3.pdf</w:t>
        </w:r>
      </w:hyperlink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Маркович Т.Г. Аналіз впровадження підходів Національного банку до оцінки фінансового стану боржника – юридичної особи та стан кредитного портфелю вітчизняних банків. Вісник ЖДТУ. Серія: Економічні науки, 2019, № 2 (88). С. 128-135 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Маркович Т.Г. Наукові розвідки щодо сутності оцінки кредитоспроможності суб’єктів господарювання.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European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Cooperation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2015.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5. Р. 163-175. 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Маркович Т.Г. Розвиток експрес-аналізу кредитоспроможності підприємств-експортерів на основі методу нечіткої логіки. Міжнародний збірник наукових праць «Проблеми теорії та методології бухгалтерського обліку, контролю і аналізу», 2019. № 2.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Маркович Т.Г. Стан та перспективи формування комплексної методології оцінки кредитоспроможності суб’єктів господарювання.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European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Cooperation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2016.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12. Р. 102-118. 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Маркович Т.Г. Теоретико-методологічні підходи до трансформації діючої методики оцінки кредитоспроможності потенційних позичальників комерційних банків. Вісник ХНАУ ім. В.В. Докучаєва, Серія «Економічні науки», 2019. № 1.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Маркович Т.Г., Новак О.С. Вплив експортної діяльності на оцінку кредитоспроможності підприємства. Вісник ХНАУ ім. В.В. Докучаєва, Серія «Економічні науки», 2018. № 4. С. 145-157.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Маркович Т.Г., Новак О.С., Петрук О.М. Розвиток комплексних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методик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оцінки кредитоспроможності підприємств-експортерів. Монографія. Житомир: ПП “Рута”, 2020. 232 с. (ISBN 978-617-581-427-7)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Маркович Т.Г., Петрук О.М., Новак О.С. Врахування факторів зовнішньоекономічної діяльності при визначенні кредитоспроможності суб’єкта господарювання. Міжнародний збірник наукових праць «Проблеми теорії та методології бухгалтерського обліку, контролю і аналізу», 2019. № 1. С. 64-71. 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Матвійчук Ю. Нові підходи Національного банку України до проведення монетарної і валютної політики. Вісник Національного банку України. 2015. № 3. С. 9-12.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Мельниченко О. В. Теорія, методологія та практика обліку, аналізу і аудиту електронних грошей в банках. Житомир: ЖДТУ, 2015. 384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Мельниченко О.В., Петрук О.М. Сучасні міжнародні тенденції в організації обігу електронних грошей. Збірник наукових праць: випуск 22. Том 2. Економічні науки / Подільський державний аграрно-технічний університет; Кам’янець-Подільський Подільський державний аграрно-технічний університет, 2014. 290 с. С. 160-165. 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Мещеряков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А.А. Проблеми розвитку валютного ринку України в контексті забезпечення фінансової безпеки [Електронний ресурс]. Вісник Академії митної служби України. Сер.: Економіка. 2014. № 1. С. 40-45. Режим доступу: http://nbuv.gov.ua/j-pdf/vamsue_2014_1_8.pdf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Міжнародні фінанси: Підручник / За ред. О.І. Рогача. К.: Либідь, 2003. 784 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Міщенко В.І. Удосконалення дії каналів трансмісійного механізму грошово-кредитної політики в Україні в умовах переходу до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таргетування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інфляції. Актуальні проблеми економіки. 2015. №1(163). С.421-428.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Міщенко С. Методологічні та практичні аспекти планування і прогнозування виготовлення та випуску в обіг готівки. Банківська справа. 2010. № 2-3. С. 24-23.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Міщенко С. Протиріччя сучасних грошових систем і шляхи їх подолання. Вісник НБУ. № 8. 2012. С. 24-34.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lastRenderedPageBreak/>
        <w:t>Міщенко С.В. Проблеми оцінки впливу стабільності функціонування грошово-кредитної сфери на економічну безпеку країни. Фінанси України. 2010. № 7. С. 35-49.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Міщенко В.І. Банківські операції: Підручник. 2-ге вид., перероб. і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доп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/ В.І. Міщенко, Н.Г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Слав’янська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., О.Г. 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Коренєва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К.: Знання, 2007. 796. 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Морозов А.С. Еволюція економічної ролі золота. Економіка та держава. 2010. №12. С.53.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Мошенський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С.З. Еволюція векселя. К.: ТОВ “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ПоліграфКонсалтинг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”, 2005. 432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Нідзельська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І. Валютна політика: основні етапи та особливості її реалізації в Україні. Банківська справа. 2009. № 4. С. 12-18.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Нікіфоров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П., Швець Н. Формування нової парадигми банківського нагляду в Україні. Банківська справа. 2008. № 4. С. 3-10.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Новак О., Петрук О., Осадча Т. Поняття фінансової ренти в прикладних економічних науках. 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Współpraca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Europejska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., 2016.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8(15). Р. 217-229.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Новак С.М. Еволюція світової валютної системи [Електронний ресурс]. Фінансово-кредитна діяльність: проблеми теорії та практики. 2014.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Вип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1. С. 213-220. Режим доступу: http://nbuv.gov.ua/j-pdf/Fkd_2014_1_28.pdf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Операції комерційних банків /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Р.Котовська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Г.Табачук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Л.Грудзевич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та ін. 3-тє вид. Львів: ЛБІ НБУ, 2003. 500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Основні засади грошово-кредитної політики на 2021 рік // [Електронний ресурс]. https://bank.gov.ua/ua/news/all/osnovni-zasadi-groshovo-kreditnoyi-politiki-na-2021-rik-ta-serednostrokovu-perspektivu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Оцінка кредитоспроможності та інвестиційної привабливості суб’єктів господарювання: монографія / А.О.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Єпіфанов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, Н.А. Дехтяр, Т.М. Мельник, та ін. ; за ред. А.О. Єпіфанова. Суми: УАБС НБУ, 2007. 286 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Паливода К. Капітальні інвестиції: фінансово-економічна сутність та форми прояву. Банківська справа. 2009. № 3. С. 46-55.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Пантєлєєва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Н. Нові форми грошей в умовах формування інформаційного суспільства. Вісник Національного банку України. 2015. № 5(231). С. 25-31.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Панчишин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С. Сучасний погляд на економічну природу грошей та макроекономіку. Вісник НБУ. 2009. № 8. С. 25.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Пацера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М. Від гривні Київської Русі – до валюти України. Вісник НБУ. № 9. 2011. С. 6-10.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Петрик О. Інфляція в Україні та її прогнозування в Національному банку. Вісник НБУ. №5. 2012. С. 8-13.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Петрик О. Теоретико-концептуальні основи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таргетування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інфляції / О. Петрик, С. 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Ніколайчук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Банківська справа. 2009. № 2. С. 3-12.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Петрук О. М., Новак О.С. Стан та перспективи використання похідних фінансових інструментів на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криптовалюти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Облік і фінанси, 2020. № 3. С. 60-65. </w:t>
      </w:r>
      <w:hyperlink r:id="rId13" w:history="1">
        <w:r w:rsidRPr="003F5CBD">
          <w:rPr>
            <w:rFonts w:ascii="Times New Roman" w:eastAsia="Calibri" w:hAnsi="Times New Roman" w:cs="Times New Roman"/>
            <w:sz w:val="28"/>
            <w:szCs w:val="28"/>
          </w:rPr>
          <w:t>http://www.afj.org.ua/ua/article/769/</w:t>
        </w:r>
      </w:hyperlink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(ISSN 2518-1181 (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Online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). DOI 10.33146/2307-9878)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Петрук О.,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Лаговська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О., Виговська Н., Виговський В. Розвиток методичних засад оцінки кредитоспроможності позичальника як основи для ідентифікації кредитних ризиків банку.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European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Cooperation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2018.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9,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No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40. Р. 29-39.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Петрук О.М. Концептуальні підходи до сутності грошей в постіндустріальній економіці / О.М. Петрук, Н.Г. Виговська // Вісник НБУ. 2010. № 7. С. 40-44.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Петрук О.М. Новак О.С. Сутність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криптовалюти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як методологічна передумова її облікового відображення. Вісник ЖДТУ. Серія: Економічні науки, 2017, № 4 (82), С. 48-55.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Петрук О.М. Новак О.С., Осадча Т.С. Поняття фінансової ренти в прикладних економічних науках.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European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Cooperation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2016.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8(15), Р. 217-229.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Петрук О.М. Сутність грошей і грошово-кредитної політики у відкритій економіці // Розвиток фінансів в умовах відкритої економіки: колективна монографія [М.М. Александрова, Н.Г. Виговська та ін.]; за ред. проф. О.М. Петрука. – Житомир: ПП “Рута”, 2012. 416 с. С. 6-33.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Петрук О.М.,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Григорук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І.О. Оцінка інвестиційно-кредитного потенціалу підприємств АПК. Облік і фінанси. 2014. № 4 (66). С. 108-114.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Петрук О.М.,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Лисенок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О.В. Аналіз в управлінні фінансово-економічною діяльністю банків. Вісник ЖДТУ. Серія: Економічні науки. – 2013. № 4 (66). С. 82-89.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Петрук О.М.,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Мошенський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С.З. Закономірності виникнення фінансових криз: криза 1873 року, її причини, перебіг і наслідки. Зовнішня торгівля. Економічна безпека. Вищий навчальний заклад “Університет економіки та права “КРОК”.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Вип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2. 2010. 86 с. С. 52-58.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Петрук О.М., Новак О.С. Клієнтська база комерційних банків як облікове поняття. Проблеми теорії та методології бухгалтерського обліку, контролю і аналізу. Міжнародний збірник наукових праць. Серія: Бухгалтерський облік, контроль і аналіз. Випуск 2 (29). Житомир: ЖДТУ, 2014. С. 128-137.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Петрук О.М., Новак О.С. Роль аграрних розписок у розвитку кредитування сільськогосподарських підприємств. Ефективна економіка, 2020. № 8. </w:t>
      </w:r>
      <w:hyperlink r:id="rId14" w:history="1">
        <w:r w:rsidRPr="003F5CBD">
          <w:rPr>
            <w:rFonts w:ascii="Times New Roman" w:eastAsia="Calibri" w:hAnsi="Times New Roman" w:cs="Times New Roman"/>
            <w:sz w:val="28"/>
            <w:szCs w:val="28"/>
          </w:rPr>
          <w:t>http://www.economy.nayka.com.ua/?op=1&amp;z=8139</w:t>
        </w:r>
      </w:hyperlink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(DOI: </w:t>
      </w:r>
      <w:hyperlink r:id="rId15" w:history="1">
        <w:r w:rsidRPr="003F5CBD">
          <w:rPr>
            <w:rFonts w:ascii="Times New Roman" w:eastAsia="Calibri" w:hAnsi="Times New Roman" w:cs="Times New Roman"/>
            <w:sz w:val="28"/>
            <w:szCs w:val="28"/>
          </w:rPr>
          <w:t>10.32702/2307-2105-2020.8.14</w:t>
        </w:r>
      </w:hyperlink>
      <w:r w:rsidRPr="003F5CB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Петрук О.М., Новак О.С. Управління ризиками сек’юритизації інвестиційних фондів. Облік і фінанси АПК. 2012. № 2. С. 86-90.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Петрук О.М.,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Смагло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О.В. Зарубіжний досвід організації фінансового моніторингу та перспективи його впровадження в Україні.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European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Cooperation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, 2015.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Vol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2 (2), P. 89-99. 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Петрук О.М.,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Травін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В.В. Удосконалення фінансово-кредитного забезпечення малого бізнесу регіону. Економічні науки. Серія «Облік і фінанси». Збірник наукових праць. Луцький національний технічний університет. Випуск 10 (37). Луцьк, 2013. 420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lastRenderedPageBreak/>
        <w:t>Піонтковська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Я.О. Формування системи управління рівновагою грошово-кредитного ринку України. Економіка, фінанси, право. 2014. №8. С.14-18.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Плачинда В. Класифікація режимів валютного курсу. Вісник Національного банку України. 2013. № 8. С. 31-35.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Полозенко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Д. Гроші, фінанси і кредит у контексті забезпечення добробуту людини. Вісник НБУ. № 1. 2011. С. 39-42.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Полозенко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Д. Історія грошей та кредиту. Фінанси України. №. 8 2011. С. 125-126.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Примостка Л. О. Фінансовий менеджмент у банку: підручник. 2-ге вид.,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доп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і перероб. / Л. О. Примостка. К.: КНЕУ, 2004. 468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Реверчук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С.К. Банківська система (підручник). Львів, «Магнолія 2006», 2013. 400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Рекуненко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І.І. Періодизація розвитку грошового та кредитного ринків України [Електронний ресурс]. Проблеми і перспективи розвитку банківської системи України. 2014.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Вип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39. С. 171-183. Режим доступу: http://nbuv.gov.ua/j-pdf/pprbsu_2014_39_20.pdf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Руденко Л.В. Міжнародні кредитно-розрахункові і валютні операції: Підручник. К.: ЦУЛ, 2003. 616 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Рябіна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Л. До проблем розвитку теорії сучасних грошей. Вісник НБУ. 2008. № 7. С. 32-35.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Рябіна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Л. Проблеми розвитку теорії сучасних грошей. Вісник НБУ. 2008. № 1. С. 26-31.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Рябініна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Л. Дискусійні питання щодо форм сучасних грошей. Вісник НБУ. 2010. № 6. С. 10.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Рябініна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Л. Роль золота і сучасних грошей в економічному розвитку країни. Вісник національного банку України. 2013. №6 (208). С. 12.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Савлук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М.І. Інфляція в Україні. Економіка України. 1994. № 2.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Савченко Т.Г. Структура та інструменти грошово-кредитного ринку [Електронний ресурс]. Проблеми і перспективи розвитку банківської системи України. 2013.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Вип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37. С. 169-180. Режим доступу: </w:t>
      </w:r>
      <w:hyperlink r:id="rId16" w:history="1">
        <w:r w:rsidRPr="003F5CBD">
          <w:rPr>
            <w:rFonts w:ascii="Times New Roman" w:eastAsia="Calibri" w:hAnsi="Times New Roman" w:cs="Times New Roman"/>
            <w:sz w:val="28"/>
            <w:szCs w:val="28"/>
          </w:rPr>
          <w:t>http://nbuv.gov.ua/j-pdf/pprbsu_2013_37_20.pdf</w:t>
        </w:r>
      </w:hyperlink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Селіверстов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В.В. Вплив інструментів грошово-кредитної політики Банку Англії на рівень інфляції. Фінанси України. 2014. № 7. С. 87-98.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Скоморович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 І.Г. Історія грошей і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банківництва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: Підручник / За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заг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. ред. д-ра 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екон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наук, С.К. </w:t>
      </w: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Реверчука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. К.: Атака, 2004. 340 с.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Скоморович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> І.Г. Функціонування грошових систем на основі золотого стандарту в кінці IXX та протягом XX ст. на українських землях. Формування ринкових відносин в Україні. 2012. №3 (130). С.8.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Сомик А.В. Еволюція основних засад грошово-кредитної політики в аспекті визначення монетарного та валютного режимів [Електронний ресурс]. Вісник Української академії банківської справи. 2013. № 1. С. 37-44. Режим доступу: http://nbuv.gov.ua/j-pdf/VUABS_2013_1_8.pdf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lastRenderedPageBreak/>
        <w:t>Черевань І. Лізинг як метод фінансування інноваційного розвитку виробничої бази вітчизняних підприємств. Банківська справа. 2008. № 2. С. 46-56.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CBD">
        <w:rPr>
          <w:rFonts w:ascii="Times New Roman" w:eastAsia="Calibri" w:hAnsi="Times New Roman" w:cs="Times New Roman"/>
          <w:sz w:val="28"/>
          <w:szCs w:val="28"/>
        </w:rPr>
        <w:t>Чуб О. Становлення та розвиток банківської системи України в контексті присутності іноземного капіталу. Банківська справа. 2008. № 6. С. 81-89.</w:t>
      </w:r>
    </w:p>
    <w:p w:rsidR="00FC64A4" w:rsidRPr="003F5CBD" w:rsidRDefault="00FC64A4" w:rsidP="003F5CB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48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5CBD">
        <w:rPr>
          <w:rFonts w:ascii="Times New Roman" w:eastAsia="Calibri" w:hAnsi="Times New Roman" w:cs="Times New Roman"/>
          <w:sz w:val="28"/>
          <w:szCs w:val="28"/>
        </w:rPr>
        <w:t>Чухно</w:t>
      </w:r>
      <w:proofErr w:type="spellEnd"/>
      <w:r w:rsidRPr="003F5CBD">
        <w:rPr>
          <w:rFonts w:ascii="Times New Roman" w:eastAsia="Calibri" w:hAnsi="Times New Roman" w:cs="Times New Roman"/>
          <w:sz w:val="28"/>
          <w:szCs w:val="28"/>
        </w:rPr>
        <w:t xml:space="preserve"> А. Природа сучасних грошей, кредиту та грошово-кредитної політики. Фінанси України. 2007. № 1. С. 3-16.</w:t>
      </w:r>
    </w:p>
    <w:p w:rsidR="00FC64A4" w:rsidRPr="00FC64A4" w:rsidRDefault="00FC64A4" w:rsidP="00FC64A4">
      <w:pPr>
        <w:tabs>
          <w:tab w:val="left" w:pos="0"/>
          <w:tab w:val="left" w:pos="1134"/>
          <w:tab w:val="left" w:pos="4537"/>
          <w:tab w:val="left" w:pos="907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64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C64A4" w:rsidRPr="00FC64A4" w:rsidRDefault="00FC64A4" w:rsidP="00FC64A4">
      <w:pP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64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111AA" w:rsidRPr="00C111AA" w:rsidRDefault="00C111AA" w:rsidP="00C111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C11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13. Інформаційні ресурси в Інтернеті</w:t>
      </w:r>
    </w:p>
    <w:p w:rsidR="00C111AA" w:rsidRPr="00C111AA" w:rsidRDefault="00C111AA" w:rsidP="00C111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C111AA" w:rsidRP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 Освітній портал  Житомирської політехніки</w:t>
      </w:r>
    </w:p>
    <w:p w:rsidR="00C111AA" w:rsidRP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 Вітчизняні періодичні видання з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фінансів та банківської справи</w:t>
      </w:r>
    </w:p>
    <w:p w:rsidR="00C111AA" w:rsidRP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https://finukr.com.ua/index.php/journal – сайт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журналу</w:t>
      </w: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«ФІНАНСИ УКРАЇНИ»</w:t>
      </w:r>
    </w:p>
    <w:p w:rsidR="00C111AA" w:rsidRP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https://journal.bank.gov.ua/ua/about – сайт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журналу</w:t>
      </w: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«Вісник Національного банку України»</w:t>
      </w:r>
    </w:p>
    <w:p w:rsidR="00C111AA" w:rsidRP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 Офіційні сайти:</w:t>
      </w:r>
    </w:p>
    <w:p w:rsidR="00C111AA" w:rsidRP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Державної податкової служби України (</w:t>
      </w:r>
      <w:hyperlink r:id="rId17" w:history="1">
        <w:r w:rsidRPr="00C111A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https://tax.gov.ua/</w:t>
        </w:r>
      </w:hyperlink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1AA" w:rsidRP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Верховної ради України (</w:t>
      </w:r>
      <w:hyperlink r:id="rId18" w:history="1">
        <w:r w:rsidRPr="00C111A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https://www.rada.gov.ua/</w:t>
        </w:r>
      </w:hyperlink>
      <w:r w:rsidRPr="00C111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</w:p>
    <w:p w:rsidR="00C111AA" w:rsidRP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Кабінету Міністрів України (</w:t>
      </w:r>
      <w:hyperlink r:id="rId19" w:history="1">
        <w:r w:rsidRPr="00C111A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www.kmu.gov.ua</w:t>
        </w:r>
      </w:hyperlink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Національного банку України (</w:t>
      </w:r>
      <w:hyperlink r:id="rId20" w:history="1">
        <w:r w:rsidRPr="00C111A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www.bank.gov.ua</w:t>
        </w:r>
      </w:hyperlink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C7D48" w:rsidRDefault="008C7D48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Міністерства фінансів України (</w:t>
      </w:r>
      <w:hyperlink r:id="rId21" w:history="1">
        <w:r w:rsidRPr="000745F8">
          <w:rPr>
            <w:rStyle w:val="af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https://www.mof.gov.ua/uk/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C7D48" w:rsidRDefault="008C7D48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Державної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митної</w:t>
      </w: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служби України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22" w:history="1">
        <w:r w:rsidRPr="000745F8">
          <w:rPr>
            <w:rStyle w:val="af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https://customs.gov.ua/#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C7D48" w:rsidRPr="00C111AA" w:rsidRDefault="008C7D48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Державна </w:t>
      </w:r>
      <w:r w:rsidRPr="008C7D4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аудиторська служба України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C7D48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https://dasu.gov.ua/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1AA" w:rsidRPr="00C111AA" w:rsidRDefault="00C111AA" w:rsidP="00C111AA">
      <w:pPr>
        <w:widowControl w:val="0"/>
        <w:adjustRightInd w:val="0"/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Національної бібліотеки України ім. В.І. Вернадського (</w:t>
      </w:r>
      <w:hyperlink r:id="rId23" w:history="1">
        <w:r w:rsidRPr="00C111A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www.nbuv.gov.ua</w:t>
        </w:r>
      </w:hyperlink>
      <w:r w:rsidRPr="00C111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C64A4" w:rsidRPr="00C111AA" w:rsidRDefault="00FC64A4" w:rsidP="00C111AA">
      <w:pP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C64A4" w:rsidRPr="00C111AA" w:rsidSect="00A21508">
      <w:headerReference w:type="default" r:id="rId24"/>
      <w:headerReference w:type="first" r:id="rId2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09A" w:rsidRDefault="0071109A" w:rsidP="00AF783A">
      <w:pPr>
        <w:spacing w:after="0" w:line="240" w:lineRule="auto"/>
      </w:pPr>
      <w:r>
        <w:separator/>
      </w:r>
    </w:p>
  </w:endnote>
  <w:endnote w:type="continuationSeparator" w:id="0">
    <w:p w:rsidR="0071109A" w:rsidRDefault="0071109A" w:rsidP="00AF7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09A" w:rsidRDefault="0071109A" w:rsidP="00AF783A">
      <w:pPr>
        <w:spacing w:after="0" w:line="240" w:lineRule="auto"/>
      </w:pPr>
      <w:r>
        <w:separator/>
      </w:r>
    </w:p>
  </w:footnote>
  <w:footnote w:type="continuationSeparator" w:id="0">
    <w:p w:rsidR="0071109A" w:rsidRDefault="0071109A" w:rsidP="00AF783A">
      <w:pPr>
        <w:spacing w:after="0" w:line="240" w:lineRule="auto"/>
      </w:pPr>
      <w:r>
        <w:continuationSeparator/>
      </w:r>
    </w:p>
  </w:footnote>
  <w:footnote w:id="1">
    <w:p w:rsidR="00551D66" w:rsidRPr="002E54CB" w:rsidRDefault="00551D66" w:rsidP="00210D1E">
      <w:pPr>
        <w:pStyle w:val="afb"/>
        <w:jc w:val="both"/>
        <w:rPr>
          <w:rFonts w:ascii="Times New Roman" w:hAnsi="Times New Roman"/>
        </w:rPr>
      </w:pPr>
      <w:r w:rsidRPr="002E54CB">
        <w:rPr>
          <w:rStyle w:val="aff9"/>
          <w:rFonts w:ascii="Times New Roman" w:hAnsi="Times New Roman"/>
        </w:rPr>
        <w:footnoteRef/>
      </w:r>
      <w:r w:rsidRPr="002E54CB">
        <w:rPr>
          <w:rFonts w:ascii="Times New Roman" w:hAnsi="Times New Roman"/>
        </w:rPr>
        <w:t xml:space="preserve"> </w:t>
      </w:r>
      <w:r w:rsidRPr="00FA6FC8">
        <w:rPr>
          <w:rFonts w:ascii="Times New Roman" w:hAnsi="Times New Roman"/>
        </w:rPr>
        <w:t xml:space="preserve">Положення </w:t>
      </w:r>
      <w:r>
        <w:rPr>
          <w:rFonts w:ascii="Times New Roman" w:hAnsi="Times New Roman"/>
        </w:rPr>
        <w:t>щодо</w:t>
      </w:r>
      <w:r w:rsidRPr="00FA6FC8">
        <w:rPr>
          <w:rFonts w:ascii="Times New Roman" w:hAnsi="Times New Roman"/>
        </w:rPr>
        <w:t xml:space="preserve"> повторного вивчення </w:t>
      </w:r>
      <w:r w:rsidRPr="009B47DE">
        <w:rPr>
          <w:rFonts w:ascii="Times New Roman" w:hAnsi="Times New Roman"/>
        </w:rPr>
        <w:t xml:space="preserve">навчального матеріалу дисципліни </w:t>
      </w:r>
      <w:r w:rsidRPr="00C86889">
        <w:rPr>
          <w:rFonts w:ascii="Times New Roman" w:hAnsi="Times New Roman"/>
        </w:rPr>
        <w:t xml:space="preserve">понад обсяги, встановлені навчальним планом освітньої програми, </w:t>
      </w:r>
      <w:r w:rsidRPr="00FA6FC8">
        <w:rPr>
          <w:rFonts w:ascii="Times New Roman" w:hAnsi="Times New Roman"/>
        </w:rPr>
        <w:t>не</w:t>
      </w:r>
      <w:r>
        <w:rPr>
          <w:rFonts w:ascii="Times New Roman" w:hAnsi="Times New Roman"/>
        </w:rPr>
        <w:t xml:space="preserve"> поширюється на останній семестр навчання на магістерському рівні вищої освіти.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860"/>
      <w:gridCol w:w="1992"/>
      <w:gridCol w:w="1993"/>
      <w:gridCol w:w="2261"/>
      <w:gridCol w:w="1749"/>
    </w:tblGrid>
    <w:tr w:rsidR="00551D66" w:rsidRPr="00F71823" w:rsidTr="00551D66">
      <w:trPr>
        <w:cantSplit/>
        <w:trHeight w:val="567"/>
      </w:trPr>
      <w:tc>
        <w:tcPr>
          <w:tcW w:w="944" w:type="pct"/>
          <w:vMerge w:val="restart"/>
          <w:vAlign w:val="center"/>
        </w:tcPr>
        <w:p w:rsidR="00551D66" w:rsidRPr="00F71823" w:rsidRDefault="00551D66" w:rsidP="00551D66">
          <w:pPr>
            <w:widowControl w:val="0"/>
            <w:tabs>
              <w:tab w:val="center" w:pos="4819"/>
              <w:tab w:val="right" w:pos="9639"/>
            </w:tabs>
            <w:adjustRightInd w:val="0"/>
            <w:spacing w:after="0" w:line="240" w:lineRule="auto"/>
            <w:ind w:left="-57" w:right="-57"/>
            <w:jc w:val="center"/>
            <w:textAlignment w:val="baseline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F71823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Житомирська політехніка</w:t>
          </w:r>
        </w:p>
      </w:tc>
      <w:tc>
        <w:tcPr>
          <w:tcW w:w="3169" w:type="pct"/>
          <w:gridSpan w:val="3"/>
        </w:tcPr>
        <w:p w:rsidR="00551D66" w:rsidRPr="00F71823" w:rsidRDefault="00551D66" w:rsidP="00551D66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sz w:val="16"/>
              <w:szCs w:val="16"/>
              <w:lang w:eastAsia="uk-UA"/>
            </w:rPr>
          </w:pPr>
          <w:r w:rsidRPr="00F71823">
            <w:rPr>
              <w:rFonts w:ascii="Times New Roman" w:eastAsia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:rsidR="00551D66" w:rsidRPr="00F71823" w:rsidRDefault="00551D66" w:rsidP="00551D66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ind w:right="-57"/>
            <w:jc w:val="center"/>
            <w:textAlignment w:val="baseline"/>
            <w:rPr>
              <w:rFonts w:ascii="Times New Roman" w:eastAsia="Times New Roman" w:hAnsi="Times New Roman" w:cs="Times New Roman"/>
              <w:b/>
              <w:spacing w:val="-4"/>
              <w:sz w:val="16"/>
              <w:szCs w:val="16"/>
              <w:lang w:eastAsia="uk-UA"/>
            </w:rPr>
          </w:pPr>
          <w:r w:rsidRPr="00F71823">
            <w:rPr>
              <w:rFonts w:ascii="Times New Roman" w:eastAsia="Times New Roman" w:hAnsi="Times New Roman" w:cs="Times New Roman"/>
              <w:b/>
              <w:spacing w:val="-4"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:rsidR="00551D66" w:rsidRPr="00F71823" w:rsidRDefault="00551D66" w:rsidP="00551D66">
          <w:pPr>
            <w:widowControl w:val="0"/>
            <w:tabs>
              <w:tab w:val="center" w:pos="4819"/>
              <w:tab w:val="right" w:pos="9639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F71823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Система управління якістю відповідає ДСТУ ISO 9001:2015</w:t>
          </w:r>
        </w:p>
      </w:tc>
      <w:tc>
        <w:tcPr>
          <w:tcW w:w="887" w:type="pct"/>
          <w:vAlign w:val="center"/>
        </w:tcPr>
        <w:p w:rsidR="00551D66" w:rsidRPr="00F71823" w:rsidRDefault="00551D66" w:rsidP="00551D66">
          <w:pPr>
            <w:widowControl w:val="0"/>
            <w:tabs>
              <w:tab w:val="left" w:pos="34"/>
              <w:tab w:val="center" w:pos="4819"/>
              <w:tab w:val="right" w:pos="9639"/>
            </w:tabs>
            <w:adjustRightInd w:val="0"/>
            <w:spacing w:after="0" w:line="240" w:lineRule="auto"/>
            <w:ind w:right="-80"/>
            <w:jc w:val="center"/>
            <w:textAlignment w:val="baseline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F71823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Ф-19.05-0</w:t>
          </w:r>
          <w:r w:rsidRPr="00C55892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5</w:t>
          </w:r>
          <w:r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.01/071.00.2</w:t>
          </w:r>
          <w:r w:rsidRPr="00F71823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/Б/ОК18-2-2024</w:t>
          </w:r>
        </w:p>
      </w:tc>
    </w:tr>
    <w:tr w:rsidR="00551D66" w:rsidRPr="00F71823" w:rsidTr="00551D66">
      <w:trPr>
        <w:cantSplit/>
        <w:trHeight w:val="227"/>
      </w:trPr>
      <w:tc>
        <w:tcPr>
          <w:tcW w:w="944" w:type="pct"/>
          <w:vMerge/>
        </w:tcPr>
        <w:p w:rsidR="00551D66" w:rsidRPr="00F71823" w:rsidRDefault="00551D66" w:rsidP="00551D66">
          <w:pPr>
            <w:widowControl w:val="0"/>
            <w:tabs>
              <w:tab w:val="center" w:pos="4819"/>
              <w:tab w:val="right" w:pos="9639"/>
            </w:tabs>
            <w:adjustRightInd w:val="0"/>
            <w:spacing w:after="0" w:line="240" w:lineRule="auto"/>
            <w:jc w:val="both"/>
            <w:textAlignment w:val="baseline"/>
            <w:rPr>
              <w:rFonts w:ascii="Times New Roman" w:eastAsia="Times New Roman" w:hAnsi="Times New Roman" w:cs="Times New Roman"/>
              <w:i/>
              <w:sz w:val="16"/>
              <w:szCs w:val="16"/>
              <w:lang w:eastAsia="ru-RU"/>
            </w:rPr>
          </w:pPr>
        </w:p>
      </w:tc>
      <w:tc>
        <w:tcPr>
          <w:tcW w:w="1011" w:type="pct"/>
          <w:vAlign w:val="center"/>
        </w:tcPr>
        <w:p w:rsidR="00551D66" w:rsidRPr="00F71823" w:rsidRDefault="00551D66" w:rsidP="00551D66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</w:pPr>
          <w:r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>Випуск __</w:t>
          </w:r>
        </w:p>
      </w:tc>
      <w:tc>
        <w:tcPr>
          <w:tcW w:w="1011" w:type="pct"/>
          <w:vAlign w:val="center"/>
        </w:tcPr>
        <w:p w:rsidR="00551D66" w:rsidRPr="00F71823" w:rsidRDefault="00551D66" w:rsidP="00551D66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</w:pP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>Зміни 0</w:t>
          </w:r>
        </w:p>
      </w:tc>
      <w:tc>
        <w:tcPr>
          <w:tcW w:w="1147" w:type="pct"/>
          <w:vAlign w:val="center"/>
        </w:tcPr>
        <w:p w:rsidR="00551D66" w:rsidRPr="00F71823" w:rsidRDefault="00551D66" w:rsidP="00551D66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</w:pP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887" w:type="pct"/>
          <w:vAlign w:val="center"/>
        </w:tcPr>
        <w:p w:rsidR="00551D66" w:rsidRPr="00F71823" w:rsidRDefault="00551D66" w:rsidP="00551D66">
          <w:pPr>
            <w:widowControl w:val="0"/>
            <w:tabs>
              <w:tab w:val="center" w:pos="4819"/>
              <w:tab w:val="right" w:pos="9639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sz w:val="16"/>
              <w:szCs w:val="16"/>
              <w:lang w:eastAsia="ru-RU"/>
            </w:rPr>
          </w:pPr>
          <w:proofErr w:type="spellStart"/>
          <w:r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 xml:space="preserve"> __</w:t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instrText xml:space="preserve"> PAGE   \* MERGEFORMAT </w:instrText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 w:rsidR="006F4F61">
            <w:rPr>
              <w:rFonts w:ascii="Times New Roman" w:eastAsia="Times New Roman" w:hAnsi="Times New Roman" w:cs="Times New Roman"/>
              <w:i/>
              <w:noProof/>
              <w:sz w:val="16"/>
              <w:szCs w:val="16"/>
              <w:lang w:eastAsia="uk-UA"/>
            </w:rPr>
            <w:t>27</w:t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</w:p>
      </w:tc>
    </w:tr>
  </w:tbl>
  <w:p w:rsidR="00551D66" w:rsidRPr="000A2CB7" w:rsidRDefault="00551D66" w:rsidP="000A2CB7">
    <w:pPr>
      <w:pStyle w:val="a8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860"/>
      <w:gridCol w:w="1992"/>
      <w:gridCol w:w="1993"/>
      <w:gridCol w:w="2261"/>
      <w:gridCol w:w="1749"/>
    </w:tblGrid>
    <w:tr w:rsidR="006F4F61" w:rsidRPr="00F71823" w:rsidTr="008A1ACB">
      <w:trPr>
        <w:cantSplit/>
        <w:trHeight w:val="567"/>
      </w:trPr>
      <w:tc>
        <w:tcPr>
          <w:tcW w:w="944" w:type="pct"/>
          <w:vMerge w:val="restart"/>
          <w:vAlign w:val="center"/>
        </w:tcPr>
        <w:p w:rsidR="006F4F61" w:rsidRPr="00F71823" w:rsidRDefault="006F4F61" w:rsidP="006F4F61">
          <w:pPr>
            <w:widowControl w:val="0"/>
            <w:tabs>
              <w:tab w:val="center" w:pos="4819"/>
              <w:tab w:val="right" w:pos="9639"/>
            </w:tabs>
            <w:adjustRightInd w:val="0"/>
            <w:spacing w:after="0" w:line="240" w:lineRule="auto"/>
            <w:ind w:left="-57" w:right="-57"/>
            <w:jc w:val="center"/>
            <w:textAlignment w:val="baseline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F71823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Житомирська політехніка</w:t>
          </w:r>
        </w:p>
      </w:tc>
      <w:tc>
        <w:tcPr>
          <w:tcW w:w="3169" w:type="pct"/>
          <w:gridSpan w:val="3"/>
        </w:tcPr>
        <w:p w:rsidR="006F4F61" w:rsidRPr="00F71823" w:rsidRDefault="006F4F61" w:rsidP="006F4F61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sz w:val="16"/>
              <w:szCs w:val="16"/>
              <w:lang w:eastAsia="uk-UA"/>
            </w:rPr>
          </w:pPr>
          <w:r w:rsidRPr="00F71823">
            <w:rPr>
              <w:rFonts w:ascii="Times New Roman" w:eastAsia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:rsidR="006F4F61" w:rsidRPr="00F71823" w:rsidRDefault="006F4F61" w:rsidP="006F4F61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ind w:right="-57"/>
            <w:jc w:val="center"/>
            <w:textAlignment w:val="baseline"/>
            <w:rPr>
              <w:rFonts w:ascii="Times New Roman" w:eastAsia="Times New Roman" w:hAnsi="Times New Roman" w:cs="Times New Roman"/>
              <w:b/>
              <w:spacing w:val="-4"/>
              <w:sz w:val="16"/>
              <w:szCs w:val="16"/>
              <w:lang w:eastAsia="uk-UA"/>
            </w:rPr>
          </w:pPr>
          <w:r w:rsidRPr="00F71823">
            <w:rPr>
              <w:rFonts w:ascii="Times New Roman" w:eastAsia="Times New Roman" w:hAnsi="Times New Roman" w:cs="Times New Roman"/>
              <w:b/>
              <w:spacing w:val="-4"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:rsidR="006F4F61" w:rsidRPr="00F71823" w:rsidRDefault="006F4F61" w:rsidP="006F4F61">
          <w:pPr>
            <w:widowControl w:val="0"/>
            <w:tabs>
              <w:tab w:val="center" w:pos="4819"/>
              <w:tab w:val="right" w:pos="9639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F71823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Система управління якістю відповідає ДСТУ ISO 9001:2015</w:t>
          </w:r>
        </w:p>
      </w:tc>
      <w:tc>
        <w:tcPr>
          <w:tcW w:w="887" w:type="pct"/>
          <w:vAlign w:val="center"/>
        </w:tcPr>
        <w:p w:rsidR="006F4F61" w:rsidRPr="00F71823" w:rsidRDefault="006F4F61" w:rsidP="006F4F61">
          <w:pPr>
            <w:widowControl w:val="0"/>
            <w:tabs>
              <w:tab w:val="left" w:pos="34"/>
              <w:tab w:val="center" w:pos="4819"/>
              <w:tab w:val="right" w:pos="9639"/>
            </w:tabs>
            <w:adjustRightInd w:val="0"/>
            <w:spacing w:after="0" w:line="240" w:lineRule="auto"/>
            <w:ind w:right="-80"/>
            <w:jc w:val="center"/>
            <w:textAlignment w:val="baseline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F71823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Ф-19.05-0</w:t>
          </w:r>
          <w:r w:rsidRPr="00C55892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5</w:t>
          </w:r>
          <w:r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.01/071.00.2</w:t>
          </w:r>
          <w:r w:rsidRPr="00F71823"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  <w:t>/Б/ОК18-2-2024</w:t>
          </w:r>
        </w:p>
      </w:tc>
    </w:tr>
    <w:tr w:rsidR="006F4F61" w:rsidRPr="00F71823" w:rsidTr="008A1ACB">
      <w:trPr>
        <w:cantSplit/>
        <w:trHeight w:val="227"/>
      </w:trPr>
      <w:tc>
        <w:tcPr>
          <w:tcW w:w="944" w:type="pct"/>
          <w:vMerge/>
        </w:tcPr>
        <w:p w:rsidR="006F4F61" w:rsidRPr="00F71823" w:rsidRDefault="006F4F61" w:rsidP="006F4F61">
          <w:pPr>
            <w:widowControl w:val="0"/>
            <w:tabs>
              <w:tab w:val="center" w:pos="4819"/>
              <w:tab w:val="right" w:pos="9639"/>
            </w:tabs>
            <w:adjustRightInd w:val="0"/>
            <w:spacing w:after="0" w:line="240" w:lineRule="auto"/>
            <w:jc w:val="both"/>
            <w:textAlignment w:val="baseline"/>
            <w:rPr>
              <w:rFonts w:ascii="Times New Roman" w:eastAsia="Times New Roman" w:hAnsi="Times New Roman" w:cs="Times New Roman"/>
              <w:i/>
              <w:sz w:val="16"/>
              <w:szCs w:val="16"/>
              <w:lang w:eastAsia="ru-RU"/>
            </w:rPr>
          </w:pPr>
        </w:p>
      </w:tc>
      <w:tc>
        <w:tcPr>
          <w:tcW w:w="1011" w:type="pct"/>
          <w:vAlign w:val="center"/>
        </w:tcPr>
        <w:p w:rsidR="006F4F61" w:rsidRPr="00F71823" w:rsidRDefault="006F4F61" w:rsidP="006F4F61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</w:pPr>
          <w:r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>Випуск __</w:t>
          </w:r>
        </w:p>
      </w:tc>
      <w:tc>
        <w:tcPr>
          <w:tcW w:w="1011" w:type="pct"/>
          <w:vAlign w:val="center"/>
        </w:tcPr>
        <w:p w:rsidR="006F4F61" w:rsidRPr="00F71823" w:rsidRDefault="006F4F61" w:rsidP="006F4F61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</w:pP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>Зміни 0</w:t>
          </w:r>
        </w:p>
      </w:tc>
      <w:tc>
        <w:tcPr>
          <w:tcW w:w="1147" w:type="pct"/>
          <w:vAlign w:val="center"/>
        </w:tcPr>
        <w:p w:rsidR="006F4F61" w:rsidRPr="00F71823" w:rsidRDefault="006F4F61" w:rsidP="006F4F61">
          <w:pPr>
            <w:widowControl w:val="0"/>
            <w:tabs>
              <w:tab w:val="center" w:pos="4153"/>
              <w:tab w:val="right" w:pos="8306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</w:pP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887" w:type="pct"/>
          <w:vAlign w:val="center"/>
        </w:tcPr>
        <w:p w:rsidR="006F4F61" w:rsidRPr="00F71823" w:rsidRDefault="006F4F61" w:rsidP="006F4F61">
          <w:pPr>
            <w:widowControl w:val="0"/>
            <w:tabs>
              <w:tab w:val="center" w:pos="4819"/>
              <w:tab w:val="right" w:pos="9639"/>
            </w:tabs>
            <w:adjustRightInd w:val="0"/>
            <w:spacing w:after="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sz w:val="16"/>
              <w:szCs w:val="16"/>
              <w:lang w:eastAsia="ru-RU"/>
            </w:rPr>
          </w:pPr>
          <w:proofErr w:type="spellStart"/>
          <w:r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 xml:space="preserve"> __</w:t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instrText xml:space="preserve"> PAGE   \* MERGEFORMAT </w:instrText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eastAsia="Times New Roman" w:hAnsi="Times New Roman" w:cs="Times New Roman"/>
              <w:i/>
              <w:noProof/>
              <w:sz w:val="16"/>
              <w:szCs w:val="16"/>
              <w:lang w:eastAsia="uk-UA"/>
            </w:rPr>
            <w:t>1</w:t>
          </w:r>
          <w:r w:rsidRPr="00F71823">
            <w:rPr>
              <w:rFonts w:ascii="Times New Roman" w:eastAsia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</w:p>
      </w:tc>
    </w:tr>
  </w:tbl>
  <w:p w:rsidR="006F4F61" w:rsidRDefault="006F4F6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B2E47C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E812AF8"/>
    <w:multiLevelType w:val="hybridMultilevel"/>
    <w:tmpl w:val="6C542D88"/>
    <w:lvl w:ilvl="0" w:tplc="25ACBE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2506FC"/>
    <w:multiLevelType w:val="multilevel"/>
    <w:tmpl w:val="2D72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156769"/>
    <w:multiLevelType w:val="multilevel"/>
    <w:tmpl w:val="CE8ED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3E5707"/>
    <w:multiLevelType w:val="hybridMultilevel"/>
    <w:tmpl w:val="DDB6220E"/>
    <w:lvl w:ilvl="0" w:tplc="A3EAB288"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  <w:spacing w:val="0"/>
        <w:kern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5287E3A"/>
    <w:multiLevelType w:val="hybridMultilevel"/>
    <w:tmpl w:val="7E1ED1F8"/>
    <w:lvl w:ilvl="0" w:tplc="A3EAB288"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  <w:spacing w:val="0"/>
        <w:kern w:val="0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49D5E10"/>
    <w:multiLevelType w:val="singleLevel"/>
    <w:tmpl w:val="F53C873E"/>
    <w:lvl w:ilvl="0">
      <w:start w:val="1"/>
      <w:numFmt w:val="decimal"/>
      <w:pStyle w:val="7"/>
      <w:lvlText w:val="%1"/>
      <w:lvlJc w:val="left"/>
      <w:pPr>
        <w:tabs>
          <w:tab w:val="num" w:pos="1069"/>
        </w:tabs>
        <w:ind w:left="0" w:firstLine="709"/>
      </w:pPr>
    </w:lvl>
  </w:abstractNum>
  <w:abstractNum w:abstractNumId="8" w15:restartNumberingAfterBreak="0">
    <w:nsid w:val="54F33C29"/>
    <w:multiLevelType w:val="hybridMultilevel"/>
    <w:tmpl w:val="7D34D7A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DBE7142"/>
    <w:multiLevelType w:val="hybridMultilevel"/>
    <w:tmpl w:val="A18ACC6E"/>
    <w:lvl w:ilvl="0" w:tplc="A3EAB288">
      <w:numFmt w:val="bullet"/>
      <w:lvlText w:val="‒"/>
      <w:lvlJc w:val="left"/>
      <w:pPr>
        <w:ind w:left="862" w:hanging="360"/>
      </w:pPr>
      <w:rPr>
        <w:rFonts w:ascii="Times New Roman" w:hAnsi="Times New Roman" w:cs="Times New Roman" w:hint="default"/>
        <w:spacing w:val="0"/>
        <w:kern w:val="0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6F9A3B0C"/>
    <w:multiLevelType w:val="hybridMultilevel"/>
    <w:tmpl w:val="2D744240"/>
    <w:lvl w:ilvl="0" w:tplc="9A2CFB96">
      <w:start w:val="1"/>
      <w:numFmt w:val="decimal"/>
      <w:pStyle w:val="5"/>
      <w:lvlText w:val="%1."/>
      <w:lvlJc w:val="left"/>
      <w:pPr>
        <w:ind w:left="5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05" w:hanging="360"/>
      </w:pPr>
    </w:lvl>
    <w:lvl w:ilvl="2" w:tplc="0422001B" w:tentative="1">
      <w:start w:val="1"/>
      <w:numFmt w:val="lowerRoman"/>
      <w:lvlText w:val="%3."/>
      <w:lvlJc w:val="right"/>
      <w:pPr>
        <w:ind w:left="2025" w:hanging="180"/>
      </w:pPr>
    </w:lvl>
    <w:lvl w:ilvl="3" w:tplc="0422000F" w:tentative="1">
      <w:start w:val="1"/>
      <w:numFmt w:val="decimal"/>
      <w:lvlText w:val="%4."/>
      <w:lvlJc w:val="left"/>
      <w:pPr>
        <w:ind w:left="2745" w:hanging="360"/>
      </w:pPr>
    </w:lvl>
    <w:lvl w:ilvl="4" w:tplc="04220019" w:tentative="1">
      <w:start w:val="1"/>
      <w:numFmt w:val="lowerLetter"/>
      <w:lvlText w:val="%5."/>
      <w:lvlJc w:val="left"/>
      <w:pPr>
        <w:ind w:left="3465" w:hanging="360"/>
      </w:pPr>
    </w:lvl>
    <w:lvl w:ilvl="5" w:tplc="0422001B" w:tentative="1">
      <w:start w:val="1"/>
      <w:numFmt w:val="lowerRoman"/>
      <w:lvlText w:val="%6."/>
      <w:lvlJc w:val="right"/>
      <w:pPr>
        <w:ind w:left="4185" w:hanging="180"/>
      </w:pPr>
    </w:lvl>
    <w:lvl w:ilvl="6" w:tplc="0422000F" w:tentative="1">
      <w:start w:val="1"/>
      <w:numFmt w:val="decimal"/>
      <w:lvlText w:val="%7."/>
      <w:lvlJc w:val="left"/>
      <w:pPr>
        <w:ind w:left="4905" w:hanging="360"/>
      </w:pPr>
    </w:lvl>
    <w:lvl w:ilvl="7" w:tplc="04220019" w:tentative="1">
      <w:start w:val="1"/>
      <w:numFmt w:val="lowerLetter"/>
      <w:lvlText w:val="%8."/>
      <w:lvlJc w:val="left"/>
      <w:pPr>
        <w:ind w:left="5625" w:hanging="360"/>
      </w:pPr>
    </w:lvl>
    <w:lvl w:ilvl="8" w:tplc="0422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79587201"/>
    <w:multiLevelType w:val="hybridMultilevel"/>
    <w:tmpl w:val="B608C15C"/>
    <w:lvl w:ilvl="0" w:tplc="A3EAB288"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  <w:spacing w:val="0"/>
        <w:kern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A0C7EDB"/>
    <w:multiLevelType w:val="hybridMultilevel"/>
    <w:tmpl w:val="F2C413B0"/>
    <w:lvl w:ilvl="0" w:tplc="948AFA9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12"/>
  </w:num>
  <w:num w:numId="11">
    <w:abstractNumId w:val="9"/>
  </w:num>
  <w:num w:numId="12">
    <w:abstractNumId w:val="6"/>
  </w:num>
  <w:num w:numId="13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64"/>
    <w:rsid w:val="000008EE"/>
    <w:rsid w:val="00067541"/>
    <w:rsid w:val="00080A7F"/>
    <w:rsid w:val="00085558"/>
    <w:rsid w:val="000866CE"/>
    <w:rsid w:val="00092A4A"/>
    <w:rsid w:val="000A2CB7"/>
    <w:rsid w:val="000B498F"/>
    <w:rsid w:val="000D589C"/>
    <w:rsid w:val="000E7963"/>
    <w:rsid w:val="00155922"/>
    <w:rsid w:val="001A1697"/>
    <w:rsid w:val="001F0B64"/>
    <w:rsid w:val="001F3E03"/>
    <w:rsid w:val="00210CD3"/>
    <w:rsid w:val="00210D1E"/>
    <w:rsid w:val="00210DB4"/>
    <w:rsid w:val="00217700"/>
    <w:rsid w:val="00243B55"/>
    <w:rsid w:val="00262356"/>
    <w:rsid w:val="00277760"/>
    <w:rsid w:val="00291C8E"/>
    <w:rsid w:val="00292F1D"/>
    <w:rsid w:val="002A3271"/>
    <w:rsid w:val="002E2D64"/>
    <w:rsid w:val="002E5AD6"/>
    <w:rsid w:val="00333935"/>
    <w:rsid w:val="003448BA"/>
    <w:rsid w:val="003457C5"/>
    <w:rsid w:val="00346147"/>
    <w:rsid w:val="00376975"/>
    <w:rsid w:val="003F5CBD"/>
    <w:rsid w:val="0042447B"/>
    <w:rsid w:val="004275E2"/>
    <w:rsid w:val="004353DF"/>
    <w:rsid w:val="00437E3B"/>
    <w:rsid w:val="0044017E"/>
    <w:rsid w:val="004700F2"/>
    <w:rsid w:val="00473616"/>
    <w:rsid w:val="004C1157"/>
    <w:rsid w:val="004C45CD"/>
    <w:rsid w:val="00542042"/>
    <w:rsid w:val="00551D66"/>
    <w:rsid w:val="00577555"/>
    <w:rsid w:val="00581440"/>
    <w:rsid w:val="00593F7A"/>
    <w:rsid w:val="005A0D03"/>
    <w:rsid w:val="005C7C2D"/>
    <w:rsid w:val="005D4EBB"/>
    <w:rsid w:val="005E6F9E"/>
    <w:rsid w:val="00626029"/>
    <w:rsid w:val="00642E17"/>
    <w:rsid w:val="006701AE"/>
    <w:rsid w:val="006A4092"/>
    <w:rsid w:val="006B1443"/>
    <w:rsid w:val="006E06A9"/>
    <w:rsid w:val="006E093B"/>
    <w:rsid w:val="006F17CC"/>
    <w:rsid w:val="006F4F61"/>
    <w:rsid w:val="0071109A"/>
    <w:rsid w:val="00752EAF"/>
    <w:rsid w:val="00755237"/>
    <w:rsid w:val="00786CFD"/>
    <w:rsid w:val="007A7EC3"/>
    <w:rsid w:val="007C3BC3"/>
    <w:rsid w:val="00805742"/>
    <w:rsid w:val="008228A9"/>
    <w:rsid w:val="00837E6F"/>
    <w:rsid w:val="00860F0D"/>
    <w:rsid w:val="008B18D4"/>
    <w:rsid w:val="008B2B5B"/>
    <w:rsid w:val="008C7D48"/>
    <w:rsid w:val="009172F0"/>
    <w:rsid w:val="009401B5"/>
    <w:rsid w:val="00944B28"/>
    <w:rsid w:val="0096218E"/>
    <w:rsid w:val="00996755"/>
    <w:rsid w:val="009B5867"/>
    <w:rsid w:val="00A21508"/>
    <w:rsid w:val="00A35C49"/>
    <w:rsid w:val="00A634E4"/>
    <w:rsid w:val="00A84E33"/>
    <w:rsid w:val="00A90171"/>
    <w:rsid w:val="00AF783A"/>
    <w:rsid w:val="00B11CB5"/>
    <w:rsid w:val="00BD1AEE"/>
    <w:rsid w:val="00C111AA"/>
    <w:rsid w:val="00C2405F"/>
    <w:rsid w:val="00C554A4"/>
    <w:rsid w:val="00CB1CB1"/>
    <w:rsid w:val="00CE336A"/>
    <w:rsid w:val="00D07D2B"/>
    <w:rsid w:val="00D122AF"/>
    <w:rsid w:val="00D5525A"/>
    <w:rsid w:val="00D735D8"/>
    <w:rsid w:val="00D85303"/>
    <w:rsid w:val="00D97897"/>
    <w:rsid w:val="00E34ADD"/>
    <w:rsid w:val="00E656C4"/>
    <w:rsid w:val="00E67D10"/>
    <w:rsid w:val="00E804F0"/>
    <w:rsid w:val="00E86500"/>
    <w:rsid w:val="00E90C3A"/>
    <w:rsid w:val="00EB4B63"/>
    <w:rsid w:val="00EB75C5"/>
    <w:rsid w:val="00EC5841"/>
    <w:rsid w:val="00ED019C"/>
    <w:rsid w:val="00EE17A2"/>
    <w:rsid w:val="00F07122"/>
    <w:rsid w:val="00F248F4"/>
    <w:rsid w:val="00FC592B"/>
    <w:rsid w:val="00FC64A4"/>
    <w:rsid w:val="00FF265D"/>
    <w:rsid w:val="00FF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A3C1CD-99BD-4AD9-BFD6-1A012E08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841"/>
  </w:style>
  <w:style w:type="paragraph" w:styleId="1">
    <w:name w:val="heading 1"/>
    <w:basedOn w:val="a"/>
    <w:next w:val="a"/>
    <w:link w:val="10"/>
    <w:qFormat/>
    <w:rsid w:val="0075523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5523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0">
    <w:name w:val="heading 3"/>
    <w:basedOn w:val="a"/>
    <w:next w:val="a"/>
    <w:link w:val="31"/>
    <w:qFormat/>
    <w:rsid w:val="00755237"/>
    <w:pPr>
      <w:keepNext/>
      <w:spacing w:after="0" w:line="240" w:lineRule="auto"/>
      <w:ind w:firstLine="567"/>
      <w:outlineLvl w:val="2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75523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0">
    <w:name w:val="heading 5"/>
    <w:basedOn w:val="a"/>
    <w:next w:val="a"/>
    <w:link w:val="51"/>
    <w:qFormat/>
    <w:rsid w:val="00755237"/>
    <w:pPr>
      <w:keepNext/>
      <w:spacing w:after="0" w:line="240" w:lineRule="auto"/>
      <w:ind w:left="4536"/>
      <w:jc w:val="center"/>
      <w:outlineLvl w:val="4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755237"/>
    <w:pPr>
      <w:keepNext/>
      <w:spacing w:after="0" w:line="240" w:lineRule="auto"/>
      <w:ind w:firstLine="360"/>
      <w:jc w:val="center"/>
      <w:outlineLvl w:val="5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755237"/>
    <w:pPr>
      <w:keepNext/>
      <w:numPr>
        <w:numId w:val="2"/>
      </w:numPr>
      <w:suppressLineNumbers/>
      <w:spacing w:after="0" w:line="312" w:lineRule="auto"/>
      <w:jc w:val="both"/>
      <w:outlineLvl w:val="6"/>
    </w:pPr>
    <w:rPr>
      <w:rFonts w:ascii="Arial" w:eastAsia="Times New Roman" w:hAnsi="Arial" w:cs="Times New Roman"/>
      <w:b/>
      <w:i/>
      <w:sz w:val="20"/>
      <w:szCs w:val="20"/>
    </w:rPr>
  </w:style>
  <w:style w:type="paragraph" w:styleId="8">
    <w:name w:val="heading 8"/>
    <w:basedOn w:val="a"/>
    <w:next w:val="a"/>
    <w:link w:val="80"/>
    <w:qFormat/>
    <w:rsid w:val="00755237"/>
    <w:pPr>
      <w:keepNext/>
      <w:spacing w:after="0" w:line="312" w:lineRule="auto"/>
      <w:ind w:left="405"/>
      <w:jc w:val="both"/>
      <w:outlineLvl w:val="7"/>
    </w:pPr>
    <w:rPr>
      <w:rFonts w:ascii="Times New Roman" w:eastAsia="Times New Roman" w:hAnsi="Times New Roman" w:cs="Times New Roman"/>
      <w:sz w:val="28"/>
      <w:szCs w:val="20"/>
      <w:lang w:val="ru-RU"/>
    </w:rPr>
  </w:style>
  <w:style w:type="paragraph" w:styleId="9">
    <w:name w:val="heading 9"/>
    <w:basedOn w:val="a"/>
    <w:next w:val="a"/>
    <w:link w:val="90"/>
    <w:qFormat/>
    <w:rsid w:val="00755237"/>
    <w:pPr>
      <w:keepNext/>
      <w:spacing w:after="0" w:line="240" w:lineRule="auto"/>
      <w:ind w:firstLine="360"/>
      <w:outlineLvl w:val="8"/>
    </w:pPr>
    <w:rPr>
      <w:rFonts w:ascii="Times New Roman" w:eastAsia="Times New Roman" w:hAnsi="Times New Roman" w:cs="Times New Roman"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523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5523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1">
    <w:name w:val="Заголовок 3 Знак"/>
    <w:basedOn w:val="a0"/>
    <w:link w:val="30"/>
    <w:rsid w:val="00755237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7552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basedOn w:val="a0"/>
    <w:link w:val="50"/>
    <w:rsid w:val="00755237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rsid w:val="0075523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55237"/>
    <w:rPr>
      <w:rFonts w:ascii="Arial" w:eastAsia="Times New Roman" w:hAnsi="Arial" w:cs="Times New Roman"/>
      <w:b/>
      <w:i/>
      <w:sz w:val="20"/>
      <w:szCs w:val="20"/>
    </w:rPr>
  </w:style>
  <w:style w:type="character" w:customStyle="1" w:styleId="80">
    <w:name w:val="Заголовок 8 Знак"/>
    <w:basedOn w:val="a0"/>
    <w:link w:val="8"/>
    <w:rsid w:val="00755237"/>
    <w:rPr>
      <w:rFonts w:ascii="Times New Roman" w:eastAsia="Times New Roman" w:hAnsi="Times New Roman" w:cs="Times New Roman"/>
      <w:sz w:val="28"/>
      <w:szCs w:val="20"/>
      <w:lang w:val="ru-RU"/>
    </w:rPr>
  </w:style>
  <w:style w:type="character" w:customStyle="1" w:styleId="90">
    <w:name w:val="Заголовок 9 Знак"/>
    <w:basedOn w:val="a0"/>
    <w:link w:val="9"/>
    <w:rsid w:val="00755237"/>
    <w:rPr>
      <w:rFonts w:ascii="Times New Roman" w:eastAsia="Times New Roman" w:hAnsi="Times New Roman" w:cs="Times New Roman"/>
      <w:sz w:val="28"/>
      <w:szCs w:val="20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755237"/>
  </w:style>
  <w:style w:type="numbering" w:customStyle="1" w:styleId="110">
    <w:name w:val="Нет списка11"/>
    <w:next w:val="a2"/>
    <w:semiHidden/>
    <w:rsid w:val="00755237"/>
  </w:style>
  <w:style w:type="paragraph" w:styleId="a3">
    <w:name w:val="Body Text Indent"/>
    <w:basedOn w:val="a"/>
    <w:link w:val="a4"/>
    <w:rsid w:val="00755237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  <w:lang w:val="ru-RU"/>
    </w:rPr>
  </w:style>
  <w:style w:type="character" w:customStyle="1" w:styleId="a4">
    <w:name w:val="Основной текст с отступом Знак"/>
    <w:basedOn w:val="a0"/>
    <w:link w:val="a3"/>
    <w:rsid w:val="00755237"/>
    <w:rPr>
      <w:rFonts w:ascii="Times New Roman" w:eastAsia="Times New Roman" w:hAnsi="Times New Roman" w:cs="Times New Roman"/>
      <w:sz w:val="28"/>
      <w:szCs w:val="20"/>
      <w:lang w:val="ru-RU"/>
    </w:rPr>
  </w:style>
  <w:style w:type="paragraph" w:customStyle="1" w:styleId="FR2">
    <w:name w:val="FR2"/>
    <w:rsid w:val="00755237"/>
    <w:pPr>
      <w:widowControl w:val="0"/>
      <w:spacing w:after="0" w:line="300" w:lineRule="auto"/>
      <w:ind w:firstLine="22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21">
    <w:name w:val="Body Text Indent 2"/>
    <w:basedOn w:val="a"/>
    <w:link w:val="22"/>
    <w:rsid w:val="0075523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55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7552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755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Таблица"/>
    <w:basedOn w:val="a"/>
    <w:rsid w:val="007552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rsid w:val="00755237"/>
    <w:pPr>
      <w:tabs>
        <w:tab w:val="center" w:pos="4536"/>
        <w:tab w:val="right" w:pos="9072"/>
      </w:tabs>
      <w:spacing w:after="0" w:line="312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7552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rsid w:val="00755237"/>
    <w:pPr>
      <w:spacing w:after="0" w:line="312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7552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Title"/>
    <w:aliases w:val="Название схем"/>
    <w:basedOn w:val="a"/>
    <w:link w:val="ad"/>
    <w:qFormat/>
    <w:rsid w:val="00755237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i/>
      <w:sz w:val="32"/>
      <w:szCs w:val="20"/>
      <w:lang w:eastAsia="ru-RU"/>
    </w:rPr>
  </w:style>
  <w:style w:type="character" w:customStyle="1" w:styleId="ad">
    <w:name w:val="Название Знак"/>
    <w:aliases w:val="Название схем Знак"/>
    <w:basedOn w:val="a0"/>
    <w:link w:val="ac"/>
    <w:rsid w:val="00755237"/>
    <w:rPr>
      <w:rFonts w:ascii="Bookman Old Style" w:eastAsia="Times New Roman" w:hAnsi="Bookman Old Style" w:cs="Times New Roman"/>
      <w:b/>
      <w:i/>
      <w:sz w:val="32"/>
      <w:szCs w:val="20"/>
      <w:lang w:eastAsia="ru-RU"/>
    </w:rPr>
  </w:style>
  <w:style w:type="paragraph" w:styleId="23">
    <w:name w:val="Body Text 2"/>
    <w:basedOn w:val="a"/>
    <w:link w:val="24"/>
    <w:rsid w:val="00755237"/>
    <w:pPr>
      <w:spacing w:after="0" w:line="312" w:lineRule="auto"/>
    </w:pPr>
    <w:rPr>
      <w:rFonts w:ascii="Times New Roman" w:eastAsia="Times New Roman" w:hAnsi="Times New Roman" w:cs="Times New Roman"/>
      <w:sz w:val="28"/>
      <w:szCs w:val="20"/>
      <w:lang w:val="ru-RU"/>
    </w:rPr>
  </w:style>
  <w:style w:type="character" w:customStyle="1" w:styleId="24">
    <w:name w:val="Основной текст 2 Знак"/>
    <w:basedOn w:val="a0"/>
    <w:link w:val="23"/>
    <w:rsid w:val="00755237"/>
    <w:rPr>
      <w:rFonts w:ascii="Times New Roman" w:eastAsia="Times New Roman" w:hAnsi="Times New Roman" w:cs="Times New Roman"/>
      <w:sz w:val="28"/>
      <w:szCs w:val="20"/>
      <w:lang w:val="ru-RU"/>
    </w:rPr>
  </w:style>
  <w:style w:type="paragraph" w:styleId="5">
    <w:name w:val="List Number 5"/>
    <w:basedOn w:val="a"/>
    <w:rsid w:val="00755237"/>
    <w:pPr>
      <w:numPr>
        <w:numId w:val="1"/>
      </w:numPr>
      <w:tabs>
        <w:tab w:val="num" w:pos="1492"/>
      </w:tabs>
      <w:spacing w:after="0" w:line="312" w:lineRule="auto"/>
      <w:ind w:left="1492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2"/>
    <w:rsid w:val="00755237"/>
    <w:pPr>
      <w:numPr>
        <w:numId w:val="3"/>
      </w:numPr>
      <w:tabs>
        <w:tab w:val="clear" w:pos="360"/>
      </w:tabs>
      <w:spacing w:after="0" w:line="240" w:lineRule="auto"/>
      <w:ind w:left="0" w:firstLine="360"/>
    </w:pPr>
    <w:rPr>
      <w:rFonts w:ascii="Times New Roman" w:eastAsia="Times New Roman" w:hAnsi="Times New Roman" w:cs="Times New Roman"/>
      <w:sz w:val="28"/>
      <w:szCs w:val="20"/>
      <w:lang w:val="ru-RU"/>
    </w:rPr>
  </w:style>
  <w:style w:type="character" w:customStyle="1" w:styleId="32">
    <w:name w:val="Основной текст с отступом 3 Знак"/>
    <w:basedOn w:val="a0"/>
    <w:link w:val="3"/>
    <w:rsid w:val="00755237"/>
    <w:rPr>
      <w:rFonts w:ascii="Times New Roman" w:eastAsia="Times New Roman" w:hAnsi="Times New Roman" w:cs="Times New Roman"/>
      <w:sz w:val="28"/>
      <w:szCs w:val="20"/>
      <w:lang w:val="ru-RU"/>
    </w:rPr>
  </w:style>
  <w:style w:type="paragraph" w:customStyle="1" w:styleId="ae">
    <w:name w:val="Обычный.Текст абз."/>
    <w:rsid w:val="00755237"/>
    <w:pPr>
      <w:spacing w:before="120" w:after="0" w:line="360" w:lineRule="auto"/>
      <w:ind w:firstLine="709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customStyle="1" w:styleId="310">
    <w:name w:val="Основной текст 31"/>
    <w:basedOn w:val="a"/>
    <w:rsid w:val="0075523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  <w:lang w:val="ru-RU"/>
    </w:rPr>
  </w:style>
  <w:style w:type="character" w:styleId="af">
    <w:name w:val="page number"/>
    <w:basedOn w:val="a0"/>
    <w:rsid w:val="00755237"/>
  </w:style>
  <w:style w:type="paragraph" w:customStyle="1" w:styleId="af0">
    <w:name w:val="Глава"/>
    <w:basedOn w:val="7"/>
    <w:rsid w:val="00755237"/>
    <w:pPr>
      <w:numPr>
        <w:numId w:val="0"/>
      </w:numPr>
      <w:suppressLineNumbers w:val="0"/>
      <w:spacing w:line="240" w:lineRule="auto"/>
    </w:pPr>
    <w:rPr>
      <w:rFonts w:ascii="Arial Narrow" w:hAnsi="Arial Narrow"/>
      <w:sz w:val="24"/>
      <w:lang w:eastAsia="ru-RU"/>
    </w:rPr>
  </w:style>
  <w:style w:type="paragraph" w:styleId="af1">
    <w:name w:val="Subtitle"/>
    <w:basedOn w:val="a"/>
    <w:link w:val="af2"/>
    <w:qFormat/>
    <w:rsid w:val="007552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af2">
    <w:name w:val="Подзаголовок Знак"/>
    <w:basedOn w:val="a0"/>
    <w:link w:val="af1"/>
    <w:rsid w:val="00755237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f3">
    <w:name w:val="List Number"/>
    <w:basedOn w:val="a"/>
    <w:rsid w:val="00755237"/>
    <w:pPr>
      <w:tabs>
        <w:tab w:val="num" w:pos="1069"/>
      </w:tabs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af4">
    <w:name w:val="текст таблиц"/>
    <w:basedOn w:val="a"/>
    <w:rsid w:val="00755237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styleId="af5">
    <w:name w:val="caption"/>
    <w:basedOn w:val="a"/>
    <w:next w:val="a"/>
    <w:qFormat/>
    <w:rsid w:val="00755237"/>
    <w:pPr>
      <w:spacing w:after="0" w:line="216" w:lineRule="auto"/>
    </w:pPr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paragraph" w:customStyle="1" w:styleId="12">
    <w:name w:val="Стиль1"/>
    <w:basedOn w:val="ac"/>
    <w:rsid w:val="00755237"/>
    <w:pPr>
      <w:suppressLineNumbers/>
      <w:spacing w:before="20" w:after="20"/>
    </w:pPr>
    <w:rPr>
      <w:rFonts w:ascii="Book Antiqua" w:hAnsi="Book Antiqua"/>
      <w:sz w:val="28"/>
    </w:rPr>
  </w:style>
  <w:style w:type="paragraph" w:styleId="33">
    <w:name w:val="Body Text 3"/>
    <w:basedOn w:val="a"/>
    <w:link w:val="34"/>
    <w:rsid w:val="00755237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755237"/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paragraph" w:customStyle="1" w:styleId="af6">
    <w:name w:val="Òàáëèöà"/>
    <w:basedOn w:val="a"/>
    <w:rsid w:val="0075523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Обычный1"/>
    <w:basedOn w:val="a"/>
    <w:rsid w:val="00755237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7">
    <w:name w:val="Intense Quote"/>
    <w:basedOn w:val="a"/>
    <w:next w:val="a"/>
    <w:link w:val="af8"/>
    <w:qFormat/>
    <w:rsid w:val="0075523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ru-RU" w:eastAsia="ru-RU"/>
    </w:rPr>
  </w:style>
  <w:style w:type="character" w:customStyle="1" w:styleId="af8">
    <w:name w:val="Выделенная цитата Знак"/>
    <w:basedOn w:val="a0"/>
    <w:link w:val="af7"/>
    <w:rsid w:val="00755237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ru-RU" w:eastAsia="ru-RU"/>
    </w:rPr>
  </w:style>
  <w:style w:type="character" w:styleId="af9">
    <w:name w:val="FollowedHyperlink"/>
    <w:rsid w:val="00755237"/>
    <w:rPr>
      <w:color w:val="800080"/>
      <w:u w:val="single"/>
    </w:rPr>
  </w:style>
  <w:style w:type="paragraph" w:styleId="14">
    <w:name w:val="toc 1"/>
    <w:basedOn w:val="a"/>
    <w:next w:val="a"/>
    <w:autoRedefine/>
    <w:rsid w:val="00755237"/>
    <w:pPr>
      <w:tabs>
        <w:tab w:val="left" w:pos="560"/>
        <w:tab w:val="right" w:leader="dot" w:pos="10195"/>
      </w:tabs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5">
    <w:name w:val="toc 2"/>
    <w:basedOn w:val="a"/>
    <w:next w:val="a"/>
    <w:autoRedefine/>
    <w:rsid w:val="00755237"/>
    <w:pPr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5">
    <w:name w:val="toc 3"/>
    <w:basedOn w:val="a"/>
    <w:next w:val="a"/>
    <w:autoRedefine/>
    <w:rsid w:val="00755237"/>
    <w:pPr>
      <w:tabs>
        <w:tab w:val="left" w:pos="1086"/>
        <w:tab w:val="right" w:leader="dot" w:pos="10195"/>
      </w:tabs>
      <w:spacing w:after="0" w:line="360" w:lineRule="auto"/>
      <w:ind w:left="36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a">
    <w:name w:val="Hyperlink"/>
    <w:rsid w:val="00755237"/>
    <w:rPr>
      <w:color w:val="0000FF"/>
      <w:u w:val="single"/>
    </w:rPr>
  </w:style>
  <w:style w:type="paragraph" w:customStyle="1" w:styleId="FR1">
    <w:name w:val="FR1"/>
    <w:rsid w:val="00755237"/>
    <w:pPr>
      <w:widowControl w:val="0"/>
      <w:autoSpaceDE w:val="0"/>
      <w:autoSpaceDN w:val="0"/>
      <w:adjustRightInd w:val="0"/>
      <w:spacing w:before="40" w:after="0" w:line="260" w:lineRule="auto"/>
      <w:ind w:firstLine="720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HTML">
    <w:name w:val="HTML Preformatted"/>
    <w:basedOn w:val="a"/>
    <w:link w:val="HTML0"/>
    <w:rsid w:val="007552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1"/>
      <w:szCs w:val="21"/>
      <w:lang w:eastAsia="ru-RU"/>
    </w:rPr>
  </w:style>
  <w:style w:type="character" w:customStyle="1" w:styleId="HTML0">
    <w:name w:val="Стандартный HTML Знак"/>
    <w:basedOn w:val="a0"/>
    <w:link w:val="HTML"/>
    <w:rsid w:val="00755237"/>
    <w:rPr>
      <w:rFonts w:ascii="Courier New" w:eastAsia="Times New Roman" w:hAnsi="Courier New" w:cs="Courier New"/>
      <w:color w:val="000000"/>
      <w:sz w:val="21"/>
      <w:szCs w:val="21"/>
      <w:lang w:eastAsia="ru-RU"/>
    </w:rPr>
  </w:style>
  <w:style w:type="paragraph" w:styleId="afb">
    <w:name w:val="footnote text"/>
    <w:basedOn w:val="a"/>
    <w:link w:val="afc"/>
    <w:rsid w:val="00755237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c">
    <w:name w:val="Текст сноски Знак"/>
    <w:basedOn w:val="a0"/>
    <w:link w:val="afb"/>
    <w:rsid w:val="00755237"/>
    <w:rPr>
      <w:rFonts w:ascii="Tahoma" w:eastAsia="Times New Roman" w:hAnsi="Tahoma" w:cs="Tahoma"/>
      <w:sz w:val="20"/>
      <w:szCs w:val="20"/>
      <w:lang w:eastAsia="ru-RU"/>
    </w:rPr>
  </w:style>
  <w:style w:type="character" w:styleId="afd">
    <w:name w:val="annotation reference"/>
    <w:rsid w:val="00755237"/>
    <w:rPr>
      <w:sz w:val="16"/>
      <w:szCs w:val="16"/>
    </w:rPr>
  </w:style>
  <w:style w:type="paragraph" w:styleId="afe">
    <w:name w:val="annotation text"/>
    <w:basedOn w:val="a"/>
    <w:link w:val="aff"/>
    <w:rsid w:val="007552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rsid w:val="007552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rsid w:val="00755237"/>
    <w:rPr>
      <w:b/>
      <w:bCs/>
    </w:rPr>
  </w:style>
  <w:style w:type="character" w:customStyle="1" w:styleId="aff1">
    <w:name w:val="Тема примечания Знак"/>
    <w:basedOn w:val="aff"/>
    <w:link w:val="aff0"/>
    <w:rsid w:val="007552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2">
    <w:name w:val="Balloon Text"/>
    <w:basedOn w:val="a"/>
    <w:link w:val="aff3"/>
    <w:rsid w:val="0075523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3">
    <w:name w:val="Текст выноски Знак"/>
    <w:basedOn w:val="a0"/>
    <w:link w:val="aff2"/>
    <w:rsid w:val="0075523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4">
    <w:name w:val="Обычный большой"/>
    <w:basedOn w:val="a"/>
    <w:rsid w:val="00755237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5">
    <w:name w:val="List Paragraph"/>
    <w:basedOn w:val="a"/>
    <w:qFormat/>
    <w:rsid w:val="0075523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5">
    <w:name w:val="Верхний колонтитул1"/>
    <w:basedOn w:val="a"/>
    <w:rsid w:val="00755237"/>
    <w:pPr>
      <w:tabs>
        <w:tab w:val="center" w:pos="4536"/>
        <w:tab w:val="right" w:pos="9072"/>
      </w:tabs>
      <w:snapToGri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6">
    <w:name w:val="Звичайний"/>
    <w:basedOn w:val="a3"/>
    <w:rsid w:val="00755237"/>
    <w:pPr>
      <w:spacing w:line="288" w:lineRule="auto"/>
      <w:ind w:firstLine="567"/>
    </w:pPr>
    <w:rPr>
      <w:sz w:val="26"/>
      <w:szCs w:val="24"/>
      <w:lang w:val="uk-UA" w:eastAsia="uk-UA"/>
    </w:rPr>
  </w:style>
  <w:style w:type="paragraph" w:styleId="aff7">
    <w:name w:val="Normal (Web)"/>
    <w:basedOn w:val="a"/>
    <w:rsid w:val="00755237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">
    <w:name w:val="Обычный2"/>
    <w:rsid w:val="00755237"/>
    <w:pPr>
      <w:widowControl w:val="0"/>
      <w:snapToGrid w:val="0"/>
      <w:spacing w:after="0" w:line="278" w:lineRule="auto"/>
      <w:ind w:firstLine="2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8">
    <w:name w:val="Table Grid"/>
    <w:basedOn w:val="a1"/>
    <w:rsid w:val="007552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52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styleId="aff9">
    <w:name w:val="footnote reference"/>
    <w:uiPriority w:val="99"/>
    <w:semiHidden/>
    <w:unhideWhenUsed/>
    <w:rsid w:val="00210D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2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.clmconsulting.pl/index.php/we/article/view/193" TargetMode="External"/><Relationship Id="rId13" Type="http://schemas.openxmlformats.org/officeDocument/2006/relationships/hyperlink" Target="http://www.afj.org.ua/ua/article/769/" TargetMode="External"/><Relationship Id="rId18" Type="http://schemas.openxmlformats.org/officeDocument/2006/relationships/hyperlink" Target="https://www.rada.gov.ua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mof.gov.ua/uk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buv.gov.ua/j-pdf/inek_2013_10_3.pdf" TargetMode="External"/><Relationship Id="rId17" Type="http://schemas.openxmlformats.org/officeDocument/2006/relationships/hyperlink" Target="https://tax.gov.ua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nbuv.gov.ua/j-pdf/pprbsu_2013_37_20.pdf" TargetMode="External"/><Relationship Id="rId20" Type="http://schemas.openxmlformats.org/officeDocument/2006/relationships/hyperlink" Target="http://www.bank.gov.u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buv.gov.ua/j-pdf/eui_2014_1_63.pdf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doi.org/10.32702/2307-2105-2020.8.14" TargetMode="External"/><Relationship Id="rId23" Type="http://schemas.openxmlformats.org/officeDocument/2006/relationships/hyperlink" Target="http://www.nbuv.gov.ua" TargetMode="External"/><Relationship Id="rId10" Type="http://schemas.openxmlformats.org/officeDocument/2006/relationships/hyperlink" Target="https://uk.wikipedia.org/wiki/%D0%9C%D0%BE%D0%BB%D0%BE%D0%B4%D1%8C_(%D0%B2%D0%B8%D0%B4%D0%B0%D0%B2%D0%BD%D0%B8%D1%86%D1%82%D0%B2%D0%BE)" TargetMode="External"/><Relationship Id="rId19" Type="http://schemas.openxmlformats.org/officeDocument/2006/relationships/hyperlink" Target="http://www.kmu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1%D1%82%D0%B5%D0%BB%D1%8C%D0%BC%D0%B0%D1%85_%D0%92%D0%BE%D0%BB%D0%BE%D0%B4%D0%B8%D0%BC%D0%B8%D1%80_%D0%A1%D0%B5%D0%BC%D0%B5%D0%BD%D0%BE%D0%B2%D0%B8%D1%87" TargetMode="External"/><Relationship Id="rId14" Type="http://schemas.openxmlformats.org/officeDocument/2006/relationships/hyperlink" Target="http://www.economy.nayka.com.ua/?op=1&amp;z=8139" TargetMode="External"/><Relationship Id="rId22" Type="http://schemas.openxmlformats.org/officeDocument/2006/relationships/hyperlink" Target="https://customs.gov.ua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29</Pages>
  <Words>7994</Words>
  <Characters>45567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Оксана</cp:lastModifiedBy>
  <cp:revision>25</cp:revision>
  <dcterms:created xsi:type="dcterms:W3CDTF">2024-09-15T20:44:00Z</dcterms:created>
  <dcterms:modified xsi:type="dcterms:W3CDTF">2024-09-29T20:26:00Z</dcterms:modified>
</cp:coreProperties>
</file>