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5E783">
      <w:pPr>
        <w:pStyle w:val="4"/>
        <w:widowControl w:val="0"/>
        <w:ind w:firstLine="0"/>
        <w:rPr>
          <w:b/>
          <w:i/>
          <w:spacing w:val="-4"/>
          <w:sz w:val="28"/>
          <w:szCs w:val="28"/>
        </w:rPr>
      </w:pPr>
      <w:bookmarkStart w:id="1" w:name="_GoBack"/>
      <w:bookmarkEnd w:id="1"/>
      <w:r>
        <w:rPr>
          <w:b/>
          <w:i/>
          <w:spacing w:val="-4"/>
          <w:sz w:val="28"/>
          <w:szCs w:val="28"/>
        </w:rPr>
        <w:t>Тестові завдання з курсу «Проектний аналіз»</w:t>
      </w:r>
    </w:p>
    <w:p w14:paraId="350058FC">
      <w:pPr>
        <w:pStyle w:val="7"/>
        <w:shd w:val="clear" w:color="auto" w:fill="FFFFFF"/>
        <w:tabs>
          <w:tab w:val="left" w:pos="487"/>
        </w:tabs>
        <w:ind w:hanging="426"/>
        <w:jc w:val="both"/>
        <w:rPr>
          <w:spacing w:val="-4"/>
          <w:sz w:val="22"/>
          <w:szCs w:val="22"/>
          <w:lang w:val="uk-UA"/>
        </w:rPr>
      </w:pPr>
      <w:bookmarkStart w:id="0" w:name="_Hlt5079679"/>
      <w:bookmarkEnd w:id="0"/>
      <w:r>
        <w:rPr>
          <w:b/>
          <w:color w:val="000000"/>
          <w:spacing w:val="-4"/>
          <w:sz w:val="22"/>
          <w:szCs w:val="22"/>
          <w:lang w:val="uk-UA"/>
        </w:rPr>
        <w:t>1.</w:t>
      </w:r>
      <w:r>
        <w:rPr>
          <w:b/>
          <w:color w:val="000000"/>
          <w:spacing w:val="-4"/>
          <w:sz w:val="22"/>
          <w:szCs w:val="22"/>
          <w:lang w:val="uk-UA"/>
        </w:rPr>
        <w:tab/>
      </w:r>
      <w:r>
        <w:rPr>
          <w:b/>
          <w:color w:val="000000"/>
          <w:spacing w:val="-4"/>
          <w:sz w:val="22"/>
          <w:szCs w:val="22"/>
          <w:lang w:val="uk-UA"/>
        </w:rPr>
        <w:t>Проектний аналіз – це:</w:t>
      </w:r>
    </w:p>
    <w:p w14:paraId="717BE464">
      <w:pPr>
        <w:pStyle w:val="7"/>
        <w:shd w:val="clear" w:color="auto" w:fill="FFFFFF"/>
        <w:tabs>
          <w:tab w:val="left" w:pos="722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а)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методологія, яка застосовується для визначення, порівняння та обґрунтування альтернативних управлінських рішень, що дозволяє здійснювати вибір і приймати рішення в умовах обмеженості ресурсів;</w:t>
      </w:r>
    </w:p>
    <w:p w14:paraId="2856DE8E">
      <w:pPr>
        <w:pStyle w:val="7"/>
        <w:shd w:val="clear" w:color="auto" w:fill="FFFFFF"/>
        <w:tabs>
          <w:tab w:val="left" w:pos="722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б)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ознайомлення з основними концепціями, методами і підходами, які використовуються а світовій практиці при аналізі управлінських рішень;</w:t>
      </w:r>
    </w:p>
    <w:p w14:paraId="5C8B358E">
      <w:pPr>
        <w:pStyle w:val="7"/>
        <w:shd w:val="clear" w:color="auto" w:fill="FFFFFF"/>
        <w:tabs>
          <w:tab w:val="left" w:pos="804"/>
        </w:tabs>
        <w:ind w:hanging="426"/>
        <w:jc w:val="both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в)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сукупність документів, розрахунків, креслень, необхідних для створення будь-яких виробів чи споруд в науково-дослідній, проектно-конструкторській та архітектурно-будівничий діяльності;</w:t>
      </w:r>
    </w:p>
    <w:p w14:paraId="7D74272A">
      <w:pPr>
        <w:pStyle w:val="7"/>
        <w:shd w:val="clear" w:color="auto" w:fill="FFFFFF"/>
        <w:tabs>
          <w:tab w:val="left" w:pos="804"/>
        </w:tabs>
        <w:ind w:hanging="426"/>
        <w:jc w:val="both"/>
        <w:rPr>
          <w:color w:val="000000"/>
          <w:spacing w:val="-4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г) </w:t>
      </w:r>
      <w:r>
        <w:rPr>
          <w:sz w:val="22"/>
          <w:szCs w:val="22"/>
          <w:lang w:val="uk-UA"/>
        </w:rPr>
        <w:tab/>
      </w:r>
      <w:r>
        <w:rPr>
          <w:color w:val="000000"/>
          <w:sz w:val="22"/>
          <w:szCs w:val="22"/>
          <w:lang w:val="uk-UA"/>
        </w:rPr>
        <w:t>показник, що характеризує його ефективність і показує здатність працівників випускати певну кількість продукції;</w:t>
      </w:r>
    </w:p>
    <w:p w14:paraId="3785C438">
      <w:pPr>
        <w:pStyle w:val="7"/>
        <w:shd w:val="clear" w:color="auto" w:fill="FFFFFF"/>
        <w:tabs>
          <w:tab w:val="left" w:pos="804"/>
        </w:tabs>
        <w:ind w:hanging="426"/>
        <w:jc w:val="both"/>
        <w:rPr>
          <w:color w:val="000000"/>
          <w:spacing w:val="-4"/>
          <w:sz w:val="22"/>
          <w:szCs w:val="22"/>
          <w:lang w:val="uk-UA"/>
        </w:rPr>
      </w:pPr>
      <w:r>
        <w:rPr>
          <w:sz w:val="22"/>
          <w:szCs w:val="22"/>
        </w:rPr>
        <w:t>д)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немає правильної відповіді.</w:t>
      </w:r>
    </w:p>
    <w:p w14:paraId="47A019B1">
      <w:pPr>
        <w:pStyle w:val="7"/>
        <w:shd w:val="clear" w:color="auto" w:fill="FFFFFF"/>
        <w:tabs>
          <w:tab w:val="left" w:pos="487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b/>
          <w:color w:val="000000"/>
          <w:spacing w:val="-4"/>
          <w:sz w:val="22"/>
          <w:szCs w:val="22"/>
          <w:lang w:val="uk-UA"/>
        </w:rPr>
        <w:t>2.</w:t>
      </w:r>
      <w:r>
        <w:rPr>
          <w:b/>
          <w:color w:val="000000"/>
          <w:spacing w:val="-4"/>
          <w:sz w:val="22"/>
          <w:szCs w:val="22"/>
          <w:lang w:val="uk-UA"/>
        </w:rPr>
        <w:tab/>
      </w:r>
      <w:r>
        <w:rPr>
          <w:b/>
          <w:color w:val="000000"/>
          <w:spacing w:val="-4"/>
          <w:sz w:val="22"/>
          <w:szCs w:val="22"/>
          <w:lang w:val="uk-UA"/>
        </w:rPr>
        <w:t>Предметом проектного аналізу є:</w:t>
      </w:r>
    </w:p>
    <w:p w14:paraId="1A6C4175">
      <w:pPr>
        <w:pStyle w:val="7"/>
        <w:shd w:val="clear" w:color="auto" w:fill="FFFFFF"/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а)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ознайомлення з головними концептуальними поняттями, методами та підходами оцінки інвестиційних проектів, які використовують у міжнародній практиці;</w:t>
      </w:r>
    </w:p>
    <w:p w14:paraId="70A9ACB0">
      <w:pPr>
        <w:pStyle w:val="7"/>
        <w:shd w:val="clear" w:color="auto" w:fill="FFFFFF"/>
        <w:ind w:hanging="426"/>
        <w:jc w:val="both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6)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вивчення концепцій, методології, підходів і критеріїв визначення, порівняння, обґрунтування альтернативних рішень і проектів за умов обмеженості наявних ресурсів;</w:t>
      </w:r>
    </w:p>
    <w:p w14:paraId="7D26CFE9">
      <w:pPr>
        <w:pStyle w:val="7"/>
        <w:shd w:val="clear" w:color="auto" w:fill="FFFFFF"/>
        <w:ind w:hanging="426"/>
        <w:jc w:val="both"/>
        <w:rPr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в)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дати системне уявлення про методи оцінки проектів, способи і засоби залучення ресурсів, їх реалізації та механізмів управління ними;</w:t>
      </w:r>
      <w:r>
        <w:rPr>
          <w:sz w:val="22"/>
          <w:szCs w:val="22"/>
          <w:lang w:val="uk-UA"/>
        </w:rPr>
        <w:t xml:space="preserve"> </w:t>
      </w:r>
    </w:p>
    <w:p w14:paraId="13FDE380">
      <w:pPr>
        <w:pStyle w:val="7"/>
        <w:shd w:val="clear" w:color="auto" w:fill="FFFFFF"/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г)  </w:t>
      </w:r>
      <w:r>
        <w:rPr>
          <w:color w:val="000000"/>
          <w:sz w:val="22"/>
          <w:szCs w:val="22"/>
          <w:lang w:val="uk-UA"/>
        </w:rPr>
        <w:t>засвоєння термінології, головних понять, які використовують у світовій практиці ділового спілкування при підготовці та здійсненні проектів;</w:t>
      </w:r>
    </w:p>
    <w:p w14:paraId="2C010DEE">
      <w:pPr>
        <w:pStyle w:val="7"/>
        <w:shd w:val="clear" w:color="auto" w:fill="FFFFFF"/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spacing w:val="-4"/>
          <w:sz w:val="22"/>
          <w:szCs w:val="22"/>
          <w:lang w:val="uk-UA"/>
        </w:rPr>
        <w:t>д)</w:t>
      </w:r>
      <w:r>
        <w:rPr>
          <w:spacing w:val="-4"/>
          <w:sz w:val="22"/>
          <w:szCs w:val="22"/>
          <w:lang w:val="uk-UA"/>
        </w:rPr>
        <w:tab/>
      </w:r>
      <w:r>
        <w:rPr>
          <w:color w:val="000000"/>
          <w:sz w:val="22"/>
          <w:szCs w:val="22"/>
          <w:lang w:val="uk-UA"/>
        </w:rPr>
        <w:t>показник, що характеризує його ефективність і показує здатність працівників випускати певну кількість продукції.</w:t>
      </w:r>
    </w:p>
    <w:p w14:paraId="4DFC2A61">
      <w:pPr>
        <w:pStyle w:val="7"/>
        <w:shd w:val="clear" w:color="auto" w:fill="FFFFFF"/>
        <w:tabs>
          <w:tab w:val="left" w:pos="492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b/>
          <w:color w:val="000000"/>
          <w:spacing w:val="-4"/>
          <w:sz w:val="22"/>
          <w:szCs w:val="22"/>
          <w:lang w:val="uk-UA"/>
        </w:rPr>
        <w:t>3.</w:t>
      </w:r>
      <w:r>
        <w:rPr>
          <w:b/>
          <w:color w:val="000000"/>
          <w:spacing w:val="-4"/>
          <w:sz w:val="22"/>
          <w:szCs w:val="22"/>
          <w:lang w:val="uk-UA"/>
        </w:rPr>
        <w:tab/>
      </w:r>
      <w:r>
        <w:rPr>
          <w:b/>
          <w:color w:val="000000"/>
          <w:spacing w:val="-4"/>
          <w:sz w:val="22"/>
          <w:szCs w:val="22"/>
          <w:lang w:val="uk-UA"/>
        </w:rPr>
        <w:t>Одним з головних завдань проектного аналізу є:</w:t>
      </w:r>
    </w:p>
    <w:p w14:paraId="08DA5570">
      <w:pPr>
        <w:pStyle w:val="7"/>
        <w:shd w:val="clear" w:color="auto" w:fill="FFFFFF"/>
        <w:tabs>
          <w:tab w:val="left" w:pos="754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а)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сформувати правильне економічне мислення у прийнятті рішень щодо розвитку діяльності у сфері економіки;</w:t>
      </w:r>
    </w:p>
    <w:p w14:paraId="48810322">
      <w:pPr>
        <w:pStyle w:val="7"/>
        <w:shd w:val="clear" w:color="auto" w:fill="FFFFFF"/>
        <w:tabs>
          <w:tab w:val="left" w:pos="754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б)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здобути знання про найважливіші чинники і критерії, які враховуються на різних стадіях життєвого циклу проекту;</w:t>
      </w:r>
    </w:p>
    <w:p w14:paraId="6FBDA3B8">
      <w:pPr>
        <w:pStyle w:val="7"/>
        <w:shd w:val="clear" w:color="auto" w:fill="FFFFFF"/>
        <w:tabs>
          <w:tab w:val="left" w:pos="754"/>
        </w:tabs>
        <w:ind w:hanging="426"/>
        <w:jc w:val="both"/>
        <w:rPr>
          <w:sz w:val="28"/>
          <w:szCs w:val="28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в)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встановлення цінності проекту, яка визначається різницею його вигід та витрат;</w:t>
      </w:r>
      <w:r>
        <w:rPr>
          <w:sz w:val="28"/>
          <w:szCs w:val="28"/>
          <w:lang w:val="uk-UA"/>
        </w:rPr>
        <w:t xml:space="preserve"> </w:t>
      </w:r>
    </w:p>
    <w:p w14:paraId="27AF9A1F">
      <w:pPr>
        <w:pStyle w:val="7"/>
        <w:shd w:val="clear" w:color="auto" w:fill="FFFFFF"/>
        <w:tabs>
          <w:tab w:val="left" w:pos="754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г)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 xml:space="preserve">визначення соціально-економічних результатів здійснення проекту; </w:t>
      </w:r>
    </w:p>
    <w:p w14:paraId="3665828C">
      <w:pPr>
        <w:pStyle w:val="7"/>
        <w:shd w:val="clear" w:color="auto" w:fill="FFFFFF"/>
        <w:tabs>
          <w:tab w:val="left" w:pos="754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д)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визначення техніко-економічних показників в результаті господарської діяльності підприємства.</w:t>
      </w:r>
    </w:p>
    <w:p w14:paraId="3E2A2ADD">
      <w:pPr>
        <w:pStyle w:val="7"/>
        <w:shd w:val="clear" w:color="auto" w:fill="FFFFFF"/>
        <w:ind w:hanging="426"/>
        <w:jc w:val="both"/>
        <w:rPr>
          <w:b/>
          <w:spacing w:val="-4"/>
          <w:sz w:val="22"/>
          <w:szCs w:val="22"/>
          <w:lang w:val="uk-UA"/>
        </w:rPr>
      </w:pPr>
      <w:r>
        <w:rPr>
          <w:b/>
          <w:color w:val="000000"/>
          <w:spacing w:val="-4"/>
          <w:sz w:val="22"/>
          <w:szCs w:val="22"/>
          <w:lang w:val="uk-UA"/>
        </w:rPr>
        <w:t>4. Концепція проектного аналізу являє собою:</w:t>
      </w:r>
    </w:p>
    <w:p w14:paraId="2F341B34">
      <w:pPr>
        <w:pStyle w:val="7"/>
        <w:shd w:val="clear" w:color="auto" w:fill="FFFFFF"/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а) капіталовкладення у вдосконалення продукції, довгострокову рекламу, мережу збуту;</w:t>
      </w:r>
    </w:p>
    <w:p w14:paraId="595BC872">
      <w:pPr>
        <w:pStyle w:val="7"/>
        <w:shd w:val="clear" w:color="auto" w:fill="FFFFFF"/>
        <w:tabs>
          <w:tab w:val="left" w:pos="691"/>
        </w:tabs>
        <w:ind w:hanging="426"/>
        <w:jc w:val="both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б)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набір методичних принципів, які визначають послідовність збору та способів аналізу даних, методів визначення інвестиційних пріоритетів;</w:t>
      </w:r>
    </w:p>
    <w:p w14:paraId="3D1D043B">
      <w:pPr>
        <w:pStyle w:val="7"/>
        <w:shd w:val="clear" w:color="auto" w:fill="FFFFFF"/>
        <w:tabs>
          <w:tab w:val="left" w:pos="691"/>
        </w:tabs>
        <w:ind w:hanging="426"/>
        <w:jc w:val="both"/>
        <w:rPr>
          <w:sz w:val="28"/>
          <w:szCs w:val="28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в)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розгляд можливостей задоволення потреб шляхом вибору найкращого з альтернативних варіантів розвитку;</w:t>
      </w:r>
      <w:r>
        <w:rPr>
          <w:sz w:val="28"/>
          <w:szCs w:val="28"/>
          <w:lang w:val="uk-UA"/>
        </w:rPr>
        <w:t xml:space="preserve"> </w:t>
      </w:r>
    </w:p>
    <w:p w14:paraId="1D7ECB01">
      <w:pPr>
        <w:pStyle w:val="7"/>
        <w:shd w:val="clear" w:color="auto" w:fill="FFFFFF"/>
        <w:tabs>
          <w:tab w:val="left" w:pos="691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г)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склад, кількісне співвідношення і розміри внутрішніх і зовнішніх підрозділів;</w:t>
      </w:r>
    </w:p>
    <w:p w14:paraId="2AF4B02B">
      <w:pPr>
        <w:pStyle w:val="7"/>
        <w:shd w:val="clear" w:color="auto" w:fill="FFFFFF"/>
        <w:tabs>
          <w:tab w:val="left" w:pos="830"/>
        </w:tabs>
        <w:ind w:hanging="426"/>
        <w:jc w:val="both"/>
        <w:rPr>
          <w:color w:val="000000"/>
          <w:spacing w:val="-4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д)</w:t>
      </w:r>
      <w:r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ab/>
      </w:r>
      <w:r>
        <w:rPr>
          <w:color w:val="000000"/>
          <w:sz w:val="22"/>
          <w:szCs w:val="22"/>
          <w:lang w:val="uk-UA"/>
        </w:rPr>
        <w:t>знання про найважливіші чинники і критерії, які враховуються на різних стадіях життєвого циклу проекту.</w:t>
      </w:r>
    </w:p>
    <w:p w14:paraId="63CD5520">
      <w:pPr>
        <w:pStyle w:val="7"/>
        <w:shd w:val="clear" w:color="auto" w:fill="FFFFFF"/>
        <w:tabs>
          <w:tab w:val="left" w:pos="475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b/>
          <w:color w:val="000000"/>
          <w:spacing w:val="-4"/>
          <w:sz w:val="22"/>
          <w:szCs w:val="22"/>
          <w:lang w:val="uk-UA"/>
        </w:rPr>
        <w:t>5.</w:t>
      </w:r>
      <w:r>
        <w:rPr>
          <w:b/>
          <w:color w:val="000000"/>
          <w:spacing w:val="-4"/>
          <w:sz w:val="22"/>
          <w:szCs w:val="22"/>
          <w:lang w:val="uk-UA"/>
        </w:rPr>
        <w:tab/>
      </w:r>
      <w:r>
        <w:rPr>
          <w:b/>
          <w:color w:val="000000"/>
          <w:spacing w:val="-4"/>
          <w:sz w:val="22"/>
          <w:szCs w:val="22"/>
          <w:lang w:val="uk-UA"/>
        </w:rPr>
        <w:t>Основними складовими проектного аналізу є:</w:t>
      </w:r>
    </w:p>
    <w:p w14:paraId="0F1B04D3">
      <w:pPr>
        <w:pStyle w:val="7"/>
        <w:shd w:val="clear" w:color="auto" w:fill="FFFFFF"/>
        <w:tabs>
          <w:tab w:val="left" w:pos="679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а)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інструментарій проектного аналізу; процедури оцінки та прийняття рішень; аспекти проектного аналізу; розробка проекту, його реалізація;</w:t>
      </w:r>
    </w:p>
    <w:p w14:paraId="689EA820">
      <w:pPr>
        <w:pStyle w:val="7"/>
        <w:shd w:val="clear" w:color="auto" w:fill="FFFFFF"/>
        <w:tabs>
          <w:tab w:val="left" w:pos="679"/>
        </w:tabs>
        <w:ind w:hanging="426"/>
        <w:jc w:val="both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б)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альтернативна вартість у проектному аналізі; цінність грошей у часі; грошовий потік; напрями підготовки та аналізу проекту;</w:t>
      </w:r>
    </w:p>
    <w:p w14:paraId="68A5C991">
      <w:pPr>
        <w:pStyle w:val="7"/>
        <w:shd w:val="clear" w:color="auto" w:fill="FFFFFF"/>
        <w:tabs>
          <w:tab w:val="left" w:pos="679"/>
        </w:tabs>
        <w:ind w:hanging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в)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концепція проекту; життєвий цикл проекту; критерії відбору й оцінки проектів; аспекти проектного аналізу;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4302C793">
      <w:pPr>
        <w:pStyle w:val="7"/>
        <w:shd w:val="clear" w:color="auto" w:fill="FFFFFF"/>
        <w:tabs>
          <w:tab w:val="left" w:pos="679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г) 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2"/>
          <w:szCs w:val="22"/>
          <w:lang w:val="uk-UA"/>
        </w:rPr>
        <w:t>критерії відбору й оцінки проектів та критерії перепрофілювання підприємств;</w:t>
      </w:r>
    </w:p>
    <w:p w14:paraId="642E519A">
      <w:pPr>
        <w:pStyle w:val="7"/>
        <w:shd w:val="clear" w:color="auto" w:fill="FFFFFF"/>
        <w:tabs>
          <w:tab w:val="left" w:pos="744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д)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правильна відповідь відсутня.</w:t>
      </w:r>
    </w:p>
    <w:p w14:paraId="39F1F57C">
      <w:pPr>
        <w:pStyle w:val="7"/>
        <w:shd w:val="clear" w:color="auto" w:fill="FFFFFF"/>
        <w:tabs>
          <w:tab w:val="left" w:pos="475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b/>
          <w:color w:val="000000"/>
          <w:spacing w:val="-4"/>
          <w:sz w:val="22"/>
          <w:szCs w:val="22"/>
          <w:lang w:val="uk-UA"/>
        </w:rPr>
        <w:t>6.</w:t>
      </w:r>
      <w:r>
        <w:rPr>
          <w:b/>
          <w:color w:val="000000"/>
          <w:spacing w:val="-4"/>
          <w:sz w:val="22"/>
          <w:szCs w:val="22"/>
          <w:lang w:val="uk-UA"/>
        </w:rPr>
        <w:tab/>
      </w:r>
      <w:r>
        <w:rPr>
          <w:b/>
          <w:color w:val="000000"/>
          <w:spacing w:val="-4"/>
          <w:sz w:val="22"/>
          <w:szCs w:val="22"/>
          <w:lang w:val="uk-UA"/>
        </w:rPr>
        <w:t>До інструментарію проектного аналізу відносять:</w:t>
      </w:r>
    </w:p>
    <w:p w14:paraId="636A4DE7">
      <w:pPr>
        <w:pStyle w:val="7"/>
        <w:shd w:val="clear" w:color="auto" w:fill="FFFFFF"/>
        <w:tabs>
          <w:tab w:val="left" w:pos="653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а)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аналіз можливостей; укладання угод; удосконалення проекту;</w:t>
      </w:r>
    </w:p>
    <w:p w14:paraId="24AC454F">
      <w:pPr>
        <w:pStyle w:val="7"/>
        <w:shd w:val="clear" w:color="auto" w:fill="FFFFFF"/>
        <w:tabs>
          <w:tab w:val="left" w:pos="653"/>
        </w:tabs>
        <w:ind w:hanging="426"/>
        <w:jc w:val="both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б)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грошовий потік; цінність грошей у часі; альтернативна вартість;</w:t>
      </w:r>
    </w:p>
    <w:p w14:paraId="563FB662">
      <w:pPr>
        <w:pStyle w:val="7"/>
        <w:shd w:val="clear" w:color="auto" w:fill="FFFFFF"/>
        <w:tabs>
          <w:tab w:val="left" w:pos="653"/>
        </w:tabs>
        <w:ind w:hanging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в)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навчання персоналу; аналіз проблеми, розробка концепції; розробка проекту, його реалізація;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1B362CC1">
      <w:pPr>
        <w:pStyle w:val="7"/>
        <w:shd w:val="clear" w:color="auto" w:fill="FFFFFF"/>
        <w:tabs>
          <w:tab w:val="left" w:pos="653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г) </w:t>
      </w:r>
      <w:r>
        <w:rPr>
          <w:color w:val="000000"/>
          <w:sz w:val="22"/>
          <w:szCs w:val="22"/>
          <w:lang w:val="uk-UA"/>
        </w:rPr>
        <w:tab/>
      </w:r>
      <w:r>
        <w:rPr>
          <w:color w:val="000000"/>
          <w:sz w:val="22"/>
          <w:szCs w:val="22"/>
          <w:lang w:val="uk-UA"/>
        </w:rPr>
        <w:t>критерії відбору й оцінки проектів та критерії перепрофілювання підприємств;</w:t>
      </w:r>
    </w:p>
    <w:p w14:paraId="260E8DCD">
      <w:pPr>
        <w:pStyle w:val="7"/>
        <w:shd w:val="clear" w:color="auto" w:fill="FFFFFF"/>
        <w:tabs>
          <w:tab w:val="left" w:pos="653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д)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правильна відповідь відсутня.</w:t>
      </w:r>
    </w:p>
    <w:p w14:paraId="57872BCB">
      <w:pPr>
        <w:pStyle w:val="7"/>
        <w:shd w:val="clear" w:color="auto" w:fill="FFFFFF"/>
        <w:tabs>
          <w:tab w:val="left" w:pos="475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b/>
          <w:color w:val="000000"/>
          <w:spacing w:val="-4"/>
          <w:sz w:val="22"/>
          <w:szCs w:val="22"/>
          <w:lang w:val="uk-UA"/>
        </w:rPr>
        <w:t>7.</w:t>
      </w:r>
      <w:r>
        <w:rPr>
          <w:b/>
          <w:color w:val="000000"/>
          <w:spacing w:val="-4"/>
          <w:sz w:val="22"/>
          <w:szCs w:val="22"/>
          <w:lang w:val="uk-UA"/>
        </w:rPr>
        <w:tab/>
      </w:r>
      <w:r>
        <w:rPr>
          <w:b/>
          <w:color w:val="000000"/>
          <w:spacing w:val="-4"/>
          <w:sz w:val="22"/>
          <w:szCs w:val="22"/>
          <w:lang w:val="uk-UA"/>
        </w:rPr>
        <w:t>Процедури оцінки та прийняття рішень включають:</w:t>
      </w:r>
    </w:p>
    <w:p w14:paraId="069CAAB3">
      <w:pPr>
        <w:pStyle w:val="7"/>
        <w:shd w:val="clear" w:color="auto" w:fill="FFFFFF"/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а) аналіз беззбитковості проекту; стандартні фінансові критерії; оцінка прийняття проектних рішень в умовах ризику та невизначеності;</w:t>
      </w:r>
    </w:p>
    <w:p w14:paraId="3C798EBF">
      <w:pPr>
        <w:pStyle w:val="7"/>
        <w:shd w:val="clear" w:color="auto" w:fill="FFFFFF"/>
        <w:tabs>
          <w:tab w:val="left" w:pos="694"/>
        </w:tabs>
        <w:ind w:hanging="426"/>
        <w:jc w:val="both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б)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оцінка прийняття проектних рішень в умовах ризику та невизначеності; засоби реалізації; моніторинг проекту;</w:t>
      </w:r>
    </w:p>
    <w:p w14:paraId="273058CC">
      <w:pPr>
        <w:pStyle w:val="7"/>
        <w:shd w:val="clear" w:color="auto" w:fill="FFFFFF"/>
        <w:tabs>
          <w:tab w:val="left" w:pos="694"/>
        </w:tabs>
        <w:ind w:hanging="426"/>
        <w:jc w:val="both"/>
        <w:rPr>
          <w:sz w:val="28"/>
          <w:szCs w:val="28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в)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стандартні фінансові критерії; неформальні процедури оцінки проектів; аспекти проектного аналізу;</w:t>
      </w:r>
      <w:r>
        <w:rPr>
          <w:sz w:val="28"/>
          <w:szCs w:val="28"/>
          <w:lang w:val="uk-UA"/>
        </w:rPr>
        <w:t xml:space="preserve"> </w:t>
      </w:r>
    </w:p>
    <w:p w14:paraId="58C3F0F0">
      <w:pPr>
        <w:pStyle w:val="7"/>
        <w:shd w:val="clear" w:color="auto" w:fill="FFFFFF"/>
        <w:tabs>
          <w:tab w:val="left" w:pos="694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г)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аналіз відхилень за ресурсами, часом, якістю;</w:t>
      </w:r>
    </w:p>
    <w:p w14:paraId="6AFD5886">
      <w:pPr>
        <w:pStyle w:val="7"/>
        <w:shd w:val="clear" w:color="auto" w:fill="FFFFFF"/>
        <w:tabs>
          <w:tab w:val="left" w:pos="694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д)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правильна відповідь відсутня.</w:t>
      </w:r>
    </w:p>
    <w:p w14:paraId="05B1BA51">
      <w:pPr>
        <w:pStyle w:val="7"/>
        <w:shd w:val="clear" w:color="auto" w:fill="FFFFFF"/>
        <w:tabs>
          <w:tab w:val="left" w:pos="475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b/>
          <w:color w:val="000000"/>
          <w:spacing w:val="-4"/>
          <w:sz w:val="22"/>
          <w:szCs w:val="22"/>
          <w:lang w:val="uk-UA"/>
        </w:rPr>
        <w:t>8.</w:t>
      </w:r>
      <w:r>
        <w:rPr>
          <w:b/>
          <w:color w:val="000000"/>
          <w:spacing w:val="-4"/>
          <w:sz w:val="22"/>
          <w:szCs w:val="22"/>
          <w:lang w:val="uk-UA"/>
        </w:rPr>
        <w:tab/>
      </w:r>
      <w:r>
        <w:rPr>
          <w:b/>
          <w:color w:val="000000"/>
          <w:spacing w:val="-4"/>
          <w:sz w:val="22"/>
          <w:szCs w:val="22"/>
          <w:lang w:val="uk-UA"/>
        </w:rPr>
        <w:t>Моніторинг проекту – це:</w:t>
      </w:r>
    </w:p>
    <w:p w14:paraId="67E0E964">
      <w:pPr>
        <w:pStyle w:val="7"/>
        <w:shd w:val="clear" w:color="auto" w:fill="FFFFFF"/>
        <w:tabs>
          <w:tab w:val="left" w:pos="629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а)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визначення та ранжування за пріоритетністю відповідних потреб з чіткою постановкою мети і визначенням результатів;</w:t>
      </w:r>
    </w:p>
    <w:p w14:paraId="0DB91239">
      <w:pPr>
        <w:pStyle w:val="7"/>
        <w:shd w:val="clear" w:color="auto" w:fill="FFFFFF"/>
        <w:tabs>
          <w:tab w:val="left" w:pos="629"/>
        </w:tabs>
        <w:ind w:hanging="426"/>
        <w:jc w:val="both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б)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проведення експертизи в усіх аспектах, прийняття рішення про доцільність проекту реалізації;</w:t>
      </w:r>
    </w:p>
    <w:p w14:paraId="7F8F1627">
      <w:pPr>
        <w:pStyle w:val="7"/>
        <w:shd w:val="clear" w:color="auto" w:fill="FFFFFF"/>
        <w:tabs>
          <w:tab w:val="left" w:pos="629"/>
        </w:tabs>
        <w:ind w:hanging="426"/>
        <w:jc w:val="both"/>
        <w:rPr>
          <w:sz w:val="28"/>
          <w:szCs w:val="28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в)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розгляд стану  проекту після  його впровадження та порівняння отриманих результатів з початковим завданням;</w:t>
      </w:r>
      <w:r>
        <w:rPr>
          <w:sz w:val="28"/>
          <w:szCs w:val="28"/>
          <w:lang w:val="uk-UA"/>
        </w:rPr>
        <w:t xml:space="preserve"> </w:t>
      </w:r>
    </w:p>
    <w:p w14:paraId="57D4D55F">
      <w:pPr>
        <w:pStyle w:val="7"/>
        <w:shd w:val="clear" w:color="auto" w:fill="FFFFFF"/>
        <w:tabs>
          <w:tab w:val="left" w:pos="629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г)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аналіз відхилень за ресурсами, часом, якістю;</w:t>
      </w:r>
    </w:p>
    <w:p w14:paraId="388C4DDF">
      <w:pPr>
        <w:pStyle w:val="7"/>
        <w:shd w:val="clear" w:color="auto" w:fill="FFFFFF"/>
        <w:tabs>
          <w:tab w:val="left" w:pos="629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д)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немає жодної правильної відповіді.</w:t>
      </w:r>
    </w:p>
    <w:p w14:paraId="3D70D152">
      <w:pPr>
        <w:pStyle w:val="7"/>
        <w:shd w:val="clear" w:color="auto" w:fill="FFFFFF"/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b/>
          <w:color w:val="000000"/>
          <w:spacing w:val="-4"/>
          <w:sz w:val="22"/>
          <w:szCs w:val="22"/>
          <w:lang w:val="uk-UA"/>
        </w:rPr>
        <w:t>9. Проект – це:</w:t>
      </w:r>
    </w:p>
    <w:p w14:paraId="6538D34C">
      <w:pPr>
        <w:pStyle w:val="7"/>
        <w:shd w:val="clear" w:color="auto" w:fill="FFFFFF"/>
        <w:tabs>
          <w:tab w:val="left" w:pos="694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а)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план довгострокових фінансових вкладень;</w:t>
      </w:r>
    </w:p>
    <w:p w14:paraId="16ECF38E">
      <w:pPr>
        <w:pStyle w:val="7"/>
        <w:shd w:val="clear" w:color="auto" w:fill="FFFFFF"/>
        <w:tabs>
          <w:tab w:val="left" w:pos="694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б)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бізнес-план;</w:t>
      </w:r>
    </w:p>
    <w:p w14:paraId="6A83B0B1">
      <w:pPr>
        <w:pStyle w:val="7"/>
        <w:shd w:val="clear" w:color="auto" w:fill="FFFFFF"/>
        <w:tabs>
          <w:tab w:val="left" w:pos="694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в)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програма дій для використання фінансових ресурсів;</w:t>
      </w:r>
    </w:p>
    <w:p w14:paraId="040939FD">
      <w:pPr>
        <w:pStyle w:val="7"/>
        <w:shd w:val="clear" w:color="auto" w:fill="FFFFFF"/>
        <w:tabs>
          <w:tab w:val="left" w:pos="694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г)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завдання з певними вихідними даними й планованими результатами (цілями), що зумовлюють спосіб його рішення;</w:t>
      </w:r>
    </w:p>
    <w:p w14:paraId="37A1E789">
      <w:pPr>
        <w:pStyle w:val="7"/>
        <w:shd w:val="clear" w:color="auto" w:fill="FFFFFF"/>
        <w:tabs>
          <w:tab w:val="left" w:pos="694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д)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комплекс взаємопов'язаних заходів, розроблених для досягнення певних цілей протягом заданого часу при встановлених ресурсних обмеженнях.</w:t>
      </w:r>
    </w:p>
    <w:p w14:paraId="03694E91">
      <w:pPr>
        <w:pStyle w:val="7"/>
        <w:shd w:val="clear" w:color="auto" w:fill="FFFFFF"/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b/>
          <w:color w:val="000000"/>
          <w:spacing w:val="-4"/>
          <w:sz w:val="22"/>
          <w:szCs w:val="22"/>
          <w:lang w:val="uk-UA"/>
        </w:rPr>
        <w:t>10. До головних ознак проекту не відносяться:</w:t>
      </w:r>
    </w:p>
    <w:p w14:paraId="3E7DB71D">
      <w:pPr>
        <w:pStyle w:val="7"/>
        <w:shd w:val="clear" w:color="auto" w:fill="FFFFFF"/>
        <w:tabs>
          <w:tab w:val="left" w:pos="715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а)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цільова спрямованість;</w:t>
      </w:r>
    </w:p>
    <w:p w14:paraId="562B8EB6">
      <w:pPr>
        <w:pStyle w:val="7"/>
        <w:shd w:val="clear" w:color="auto" w:fill="FFFFFF"/>
        <w:tabs>
          <w:tab w:val="left" w:pos="715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б)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кількісна визначеність;</w:t>
      </w:r>
    </w:p>
    <w:p w14:paraId="1BC10149">
      <w:pPr>
        <w:pStyle w:val="7"/>
        <w:shd w:val="clear" w:color="auto" w:fill="FFFFFF"/>
        <w:tabs>
          <w:tab w:val="left" w:pos="715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в)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часовий горизонт дії;</w:t>
      </w:r>
    </w:p>
    <w:p w14:paraId="5A12BC64">
      <w:pPr>
        <w:pStyle w:val="7"/>
        <w:shd w:val="clear" w:color="auto" w:fill="FFFFFF"/>
        <w:tabs>
          <w:tab w:val="left" w:pos="715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г)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економічна взаємозалежність;</w:t>
      </w:r>
    </w:p>
    <w:p w14:paraId="3FB8DD32">
      <w:pPr>
        <w:pStyle w:val="7"/>
        <w:shd w:val="clear" w:color="auto" w:fill="FFFFFF"/>
        <w:tabs>
          <w:tab w:val="left" w:pos="715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д)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наявність життєвого циклу.</w:t>
      </w:r>
    </w:p>
    <w:p w14:paraId="3ACE5189">
      <w:pPr>
        <w:pStyle w:val="7"/>
        <w:shd w:val="clear" w:color="auto" w:fill="FFFFFF"/>
        <w:tabs>
          <w:tab w:val="left" w:pos="-3969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b/>
          <w:color w:val="000000"/>
          <w:spacing w:val="-4"/>
          <w:sz w:val="22"/>
          <w:szCs w:val="22"/>
          <w:lang w:val="uk-UA"/>
        </w:rPr>
        <w:t>11.</w:t>
      </w:r>
      <w:r>
        <w:rPr>
          <w:b/>
          <w:color w:val="000000"/>
          <w:spacing w:val="-4"/>
          <w:sz w:val="22"/>
          <w:szCs w:val="22"/>
          <w:lang w:val="uk-UA"/>
        </w:rPr>
        <w:tab/>
      </w:r>
      <w:r>
        <w:rPr>
          <w:b/>
          <w:color w:val="000000"/>
          <w:spacing w:val="-4"/>
          <w:sz w:val="22"/>
          <w:szCs w:val="22"/>
          <w:lang w:val="uk-UA"/>
        </w:rPr>
        <w:t>Визначення мети проекту не передбачає:</w:t>
      </w:r>
    </w:p>
    <w:p w14:paraId="16256F60">
      <w:pPr>
        <w:pStyle w:val="7"/>
        <w:shd w:val="clear" w:color="auto" w:fill="FFFFFF"/>
        <w:tabs>
          <w:tab w:val="left" w:pos="749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а)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визначення результатів діяльності на певний строк;</w:t>
      </w:r>
    </w:p>
    <w:p w14:paraId="3C2491F6">
      <w:pPr>
        <w:pStyle w:val="7"/>
        <w:shd w:val="clear" w:color="auto" w:fill="FFFFFF"/>
        <w:tabs>
          <w:tab w:val="left" w:pos="749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б)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обмеження ресурсів проекту;</w:t>
      </w:r>
    </w:p>
    <w:p w14:paraId="7DCF100B">
      <w:pPr>
        <w:pStyle w:val="7"/>
        <w:shd w:val="clear" w:color="auto" w:fill="FFFFFF"/>
        <w:tabs>
          <w:tab w:val="left" w:pos="749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в)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кількісної оцінки результатів проекту;</w:t>
      </w:r>
    </w:p>
    <w:p w14:paraId="552DF5A1">
      <w:pPr>
        <w:pStyle w:val="7"/>
        <w:shd w:val="clear" w:color="auto" w:fill="FFFFFF"/>
        <w:tabs>
          <w:tab w:val="left" w:pos="749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г)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доведення, що результати проекту можуть бути досягнуті;</w:t>
      </w:r>
    </w:p>
    <w:p w14:paraId="4913DF87">
      <w:pPr>
        <w:pStyle w:val="7"/>
        <w:shd w:val="clear" w:color="auto" w:fill="FFFFFF"/>
        <w:tabs>
          <w:tab w:val="left" w:pos="749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д)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визначення умов, за яких результати проекту можуть бути досягнуті.</w:t>
      </w:r>
    </w:p>
    <w:p w14:paraId="6AD9D273">
      <w:pPr>
        <w:pStyle w:val="7"/>
        <w:shd w:val="clear" w:color="auto" w:fill="FFFFFF"/>
        <w:tabs>
          <w:tab w:val="left" w:pos="794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b/>
          <w:color w:val="000000"/>
          <w:spacing w:val="-4"/>
          <w:sz w:val="22"/>
          <w:szCs w:val="22"/>
          <w:lang w:val="uk-UA"/>
        </w:rPr>
        <w:t>12.</w:t>
      </w:r>
      <w:r>
        <w:rPr>
          <w:b/>
          <w:color w:val="000000"/>
          <w:spacing w:val="-4"/>
          <w:sz w:val="22"/>
          <w:szCs w:val="22"/>
          <w:lang w:val="uk-UA"/>
        </w:rPr>
        <w:tab/>
      </w:r>
      <w:r>
        <w:rPr>
          <w:b/>
          <w:color w:val="000000"/>
          <w:spacing w:val="-4"/>
          <w:sz w:val="22"/>
          <w:szCs w:val="22"/>
          <w:lang w:val="uk-UA"/>
        </w:rPr>
        <w:t>До внутрішнього оточення проекту належать:</w:t>
      </w:r>
    </w:p>
    <w:p w14:paraId="4647D387">
      <w:pPr>
        <w:pStyle w:val="7"/>
        <w:shd w:val="clear" w:color="auto" w:fill="FFFFFF"/>
        <w:tabs>
          <w:tab w:val="left" w:pos="818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а)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кліматичні умови;</w:t>
      </w:r>
    </w:p>
    <w:p w14:paraId="7B72EB18">
      <w:pPr>
        <w:pStyle w:val="7"/>
        <w:shd w:val="clear" w:color="auto" w:fill="FFFFFF"/>
        <w:tabs>
          <w:tab w:val="left" w:pos="818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б)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рівень інформаційних технологій;</w:t>
      </w:r>
    </w:p>
    <w:p w14:paraId="6B80BEAD">
      <w:pPr>
        <w:pStyle w:val="7"/>
        <w:shd w:val="clear" w:color="auto" w:fill="FFFFFF"/>
        <w:tabs>
          <w:tab w:val="left" w:pos="818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в)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умови та рівень життя;</w:t>
      </w:r>
    </w:p>
    <w:p w14:paraId="1BCF2E40">
      <w:pPr>
        <w:pStyle w:val="7"/>
        <w:shd w:val="clear" w:color="auto" w:fill="FFFFFF"/>
        <w:tabs>
          <w:tab w:val="left" w:pos="818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г)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стиль керівництва проектом;</w:t>
      </w:r>
    </w:p>
    <w:p w14:paraId="1D039770">
      <w:pPr>
        <w:pStyle w:val="7"/>
        <w:shd w:val="clear" w:color="auto" w:fill="FFFFFF"/>
        <w:tabs>
          <w:tab w:val="left" w:pos="818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д)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рівень оподаткування.</w:t>
      </w:r>
    </w:p>
    <w:p w14:paraId="757B5223">
      <w:pPr>
        <w:pStyle w:val="7"/>
        <w:shd w:val="clear" w:color="auto" w:fill="FFFFFF"/>
        <w:tabs>
          <w:tab w:val="left" w:pos="794"/>
        </w:tabs>
        <w:ind w:hanging="426"/>
        <w:jc w:val="both"/>
        <w:rPr>
          <w:spacing w:val="-4"/>
          <w:sz w:val="22"/>
          <w:szCs w:val="22"/>
          <w:lang w:val="uk-UA"/>
        </w:rPr>
      </w:pPr>
      <w:r>
        <w:rPr>
          <w:b/>
          <w:color w:val="000000"/>
          <w:spacing w:val="-4"/>
          <w:sz w:val="22"/>
          <w:szCs w:val="22"/>
          <w:lang w:val="uk-UA"/>
        </w:rPr>
        <w:t>13.</w:t>
      </w:r>
      <w:r>
        <w:rPr>
          <w:b/>
          <w:color w:val="000000"/>
          <w:spacing w:val="-4"/>
          <w:sz w:val="22"/>
          <w:szCs w:val="22"/>
          <w:lang w:val="uk-UA"/>
        </w:rPr>
        <w:tab/>
      </w:r>
      <w:r>
        <w:rPr>
          <w:b/>
          <w:color w:val="000000"/>
          <w:spacing w:val="-4"/>
          <w:sz w:val="22"/>
          <w:szCs w:val="22"/>
          <w:lang w:val="uk-UA"/>
        </w:rPr>
        <w:t>До учасників проекту не відносяться:</w:t>
      </w:r>
    </w:p>
    <w:p w14:paraId="48D4E841">
      <w:pPr>
        <w:pStyle w:val="7"/>
        <w:shd w:val="clear" w:color="auto" w:fill="FFFFFF"/>
        <w:ind w:hanging="426"/>
        <w:jc w:val="both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а)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 xml:space="preserve"> замовник; </w:t>
      </w:r>
    </w:p>
    <w:p w14:paraId="5B391982">
      <w:pPr>
        <w:pStyle w:val="7"/>
        <w:shd w:val="clear" w:color="auto" w:fill="FFFFFF"/>
        <w:tabs>
          <w:tab w:val="left" w:pos="851"/>
        </w:tabs>
        <w:ind w:hanging="426"/>
        <w:jc w:val="both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б)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 xml:space="preserve">субконтрактор; </w:t>
      </w:r>
    </w:p>
    <w:p w14:paraId="0D41764E">
      <w:pPr>
        <w:pStyle w:val="7"/>
        <w:shd w:val="clear" w:color="auto" w:fill="FFFFFF"/>
        <w:tabs>
          <w:tab w:val="left" w:pos="851"/>
        </w:tabs>
        <w:ind w:hanging="426"/>
        <w:jc w:val="both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 xml:space="preserve">в) 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інвестор;</w:t>
      </w:r>
    </w:p>
    <w:p w14:paraId="3423F6EA">
      <w:pPr>
        <w:pStyle w:val="7"/>
        <w:shd w:val="clear" w:color="auto" w:fill="FFFFFF"/>
        <w:tabs>
          <w:tab w:val="left" w:pos="851"/>
        </w:tabs>
        <w:ind w:hanging="426"/>
        <w:jc w:val="both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 xml:space="preserve">г) 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дилер;</w:t>
      </w:r>
    </w:p>
    <w:p w14:paraId="1306D16C">
      <w:pPr>
        <w:pStyle w:val="7"/>
        <w:shd w:val="clear" w:color="auto" w:fill="FFFFFF"/>
        <w:tabs>
          <w:tab w:val="left" w:pos="851"/>
        </w:tabs>
        <w:ind w:hanging="426"/>
        <w:jc w:val="both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 xml:space="preserve">д) </w:t>
      </w:r>
      <w:r>
        <w:rPr>
          <w:color w:val="000000"/>
          <w:spacing w:val="-4"/>
          <w:sz w:val="22"/>
          <w:szCs w:val="22"/>
          <w:lang w:val="uk-UA"/>
        </w:rPr>
        <w:tab/>
      </w:r>
      <w:r>
        <w:rPr>
          <w:color w:val="000000"/>
          <w:spacing w:val="-4"/>
          <w:sz w:val="22"/>
          <w:szCs w:val="22"/>
          <w:lang w:val="uk-UA"/>
        </w:rPr>
        <w:t>постачальники.</w:t>
      </w:r>
    </w:p>
    <w:p w14:paraId="3C3DC084">
      <w:pPr>
        <w:pStyle w:val="7"/>
        <w:shd w:val="clear" w:color="auto" w:fill="FFFFFF"/>
        <w:tabs>
          <w:tab w:val="left" w:pos="851"/>
        </w:tabs>
        <w:ind w:hanging="426"/>
        <w:jc w:val="both"/>
        <w:rPr>
          <w:b/>
          <w:sz w:val="22"/>
          <w:szCs w:val="22"/>
          <w:lang w:val="uk-UA"/>
        </w:rPr>
      </w:pPr>
      <w:r>
        <w:rPr>
          <w:b/>
          <w:color w:val="000000"/>
          <w:spacing w:val="-4"/>
          <w:sz w:val="22"/>
          <w:szCs w:val="22"/>
          <w:lang w:val="uk-UA"/>
        </w:rPr>
        <w:t xml:space="preserve">14. </w:t>
      </w:r>
      <w:r>
        <w:rPr>
          <w:b/>
          <w:sz w:val="22"/>
          <w:szCs w:val="22"/>
          <w:lang w:val="uk-UA"/>
        </w:rPr>
        <w:t>Методологія проектного аналізу ґрунтується на додержанні таких принципів:</w:t>
      </w:r>
    </w:p>
    <w:p w14:paraId="0917A61C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а) невизначеність, генерування грошових потоків, прирісна природа вигід</w:t>
      </w:r>
      <w:r>
        <w:rPr>
          <w:rStyle w:val="5"/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>і порівняння ситуації “з проектом” та без проекту;</w:t>
      </w:r>
    </w:p>
    <w:p w14:paraId="4E71F299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альтернативність, обумовленість, маржинальність, порівняння ситуації “з проектом’' та “без проекту”;</w:t>
      </w:r>
    </w:p>
    <w:p w14:paraId="543C142A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обумовленість, відповідальність і маржинальність;</w:t>
      </w:r>
    </w:p>
    <w:p w14:paraId="1AE70761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г)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безперервність, прямоточність, пропорційність і ритмічність;</w:t>
      </w:r>
    </w:p>
    <w:p w14:paraId="2DA32B54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д)</w:t>
      </w:r>
      <w:r>
        <w:rPr>
          <w:sz w:val="22"/>
          <w:szCs w:val="22"/>
          <w:lang w:val="uk-UA"/>
        </w:rPr>
        <w:tab/>
      </w:r>
      <w:r>
        <w:rPr>
          <w:color w:val="000000"/>
          <w:sz w:val="22"/>
          <w:szCs w:val="22"/>
          <w:lang w:val="uk-UA"/>
        </w:rPr>
        <w:t>вимагає встановити часовий горизонт проекту та його тривалість;</w:t>
      </w:r>
    </w:p>
    <w:p w14:paraId="15A748D9">
      <w:pPr>
        <w:pStyle w:val="7"/>
        <w:shd w:val="clear" w:color="auto" w:fill="FFFFFF"/>
        <w:tabs>
          <w:tab w:val="left" w:pos="851"/>
        </w:tabs>
        <w:ind w:hanging="426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15. Аспектами проектного аналізу можуть бути:</w:t>
      </w:r>
    </w:p>
    <w:p w14:paraId="2769192D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технічний;</w:t>
      </w:r>
    </w:p>
    <w:p w14:paraId="170E9334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інституціональний;</w:t>
      </w:r>
    </w:p>
    <w:p w14:paraId="13286253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фінансовий;</w:t>
      </w:r>
    </w:p>
    <w:p w14:paraId="2AB981C9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г)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економічний;</w:t>
      </w:r>
    </w:p>
    <w:p w14:paraId="63D6A513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rStyle w:val="8"/>
          <w:sz w:val="22"/>
          <w:szCs w:val="22"/>
        </w:rPr>
        <w:t>д)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усі відповіді правильні.</w:t>
      </w:r>
    </w:p>
    <w:p w14:paraId="625DD4C7">
      <w:pPr>
        <w:pStyle w:val="7"/>
        <w:shd w:val="clear" w:color="auto" w:fill="FFFFFF"/>
        <w:tabs>
          <w:tab w:val="left" w:pos="851"/>
        </w:tabs>
        <w:ind w:hanging="426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16. Основними складовими проектного аналізу не є:</w:t>
      </w:r>
    </w:p>
    <w:p w14:paraId="7DB983DB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концепція проекту;</w:t>
      </w:r>
    </w:p>
    <w:p w14:paraId="3B0773D2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 xml:space="preserve">критерії відбору і оцінки проектів; </w:t>
      </w:r>
    </w:p>
    <w:p w14:paraId="0DA58C42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критерії перепрофілювання підприємства;</w:t>
      </w:r>
    </w:p>
    <w:p w14:paraId="56A46C9E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г)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фази та стадії життєвого циклу проекту;</w:t>
      </w:r>
    </w:p>
    <w:p w14:paraId="14F37C39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д)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методологія проектного аналізу.</w:t>
      </w:r>
    </w:p>
    <w:p w14:paraId="6FD3C763">
      <w:pPr>
        <w:pStyle w:val="7"/>
        <w:shd w:val="clear" w:color="auto" w:fill="FFFFFF"/>
        <w:tabs>
          <w:tab w:val="left" w:pos="851"/>
        </w:tabs>
        <w:ind w:hanging="426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17. Що не включають до управління проектом:</w:t>
      </w:r>
    </w:p>
    <w:p w14:paraId="49835F50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розробку проекту;</w:t>
      </w:r>
    </w:p>
    <w:p w14:paraId="2FDCD6B9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отримання ліцензії;</w:t>
      </w:r>
    </w:p>
    <w:p w14:paraId="63BA90AE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експертизу проекту;</w:t>
      </w:r>
    </w:p>
    <w:p w14:paraId="18ADBB48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г)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здійснення проекту;</w:t>
      </w:r>
    </w:p>
    <w:p w14:paraId="4E019E1E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д)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немає вірної відповіді.</w:t>
      </w:r>
    </w:p>
    <w:p w14:paraId="2D31A95F">
      <w:pPr>
        <w:pStyle w:val="7"/>
        <w:shd w:val="clear" w:color="auto" w:fill="FFFFFF"/>
        <w:tabs>
          <w:tab w:val="left" w:pos="851"/>
        </w:tabs>
        <w:ind w:hanging="426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18. Що не включають до принципів проектного аналізу:</w:t>
      </w:r>
    </w:p>
    <w:p w14:paraId="4CCDD79F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принцип альтернативності;</w:t>
      </w:r>
    </w:p>
    <w:p w14:paraId="26AD862D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б)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принцип ціноутворення;</w:t>
      </w:r>
    </w:p>
    <w:p w14:paraId="56EDC90D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принцип обумовленості;</w:t>
      </w:r>
    </w:p>
    <w:p w14:paraId="0A925E78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г)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визначення строку початку і завершення проекту;</w:t>
      </w:r>
    </w:p>
    <w:p w14:paraId="21390EB1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принцип маржинальності.</w:t>
      </w:r>
    </w:p>
    <w:p w14:paraId="0D86EFC3">
      <w:pPr>
        <w:pStyle w:val="7"/>
        <w:shd w:val="clear" w:color="auto" w:fill="FFFFFF"/>
        <w:tabs>
          <w:tab w:val="left" w:pos="851"/>
        </w:tabs>
        <w:ind w:hanging="426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19. Чітке розмежування вигод і витрат, які зумовлені рішеннями про реалізацію проекту чи відмову від нього, передбачає врахування:</w:t>
      </w:r>
    </w:p>
    <w:p w14:paraId="672F5D19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альтернативності;</w:t>
      </w:r>
    </w:p>
    <w:p w14:paraId="3611C6F1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визначення строків початку і завершення проекту;</w:t>
      </w:r>
    </w:p>
    <w:p w14:paraId="6B4D3A7B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в)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обумовленості;</w:t>
      </w:r>
    </w:p>
    <w:p w14:paraId="59B3A853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 w:bidi="ru-RU"/>
        </w:rPr>
        <w:t xml:space="preserve">г) </w:t>
      </w:r>
      <w:r>
        <w:rPr>
          <w:sz w:val="22"/>
          <w:szCs w:val="22"/>
          <w:lang w:val="uk-UA" w:bidi="ru-RU"/>
        </w:rPr>
        <w:tab/>
      </w:r>
      <w:r>
        <w:rPr>
          <w:sz w:val="22"/>
          <w:szCs w:val="22"/>
          <w:lang w:val="uk-UA" w:bidi="ru-RU"/>
        </w:rPr>
        <w:t xml:space="preserve">маржинального </w:t>
      </w:r>
      <w:r>
        <w:rPr>
          <w:sz w:val="22"/>
          <w:szCs w:val="22"/>
          <w:lang w:val="uk-UA"/>
        </w:rPr>
        <w:t>підходу;</w:t>
      </w:r>
    </w:p>
    <w:p w14:paraId="6B49DEC9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д)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ціноутворення.</w:t>
      </w:r>
    </w:p>
    <w:p w14:paraId="32D741E5">
      <w:pPr>
        <w:pStyle w:val="7"/>
        <w:shd w:val="clear" w:color="auto" w:fill="FFFFFF"/>
        <w:tabs>
          <w:tab w:val="left" w:pos="851"/>
        </w:tabs>
        <w:ind w:hanging="426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20. Проектний аналіз спрямований на:</w:t>
      </w:r>
    </w:p>
    <w:p w14:paraId="444383C8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зростання суспільного добробуту;</w:t>
      </w:r>
    </w:p>
    <w:p w14:paraId="750CCEC9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зростання суспільного та приватного добробуту;</w:t>
      </w:r>
    </w:p>
    <w:p w14:paraId="0CFB0CCD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зростання прибутку;</w:t>
      </w:r>
    </w:p>
    <w:p w14:paraId="07E28EE4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г)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економію ресурсів;</w:t>
      </w:r>
    </w:p>
    <w:p w14:paraId="40B986DF">
      <w:pPr>
        <w:pStyle w:val="7"/>
        <w:shd w:val="clear" w:color="auto" w:fill="FFFFFF"/>
        <w:tabs>
          <w:tab w:val="left" w:pos="851"/>
        </w:tabs>
        <w:ind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немає правильної відповіді.</w:t>
      </w:r>
    </w:p>
    <w:p w14:paraId="6BFC82F4">
      <w:pPr>
        <w:ind w:hanging="426"/>
        <w:rPr>
          <w:sz w:val="22"/>
          <w:szCs w:val="22"/>
          <w:lang w:val="uk-UA"/>
        </w:rPr>
      </w:pPr>
    </w:p>
    <w:p w14:paraId="16855BE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0D"/>
    <w:rsid w:val="00822A0D"/>
    <w:rsid w:val="00973DB7"/>
    <w:rsid w:val="241C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  <w:ind w:firstLine="284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link w:val="6"/>
    <w:uiPriority w:val="0"/>
    <w:pPr>
      <w:jc w:val="center"/>
    </w:pPr>
    <w:rPr>
      <w:sz w:val="24"/>
      <w:lang w:val="uk-UA"/>
    </w:rPr>
  </w:style>
  <w:style w:type="character" w:customStyle="1" w:styleId="5">
    <w:name w:val="Body text (2) + MS Reference Sans Serif;9 pt;Bold"/>
    <w:basedOn w:val="2"/>
    <w:uiPriority w:val="0"/>
    <w:rPr>
      <w:rFonts w:ascii="MS Reference Sans Serif" w:hAnsi="MS Reference Sans Serif" w:eastAsia="MS Reference Sans Serif" w:cs="MS Reference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6">
    <w:name w:val="Основной текст 2 Знак"/>
    <w:basedOn w:val="2"/>
    <w:link w:val="4"/>
    <w:uiPriority w:val="0"/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paragraph" w:customStyle="1" w:styleId="7">
    <w:name w:val="Обычный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8">
    <w:name w:val="Body text (2) + Bold"/>
    <w:basedOn w:val="2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1090</Words>
  <Characters>6218</Characters>
  <Lines>51</Lines>
  <Paragraphs>14</Paragraphs>
  <TotalTime>5</TotalTime>
  <ScaleCrop>false</ScaleCrop>
  <LinksUpToDate>false</LinksUpToDate>
  <CharactersWithSpaces>7294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2021-09-29T12:29:00Z</dcterms:created>
  <dc:creator>Пользователь</dc:creator>
  <cp:lastModifiedBy>Тетяна Біляк</cp:lastModifiedBy>
  <dcterms:modified xsi:type="dcterms:W3CDTF">2024-09-24T19:37:33Z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FA6606A544A14DB6A1F23B24807BF18E_13</vt:lpwstr>
  </property>
</Properties>
</file>