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A36" w:rsidRDefault="00E10A36" w:rsidP="00E10A36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 xml:space="preserve">Тема 4. </w:t>
      </w:r>
      <w:r w:rsidR="00BE71DB">
        <w:rPr>
          <w:rFonts w:eastAsia="Times New Roman" w:cs="Times New Roman"/>
          <w:b/>
          <w:bCs/>
          <w:szCs w:val="28"/>
          <w:lang w:eastAsia="uk-UA"/>
        </w:rPr>
        <w:t xml:space="preserve">Суб’єкти </w:t>
      </w:r>
      <w:bookmarkStart w:id="0" w:name="_GoBack"/>
      <w:bookmarkEnd w:id="0"/>
      <w:r w:rsidRPr="00400997">
        <w:rPr>
          <w:rFonts w:eastAsia="Times New Roman" w:cs="Times New Roman"/>
          <w:b/>
          <w:bCs/>
          <w:szCs w:val="28"/>
          <w:lang w:eastAsia="uk-UA"/>
        </w:rPr>
        <w:t>в системі загальнообов'язкового державного соціального страхування у зв'язку з тимчасовою втратою працездатності та від нещасного випадку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1.</w:t>
      </w:r>
      <w:r w:rsidRPr="00400997">
        <w:rPr>
          <w:rFonts w:eastAsia="Times New Roman" w:cs="Times New Roman"/>
          <w:b/>
          <w:bCs/>
          <w:szCs w:val="28"/>
          <w:lang w:eastAsia="uk-UA"/>
        </w:rPr>
        <w:t xml:space="preserve"> Уповноважений орган управління</w:t>
      </w:r>
      <w:r>
        <w:rPr>
          <w:rFonts w:eastAsia="Times New Roman" w:cs="Times New Roman"/>
          <w:b/>
          <w:bCs/>
          <w:szCs w:val="28"/>
          <w:lang w:eastAsia="uk-UA"/>
        </w:rPr>
        <w:t>.</w:t>
      </w:r>
      <w:r w:rsidRPr="00400997">
        <w:rPr>
          <w:rFonts w:eastAsia="Times New Roman" w:cs="Times New Roman"/>
          <w:b/>
          <w:bCs/>
          <w:szCs w:val="28"/>
          <w:lang w:eastAsia="uk-UA"/>
        </w:rPr>
        <w:t xml:space="preserve"> </w:t>
      </w:r>
    </w:p>
    <w:p w:rsidR="00D21C7F" w:rsidRPr="00400997" w:rsidRDefault="00D21C7F" w:rsidP="00D21C7F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2</w:t>
      </w:r>
      <w:r w:rsidRPr="00400997">
        <w:rPr>
          <w:rFonts w:eastAsia="Times New Roman" w:cs="Times New Roman"/>
          <w:b/>
          <w:bCs/>
          <w:szCs w:val="28"/>
          <w:lang w:eastAsia="uk-UA"/>
        </w:rPr>
        <w:t>. Права, обов'язки та відповідальність уповноваженого органу управління та його територіальних органів</w:t>
      </w:r>
      <w:r>
        <w:rPr>
          <w:rFonts w:eastAsia="Times New Roman" w:cs="Times New Roman"/>
          <w:b/>
          <w:bCs/>
          <w:szCs w:val="28"/>
          <w:lang w:eastAsia="uk-UA"/>
        </w:rPr>
        <w:t>.</w:t>
      </w:r>
    </w:p>
    <w:p w:rsidR="00D21C7F" w:rsidRPr="00400997" w:rsidRDefault="00D21C7F" w:rsidP="00D21C7F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3</w:t>
      </w:r>
      <w:r w:rsidRPr="00400997">
        <w:rPr>
          <w:rFonts w:eastAsia="Times New Roman" w:cs="Times New Roman"/>
          <w:b/>
          <w:bCs/>
          <w:szCs w:val="28"/>
          <w:lang w:eastAsia="uk-UA"/>
        </w:rPr>
        <w:t>. Страхові внески</w:t>
      </w:r>
      <w:r>
        <w:rPr>
          <w:rFonts w:eastAsia="Times New Roman" w:cs="Times New Roman"/>
          <w:b/>
          <w:bCs/>
          <w:szCs w:val="28"/>
          <w:lang w:eastAsia="uk-UA"/>
        </w:rPr>
        <w:t>.</w:t>
      </w:r>
    </w:p>
    <w:p w:rsidR="00BE71DB" w:rsidRDefault="00BE71DB" w:rsidP="00BE71DB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4</w:t>
      </w:r>
      <w:r w:rsidRPr="00400997">
        <w:rPr>
          <w:rFonts w:eastAsia="Times New Roman" w:cs="Times New Roman"/>
          <w:b/>
          <w:bCs/>
          <w:szCs w:val="28"/>
          <w:lang w:eastAsia="uk-UA"/>
        </w:rPr>
        <w:t>.</w:t>
      </w:r>
      <w:r>
        <w:rPr>
          <w:rFonts w:eastAsia="Times New Roman" w:cs="Times New Roman"/>
          <w:b/>
          <w:bCs/>
          <w:szCs w:val="28"/>
          <w:lang w:eastAsia="uk-UA"/>
        </w:rPr>
        <w:t> </w:t>
      </w:r>
      <w:r w:rsidRPr="00400997">
        <w:rPr>
          <w:rFonts w:eastAsia="Times New Roman" w:cs="Times New Roman"/>
          <w:b/>
          <w:bCs/>
          <w:szCs w:val="28"/>
          <w:lang w:eastAsia="uk-UA"/>
        </w:rPr>
        <w:t>Права, обов'язки та відповідальність роботодавця як страхувальника</w:t>
      </w:r>
      <w:r>
        <w:rPr>
          <w:rFonts w:eastAsia="Times New Roman" w:cs="Times New Roman"/>
          <w:b/>
          <w:bCs/>
          <w:szCs w:val="28"/>
          <w:lang w:eastAsia="uk-UA"/>
        </w:rPr>
        <w:t>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5</w:t>
      </w:r>
      <w:r w:rsidRPr="00400997">
        <w:rPr>
          <w:rFonts w:eastAsia="Times New Roman" w:cs="Times New Roman"/>
          <w:b/>
          <w:bCs/>
          <w:szCs w:val="28"/>
          <w:lang w:eastAsia="uk-UA"/>
        </w:rPr>
        <w:t>. Права, обов'язки та відповідальність застрахованих осіб</w:t>
      </w:r>
      <w:r>
        <w:rPr>
          <w:rFonts w:eastAsia="Times New Roman" w:cs="Times New Roman"/>
          <w:b/>
          <w:bCs/>
          <w:szCs w:val="28"/>
          <w:lang w:eastAsia="uk-UA"/>
        </w:rPr>
        <w:t>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6</w:t>
      </w:r>
      <w:r w:rsidRPr="00400997">
        <w:rPr>
          <w:rFonts w:eastAsia="Times New Roman" w:cs="Times New Roman"/>
          <w:b/>
          <w:bCs/>
          <w:szCs w:val="28"/>
          <w:lang w:eastAsia="uk-UA"/>
        </w:rPr>
        <w:t>. Вирішення спорів</w:t>
      </w:r>
      <w:r>
        <w:rPr>
          <w:rFonts w:eastAsia="Times New Roman" w:cs="Times New Roman"/>
          <w:b/>
          <w:bCs/>
          <w:szCs w:val="28"/>
          <w:lang w:eastAsia="uk-UA"/>
        </w:rPr>
        <w:t>.</w:t>
      </w:r>
    </w:p>
    <w:p w:rsidR="00E10A36" w:rsidRPr="00400997" w:rsidRDefault="00E10A36" w:rsidP="00D21C7F">
      <w:pPr>
        <w:shd w:val="clear" w:color="auto" w:fill="FFFFFF"/>
        <w:spacing w:after="0"/>
        <w:ind w:firstLine="567"/>
        <w:outlineLvl w:val="2"/>
        <w:rPr>
          <w:rFonts w:eastAsia="Times New Roman" w:cs="Times New Roman"/>
          <w:b/>
          <w:bCs/>
          <w:szCs w:val="28"/>
          <w:lang w:eastAsia="uk-UA"/>
        </w:rPr>
      </w:pP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1.</w:t>
      </w:r>
      <w:r w:rsidRPr="00400997">
        <w:rPr>
          <w:rFonts w:eastAsia="Times New Roman" w:cs="Times New Roman"/>
          <w:b/>
          <w:bCs/>
          <w:szCs w:val="28"/>
          <w:lang w:eastAsia="uk-UA"/>
        </w:rPr>
        <w:t xml:space="preserve"> Уповноважений орган управління 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 xml:space="preserve">1. Уповноваженим органом управління в системі загальнообов'язкового державного соціального страхування у зв'язку з тимчасовою втратою працездатності та від нещасного випадку (далі </w:t>
      </w:r>
      <w:r>
        <w:rPr>
          <w:rFonts w:eastAsia="Times New Roman" w:cs="Times New Roman"/>
          <w:szCs w:val="28"/>
          <w:lang w:eastAsia="uk-UA"/>
        </w:rPr>
        <w:t>–</w:t>
      </w:r>
      <w:r w:rsidRPr="00400997">
        <w:rPr>
          <w:rFonts w:eastAsia="Times New Roman" w:cs="Times New Roman"/>
          <w:szCs w:val="28"/>
          <w:lang w:eastAsia="uk-UA"/>
        </w:rPr>
        <w:t xml:space="preserve"> уповноважений орган управління) є Пенсійний фонд України.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Правовий статус, порядок утворення та діяльності уповноваженого органу управління визначаються відповідно до</w:t>
      </w:r>
      <w:r>
        <w:rPr>
          <w:rFonts w:eastAsia="Times New Roman" w:cs="Times New Roman"/>
          <w:szCs w:val="28"/>
          <w:lang w:eastAsia="uk-UA"/>
        </w:rPr>
        <w:t xml:space="preserve"> </w:t>
      </w:r>
      <w:hyperlink r:id="rId6" w:tgtFrame="_blank" w:history="1">
        <w:r w:rsidRPr="00400997">
          <w:rPr>
            <w:rFonts w:eastAsia="Times New Roman" w:cs="Times New Roman"/>
            <w:szCs w:val="28"/>
            <w:lang w:eastAsia="uk-UA"/>
          </w:rPr>
          <w:t xml:space="preserve">Закону України </w:t>
        </w:r>
        <w:r w:rsidR="00D21C7F">
          <w:rPr>
            <w:rFonts w:eastAsia="Times New Roman" w:cs="Times New Roman"/>
            <w:szCs w:val="28"/>
            <w:lang w:eastAsia="uk-UA"/>
          </w:rPr>
          <w:t>«</w:t>
        </w:r>
        <w:r w:rsidRPr="00400997">
          <w:rPr>
            <w:rFonts w:eastAsia="Times New Roman" w:cs="Times New Roman"/>
            <w:szCs w:val="28"/>
            <w:lang w:eastAsia="uk-UA"/>
          </w:rPr>
          <w:t>Про загальнообов'язкове державне пенсійне страхування</w:t>
        </w:r>
        <w:r w:rsidR="00D21C7F">
          <w:rPr>
            <w:rFonts w:eastAsia="Times New Roman" w:cs="Times New Roman"/>
            <w:szCs w:val="28"/>
            <w:lang w:eastAsia="uk-UA"/>
          </w:rPr>
          <w:t>»</w:t>
        </w:r>
      </w:hyperlink>
      <w:r w:rsidRPr="00400997">
        <w:rPr>
          <w:rFonts w:eastAsia="Times New Roman" w:cs="Times New Roman"/>
          <w:szCs w:val="28"/>
          <w:lang w:eastAsia="uk-UA"/>
        </w:rPr>
        <w:t>.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2. Уповноважений орган управління є держателем та адміністратором електронного реєстру листків непрацездатності як складової частини реєстру застрахованих осіб Державного реєстру загальнообов'язкового державного соціального страхування.</w:t>
      </w:r>
    </w:p>
    <w:p w:rsidR="00E10A36" w:rsidRPr="00E10A36" w:rsidRDefault="00E10A36" w:rsidP="00E10A36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i/>
          <w:iCs/>
          <w:szCs w:val="28"/>
          <w:lang w:eastAsia="uk-UA"/>
        </w:rPr>
      </w:pPr>
      <w:r w:rsidRPr="00E10A36">
        <w:rPr>
          <w:rFonts w:eastAsia="Times New Roman" w:cs="Times New Roman"/>
          <w:b/>
          <w:bCs/>
          <w:i/>
          <w:iCs/>
          <w:szCs w:val="28"/>
          <w:lang w:eastAsia="uk-UA"/>
        </w:rPr>
        <w:t>Основні завдання і функції уповноваженого органу управління та його територіальних органів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1. Основними завданнями уповноваженого органу управління та його територіальних органів є: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1) реалізація державної політики у сферах соціального страхування;</w:t>
      </w:r>
    </w:p>
    <w:p w:rsidR="00E10A36" w:rsidRPr="00E10A36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2) здійснення страхових виплат та надання соціальних послуг відповідно до Закону</w:t>
      </w:r>
      <w:r>
        <w:rPr>
          <w:rFonts w:eastAsia="Times New Roman" w:cs="Times New Roman"/>
          <w:szCs w:val="28"/>
          <w:lang w:eastAsia="uk-UA"/>
        </w:rPr>
        <w:t xml:space="preserve"> України </w:t>
      </w:r>
      <w:r w:rsidR="00D21C7F">
        <w:rPr>
          <w:rFonts w:eastAsia="Times New Roman" w:cs="Times New Roman"/>
          <w:szCs w:val="28"/>
          <w:lang w:eastAsia="uk-UA"/>
        </w:rPr>
        <w:t>«</w:t>
      </w:r>
      <w:r w:rsidRPr="00E10A36">
        <w:rPr>
          <w:rFonts w:eastAsia="Times New Roman" w:cs="Times New Roman"/>
          <w:szCs w:val="28"/>
          <w:lang w:eastAsia="uk-UA"/>
        </w:rPr>
        <w:t>Про загальнообов'язкове державне соціальне страхування</w:t>
      </w:r>
      <w:r w:rsidR="00D21C7F">
        <w:rPr>
          <w:rFonts w:eastAsia="Times New Roman" w:cs="Times New Roman"/>
          <w:szCs w:val="28"/>
          <w:lang w:eastAsia="uk-UA"/>
        </w:rPr>
        <w:t>»</w:t>
      </w:r>
      <w:r w:rsidRPr="00E10A36">
        <w:rPr>
          <w:rFonts w:eastAsia="Times New Roman" w:cs="Times New Roman"/>
          <w:szCs w:val="28"/>
          <w:lang w:eastAsia="uk-UA"/>
        </w:rPr>
        <w:t>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3) профілактика нещасних випадків;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4) проведення перевірки обґрунтованості видачі, продовження листків непрацездатності і документів, що є підставою для їх формування, на базі інформації з електронних систем та реєстрів;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5) здійснення контролю за використанням страхувальниками та застрахованими особами страхових коштів.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2. Уповноважений орган управління та його територіальні органи відповідно до покладених на них завдань: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1) здійснюють управління та оперативне розпорядження фінансовими ресурсами в межах коштів соціального страхування, затверджених Кабінетом Міністрів України, управління майном;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2) проводять розслідування страхових випадків, перевірку обґрунтованості видачі, продовження листків непрацездатності та документів, що є підставою для їх формування, на базі інформації з електронних систем та реєстрів;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lastRenderedPageBreak/>
        <w:t>3) здійснюють заходи з профілактики страхових випадків;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4) забезпечують функціонування інформаційно-аналітичної системи соціального страхування;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5) забезпечують електронну інформаційну взаємодію інформаційно-комунікаційної системи соціального страхування з інформаційно-комунікаційними системами центральних органів виконавчої влади, що забезпечують формування та реалізацію державної політики у сфері соціальної політики, загальнообов'язкового державного соціального та пенсійного страхування, охорони здоров'я, реалізацію державної податкової політики та з адміністрування єдиного внеску на загальнообов'язкове державне соціальне страхування, формування та реалізацію державної фінансової політики, державної політики з питань державної реєстрації актів цивільного стану, державної реєстрації юридичних осіб, громадських формувань, що не мають статусу юридичної особи, та фізичних осіб - підприємців, державної політики у сферах освіти і науки, формування державної політики у сферах міграції (імміграції та еміграції), у тому числі протидії нелегальній (незаконній) міграції, громадянства, реєстрації фізичних осіб, біженців та інших визначених законодавством категорій мігрантів, для виконання покладених на них функцій і завдань, визначених законодавством;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6) здійснюють контроль за використанням страхових коштів, перевірку правильності їх використання страхувальниками із застосуванням ризик-орієнтованих підходів, контроль за веденням і достовірністю обліку та звітності щодо їх надходження та використання, застосовують у встановленому законодавством порядку фінансові санкції та накладають адміністративні штрафи;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7) беруть участь у проведенні наукових досліджень з питань соціального страхування, вивчають міжнародний досвід з метою запровадження інноваційних форм соціального страхування, виступають замовником проведення наукових досліджень, розроблення методичного забезпечення;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8) беруть участь у здійсненні міжнародного співробітництва для розв'язання проблем та обміну досвідом у сфері соціального страхування;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9) здійснюють інші функції, передбачені цим Законом.</w:t>
      </w:r>
    </w:p>
    <w:p w:rsidR="00D21C7F" w:rsidRDefault="00D21C7F" w:rsidP="00E10A36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</w:p>
    <w:p w:rsidR="00E10A36" w:rsidRPr="00400997" w:rsidRDefault="00D21C7F" w:rsidP="00E10A36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2</w:t>
      </w:r>
      <w:r w:rsidR="00E10A36" w:rsidRPr="00400997">
        <w:rPr>
          <w:rFonts w:eastAsia="Times New Roman" w:cs="Times New Roman"/>
          <w:b/>
          <w:bCs/>
          <w:szCs w:val="28"/>
          <w:lang w:eastAsia="uk-UA"/>
        </w:rPr>
        <w:t>. Права, обов'язки та відповідальність уповноваженого органу управління та його територіальних органів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1. Уповноважений орган управління та його територіальні органи мають право: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 xml:space="preserve">1) отримувати інформацію шляхом електронної інформаційної взаємодії з Державного реєстру актів цивільного стану громадян, електронної системи охорони здоров'я, Єдиного державного реєстру юридичних осіб, фізичних осіб - підприємців та громадських формувань, Єдиної державної електронної бази з питань освіти, Єдиної інформаційної бази даних про внутрішньо переміщених осіб, інтегрованої міжвідомчої інформаційно-комунікаційної системи щодо контролю осіб, транспортних засобів та вантажів, які перетинають державний кордон, інформаційно-аналітичної платформи електронної верифікації та </w:t>
      </w:r>
      <w:r w:rsidRPr="00400997">
        <w:rPr>
          <w:rFonts w:eastAsia="Times New Roman" w:cs="Times New Roman"/>
          <w:szCs w:val="28"/>
          <w:lang w:eastAsia="uk-UA"/>
        </w:rPr>
        <w:lastRenderedPageBreak/>
        <w:t>моніторингу, централізованого банку даних з проблем інвалідності з метою забезпечення виконання покладених на нього завдань відповідно до законодавства України.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Отримання інформації шляхом електронної інформаційної взаємодії з Єдиного державного демографічного реєстру та інтегрованої міжвідомчої інформаційно-комунікаційної системи щодо контролю осіб, транспортних засобів та вантажів, які перетинають державний кордон, здійснюється з використанням єдиної інформаційної системи Міністерства внутрішніх справ України.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Доступ до інформації здійснюється з дотриманням вимог</w:t>
      </w:r>
      <w:r w:rsidR="00D21C7F">
        <w:rPr>
          <w:rFonts w:eastAsia="Times New Roman" w:cs="Times New Roman"/>
          <w:szCs w:val="28"/>
          <w:lang w:eastAsia="uk-UA"/>
        </w:rPr>
        <w:t xml:space="preserve"> </w:t>
      </w:r>
      <w:r w:rsidRPr="00400997">
        <w:rPr>
          <w:rFonts w:eastAsia="Times New Roman" w:cs="Times New Roman"/>
          <w:szCs w:val="28"/>
          <w:lang w:eastAsia="uk-UA"/>
        </w:rPr>
        <w:t xml:space="preserve">законів України </w:t>
      </w:r>
      <w:r w:rsidR="00D21C7F">
        <w:rPr>
          <w:rFonts w:eastAsia="Times New Roman" w:cs="Times New Roman"/>
          <w:szCs w:val="28"/>
          <w:lang w:eastAsia="uk-UA"/>
        </w:rPr>
        <w:t>«</w:t>
      </w:r>
      <w:r w:rsidRPr="00400997">
        <w:rPr>
          <w:rFonts w:eastAsia="Times New Roman" w:cs="Times New Roman"/>
          <w:szCs w:val="28"/>
          <w:lang w:eastAsia="uk-UA"/>
        </w:rPr>
        <w:t>Про захист інформації в інформаційно-комунікаційних системах</w:t>
      </w:r>
      <w:r w:rsidR="00D21C7F">
        <w:rPr>
          <w:rFonts w:eastAsia="Times New Roman" w:cs="Times New Roman"/>
          <w:szCs w:val="28"/>
          <w:lang w:eastAsia="uk-UA"/>
        </w:rPr>
        <w:t>»</w:t>
      </w:r>
      <w:r w:rsidRPr="00400997">
        <w:rPr>
          <w:rFonts w:eastAsia="Times New Roman" w:cs="Times New Roman"/>
          <w:szCs w:val="28"/>
          <w:lang w:eastAsia="uk-UA"/>
        </w:rPr>
        <w:t>,</w:t>
      </w:r>
      <w:r w:rsidR="00D21C7F">
        <w:rPr>
          <w:rFonts w:eastAsia="Times New Roman" w:cs="Times New Roman"/>
          <w:szCs w:val="28"/>
          <w:lang w:eastAsia="uk-UA"/>
        </w:rPr>
        <w:t xml:space="preserve"> </w:t>
      </w:r>
      <w:hyperlink r:id="rId7" w:tgtFrame="_blank" w:history="1">
        <w:r w:rsidR="00D21C7F">
          <w:rPr>
            <w:rFonts w:eastAsia="Times New Roman" w:cs="Times New Roman"/>
            <w:szCs w:val="28"/>
            <w:lang w:eastAsia="uk-UA"/>
          </w:rPr>
          <w:t>«</w:t>
        </w:r>
        <w:r w:rsidRPr="00400997">
          <w:rPr>
            <w:rFonts w:eastAsia="Times New Roman" w:cs="Times New Roman"/>
            <w:szCs w:val="28"/>
            <w:lang w:eastAsia="uk-UA"/>
          </w:rPr>
          <w:t>Про захист персональних даних</w:t>
        </w:r>
        <w:r w:rsidR="00D21C7F">
          <w:rPr>
            <w:rFonts w:eastAsia="Times New Roman" w:cs="Times New Roman"/>
            <w:szCs w:val="28"/>
            <w:lang w:eastAsia="uk-UA"/>
          </w:rPr>
          <w:t>»</w:t>
        </w:r>
      </w:hyperlink>
      <w:r w:rsidRPr="00400997">
        <w:rPr>
          <w:rFonts w:eastAsia="Times New Roman" w:cs="Times New Roman"/>
          <w:szCs w:val="28"/>
          <w:lang w:eastAsia="uk-UA"/>
        </w:rPr>
        <w:t>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2) перевіряти обґрунтованість видачі, продовження листків непрацездатності і документів, що є підставою для їх формування, на базі інформації з електронних систем та реєстрів;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3) одержувати безоплатно від державних органів, підприємств, установ, організацій (у тому числі від органів доходів і зборів, банківських, інших фінансово-кредитних установ) та громадян - суб'єктів підприємницької діяльності відомості щодо використання страхових коштів;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4) перевіряти достовірність відомостей, поданих страхувальником для отримання страхових коштів, дотримання порядку використання страхувальником наданих йому страхових коштів, відмовляти у фінансуванні виплат у разі відмови або перешкоджання страхувальником проведенню перевірки, виявлення фактів подання страхувальником до уповноваженого органу управління недостовірних відомостей або порушення порядку використання страхових коштів;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5) отримувати необхідні пояснення (у тому числі в письмовій формі) з питань, що виникають під час перевірки;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6) накладати і стягувати фінансові санкції та адміністративні штрафи, передбачені законом за порушення вимог цього Закону;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7) вимагати від керівників та інших посадових осіб підприємств, установ і організацій, а також від фізичних осіб усунення виявлених фактів порушення законодавства про соціальне страхування;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8) порушувати відповідно до законодавства питання про притягнення посадових осіб до відповідальності за порушення законодавства про соціальне страхування, вимагати надання інформації про вжиті заходи;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9) утворювати підприємства, установи, організації для виконання завдань, передбачених цим Законом.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2. Уповноважений орган управління та його територіальні органи зобов'язані: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1) забезпечувати фінансування та здійснення страхових виплат, надання соціальних послуг, передбачених цим Законом;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2) здійснювати контроль за дотриманням порядку використання страхувальником страхових коштів;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3) вживати заходів для раціонального використання страхових коштів;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lastRenderedPageBreak/>
        <w:t>4) контролювати правильність витрат за соціальним страхуванням, передбачених цим Законом та іншими нормативно-правовими актами з питань соціального страхування;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5) стягувати надміру сплачені страхові кошти з юридичних і фізичних осіб у встановленому законом порядку;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6) вести облік і звітність щодо страхових коштів;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7) надавати безоплатно застрахованим особам і страхувальникам консультації з питань застосування законодавства про соціальне страхування;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8) інформувати страхувальників та застрахованих осіб про результати своєї роботи через засоби масової інформації.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3. Уповноважений орган управління несе відповідальність згідно із законом за шкоду, заподіяну з його вини застрахованим особам внаслідок несвоєчасного або не в повному обсязі здійснення страхових виплат, ненадання або несвоєчасного надання соціальних послуг, передбачених цим Законом.</w:t>
      </w:r>
    </w:p>
    <w:p w:rsidR="00E10A36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4. Працівники уповноваженого органу управління за порушення законодавства про соціальне страхування несуть відповідальність згідно із законом.</w:t>
      </w:r>
    </w:p>
    <w:p w:rsidR="00D21C7F" w:rsidRPr="00400997" w:rsidRDefault="00D21C7F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</w:p>
    <w:p w:rsidR="00E10A36" w:rsidRPr="00400997" w:rsidRDefault="00D21C7F" w:rsidP="00E10A36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3</w:t>
      </w:r>
      <w:r w:rsidR="00E10A36" w:rsidRPr="00400997">
        <w:rPr>
          <w:rFonts w:eastAsia="Times New Roman" w:cs="Times New Roman"/>
          <w:b/>
          <w:bCs/>
          <w:szCs w:val="28"/>
          <w:lang w:eastAsia="uk-UA"/>
        </w:rPr>
        <w:t>. Страхові внески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1. Кошти соціального страхування, що надходять від сплати єдиного внеску, повинні забезпечувати: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1) здійснення страхових виплат застрахованим особам та надання їм соціальних послуг, передбачених цим Законом;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2) створення резерву коштів соціального страхування у зв'язку з тимчасовою втратою працездатності та від нещасного випадку в розмірі суми, необхідної для здійснення всіх видів страхових виплат, передбачених цим Законом, протягом не менше п'яти календарних днів;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3) фінансування витрат на утримання та забезпечення діяльності уповноваженого органу управління, його територіальних органів, підприємств, установ та організацій, що належать до сфери його управління, у тому числі на розвиток та функціонування інформаційно-аналітичних систем уповноваженого органу управління;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4) фінансування заходів з профілактики страхових випадків.</w:t>
      </w:r>
    </w:p>
    <w:p w:rsidR="00E10A36" w:rsidRPr="00400997" w:rsidRDefault="00E10A36" w:rsidP="00E10A3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2. На відносини у сфері здійснення контролю за своєчасністю подання та достовірністю поданих страхувальником відомостей щодо отримання страхових коштів та дотримання порядку їх використання не поширюється дія</w:t>
      </w:r>
      <w:r w:rsidR="00D21C7F">
        <w:rPr>
          <w:rFonts w:eastAsia="Times New Roman" w:cs="Times New Roman"/>
          <w:szCs w:val="28"/>
          <w:lang w:eastAsia="uk-UA"/>
        </w:rPr>
        <w:t xml:space="preserve"> </w:t>
      </w:r>
      <w:r w:rsidRPr="00400997">
        <w:rPr>
          <w:rFonts w:eastAsia="Times New Roman" w:cs="Times New Roman"/>
          <w:szCs w:val="28"/>
          <w:lang w:eastAsia="uk-UA"/>
        </w:rPr>
        <w:t xml:space="preserve">Закону України </w:t>
      </w:r>
      <w:r w:rsidR="00D21C7F">
        <w:rPr>
          <w:rFonts w:eastAsia="Times New Roman" w:cs="Times New Roman"/>
          <w:szCs w:val="28"/>
          <w:lang w:eastAsia="uk-UA"/>
        </w:rPr>
        <w:t>«</w:t>
      </w:r>
      <w:r w:rsidRPr="00400997">
        <w:rPr>
          <w:rFonts w:eastAsia="Times New Roman" w:cs="Times New Roman"/>
          <w:szCs w:val="28"/>
          <w:lang w:eastAsia="uk-UA"/>
        </w:rPr>
        <w:t>Про основні засади державного нагляду (контролю) у сфері господарської діяльності</w:t>
      </w:r>
      <w:r w:rsidR="00D21C7F">
        <w:rPr>
          <w:rFonts w:eastAsia="Times New Roman" w:cs="Times New Roman"/>
          <w:szCs w:val="28"/>
          <w:lang w:eastAsia="uk-UA"/>
        </w:rPr>
        <w:t>»</w:t>
      </w:r>
      <w:r w:rsidRPr="00400997">
        <w:rPr>
          <w:rFonts w:eastAsia="Times New Roman" w:cs="Times New Roman"/>
          <w:szCs w:val="28"/>
          <w:lang w:eastAsia="uk-UA"/>
        </w:rPr>
        <w:t>.</w:t>
      </w:r>
    </w:p>
    <w:p w:rsidR="00F12C76" w:rsidRDefault="00F12C76" w:rsidP="006C0B77">
      <w:pPr>
        <w:spacing w:after="0"/>
        <w:ind w:firstLine="709"/>
        <w:jc w:val="both"/>
      </w:pP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4</w:t>
      </w:r>
      <w:r w:rsidRPr="00400997">
        <w:rPr>
          <w:rFonts w:eastAsia="Times New Roman" w:cs="Times New Roman"/>
          <w:b/>
          <w:bCs/>
          <w:szCs w:val="28"/>
          <w:lang w:eastAsia="uk-UA"/>
        </w:rPr>
        <w:t>. Права, обов'язки та відповідальність роботодавця як страхувальника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1. Роботодавець як страхувальник має право на: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1) безоплатне отримання в уповноваженому органі управління інформації про порядок використання страхових коштів;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lastRenderedPageBreak/>
        <w:t>2) отримання інформації про результати проведення перевірки використання страхових коштів;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3) судовий захист своїх прав.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2. Роботодавець зобов'язаний: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1) здійснювати застрахованим особам у разі настання страхового випадку відповідний вид страхових виплат та надання соціальних послуг згідно з цим Законом;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2) вести облік страхових коштів і своєчасно надавати страховику встановлену звітність щодо цих коштів;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3) під час перевірки правильності використання страхових коштів та достовірності поданих роботодавцем даних надавати посадовим особам уповноваженого органу управління необхідні документи та пояснення з питань, що виникають під час перевірки;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4) подавати у встановленому порядку відповідно до законодавства відомості про: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- </w:t>
      </w:r>
      <w:r w:rsidRPr="00400997">
        <w:rPr>
          <w:rFonts w:eastAsia="Times New Roman" w:cs="Times New Roman"/>
          <w:szCs w:val="28"/>
          <w:lang w:eastAsia="uk-UA"/>
        </w:rPr>
        <w:t>розмір заробітної плати працівників та використання ними робочого часу;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- </w:t>
      </w:r>
      <w:r w:rsidRPr="00400997">
        <w:rPr>
          <w:rFonts w:eastAsia="Times New Roman" w:cs="Times New Roman"/>
          <w:szCs w:val="28"/>
          <w:lang w:eastAsia="uk-UA"/>
        </w:rPr>
        <w:t>використання страхових коштів за іншими визначеними Законом напрямами в порядку, встановленому Кабінетом Міністрів України;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5) інформувати про кожний нещасний випадок або професійне захворювання на підприємстві, в установі, організації;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6) допускати посадових осіб уповноваженого органу управління для здійснення перевірок правильності використання страхових коштів, контролю за веденням і достовірністю обліку та звітності щодо їх надходження та використання за наявності направлення та/або наказу про перевірку та посвідчення осіб;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7) інформувати працівників підприємства, установи, організації про засади соціального страхування, підстави та порядок здійснення страхових виплат, а також про державні фінансові гарантії медичного обслуговування населення та реабілітаційну допомогу;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8) подавати звітність до уповноваженого органу управління у строки, в порядку та за формою, що встановлені Кабінетом Міністрів України;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9) повернути уповноваженому органу управління суму здійснених страхових виплат та вартість наданих соціальних послуг потерпілому на виробництві у разі невиконання своїх зобов'язань щодо сплати страхових внесків.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3. Достовірність зазначених у документах відомостей перевіряється уповноваженим органом управління. У разі подання недостовірних відомостей, використання роботодавцем страхових коштів з порушенням встановленого порядку роботодавець добровільно чи на підставі рішення суду повинен відшкодувати страховику заподіяну шкоду.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4. Роботодавцеві забороняється вчиняти будь-які дії, що можуть призвести до прийняття ним разом із застрахованою особою спільного рішення, яке може в подальшому зашкодити цій особі або членам її сім'ї реалізувати своє право на страхові виплати та соціальні послуги відповідно до Закону.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5. Роботодавець несе відповідальність за: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lastRenderedPageBreak/>
        <w:t>1) порушення порядку використання страхових коштів, несвоєчасне або неповне їх повернення;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2) несвоєчасне подання або неподання відомостей, встановлених цим Законом;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3) подання недостовірних відомостей про використання страхових коштів;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4) шкоду, заподіяну застрахованим особам або уповноваженому органу управління внаслідок невиконання або неналежного виконання обов'язків, визначених цим Законом.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6. У разі порушення порядку використання страхових коштів роботодавець відшкодовує уповноваженому органу управління в повному обсязі неправомірно витрачену суму страхових коштів та/або вартість наданих соціальних послуг і сплачує штраф у розмірі 50 відсотків такої суми.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За несвоєчасне повернення або повернення не в повному обсязі страхових коштів на страхувальників та інших отримувачів коштів соціального страхування у зв'язку з тимчасовою втратою працездатності та від нещасного випадку накладається штраф у розмірі 10 відсотків несвоєчасно повернутих або повернутих не в повному обсязі страхових коштів.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Одночасно на суми несвоєчасно повернутих або повернутих не в повному обсязі страхових коштів і штрафних санкцій нараховується пеня в розмірі 0,1 відсотка зазначених сум коштів, розрахована за кожний день прострочення платежу.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7. Своєчасно не сплачені фінансові санкції та адміністративні штрафи стягуються до бюджету уповноваженого органу управління в порядку, встановленому законом.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8. Право застосовувати фінансові санкції та накладати адміністративні штрафи від імені уповноваженого органу управління мають керівники територіальних органів уповноваженого органу управління та їх заступники.</w:t>
      </w:r>
    </w:p>
    <w:p w:rsidR="00BE71DB" w:rsidRDefault="00BE71DB" w:rsidP="00BE71DB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5</w:t>
      </w:r>
      <w:r w:rsidRPr="00400997">
        <w:rPr>
          <w:rFonts w:eastAsia="Times New Roman" w:cs="Times New Roman"/>
          <w:b/>
          <w:bCs/>
          <w:szCs w:val="28"/>
          <w:lang w:eastAsia="uk-UA"/>
        </w:rPr>
        <w:t>. Права, обов'язки та відповідальність застрахованих осіб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1. Застрахована особа має право на: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1) безоплатне отримання інформації про порядок витрачання страхових коштів соціального страхування у зв'язку з тимчасовою втратою працездатності та від нещасного випадку, а також роз'яснень з питань соціального страхування;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2) отримання у разі настання страхового випадку страхових виплат та соціальних послуг, передбачених цим Законом;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3) участь у розслідуванні страхового випадку, у тому числі за участю представника профспілкового органу або своєї довіреної особи;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4) послуги з реабілітації у сфері охорони здоров'я, що надаються відповідно до вимог</w:t>
      </w:r>
      <w:r>
        <w:rPr>
          <w:rFonts w:eastAsia="Times New Roman" w:cs="Times New Roman"/>
          <w:szCs w:val="28"/>
          <w:lang w:eastAsia="uk-UA"/>
        </w:rPr>
        <w:t xml:space="preserve"> </w:t>
      </w:r>
      <w:hyperlink r:id="rId8" w:tgtFrame="_blank" w:history="1">
        <w:r w:rsidRPr="00400997">
          <w:rPr>
            <w:rFonts w:eastAsia="Times New Roman" w:cs="Times New Roman"/>
            <w:szCs w:val="28"/>
            <w:lang w:eastAsia="uk-UA"/>
          </w:rPr>
          <w:t>Закону Україн</w:t>
        </w:r>
        <w:r w:rsidRPr="00400997">
          <w:rPr>
            <w:rFonts w:eastAsia="Times New Roman" w:cs="Times New Roman"/>
            <w:szCs w:val="28"/>
            <w:lang w:eastAsia="uk-UA"/>
          </w:rPr>
          <w:t>и</w:t>
        </w:r>
        <w:r w:rsidRPr="00400997">
          <w:rPr>
            <w:rFonts w:eastAsia="Times New Roman" w:cs="Times New Roman"/>
            <w:szCs w:val="28"/>
            <w:lang w:eastAsia="uk-UA"/>
          </w:rPr>
          <w:t xml:space="preserve"> </w:t>
        </w:r>
        <w:r>
          <w:rPr>
            <w:rFonts w:eastAsia="Times New Roman" w:cs="Times New Roman"/>
            <w:szCs w:val="28"/>
            <w:lang w:eastAsia="uk-UA"/>
          </w:rPr>
          <w:t>«</w:t>
        </w:r>
        <w:r w:rsidRPr="00400997">
          <w:rPr>
            <w:rFonts w:eastAsia="Times New Roman" w:cs="Times New Roman"/>
            <w:szCs w:val="28"/>
            <w:lang w:eastAsia="uk-UA"/>
          </w:rPr>
          <w:t>Про реабілітацію у сфері охорони здоров'я</w:t>
        </w:r>
        <w:r>
          <w:rPr>
            <w:rFonts w:eastAsia="Times New Roman" w:cs="Times New Roman"/>
            <w:szCs w:val="28"/>
            <w:lang w:eastAsia="uk-UA"/>
          </w:rPr>
          <w:t>»</w:t>
        </w:r>
      </w:hyperlink>
      <w:r w:rsidRPr="00400997">
        <w:rPr>
          <w:rFonts w:eastAsia="Times New Roman" w:cs="Times New Roman"/>
          <w:szCs w:val="28"/>
          <w:lang w:eastAsia="uk-UA"/>
        </w:rPr>
        <w:t>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5) послуги професійної реабілітації, включаючи збереження робочого місця, навчання або перекваліфікацію;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6) відшкодування під час проходження реабілітації у сфері охорони здоров'я і професійної реабілітації витрат на проїзд до місця проведення реабілітації чи навчання та у зворотному напрямку, на проїзд особи, яка її супроводжує;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lastRenderedPageBreak/>
        <w:t>7) забезпечення допоміжними засобами реабілітації, що надаються відповідно до вимог</w:t>
      </w:r>
      <w:r>
        <w:rPr>
          <w:rFonts w:eastAsia="Times New Roman" w:cs="Times New Roman"/>
          <w:szCs w:val="28"/>
          <w:lang w:eastAsia="uk-UA"/>
        </w:rPr>
        <w:t xml:space="preserve"> </w:t>
      </w:r>
      <w:hyperlink r:id="rId9" w:tgtFrame="_blank" w:history="1">
        <w:r w:rsidRPr="00400997">
          <w:rPr>
            <w:rFonts w:eastAsia="Times New Roman" w:cs="Times New Roman"/>
            <w:szCs w:val="28"/>
            <w:lang w:eastAsia="uk-UA"/>
          </w:rPr>
          <w:t xml:space="preserve">законів України </w:t>
        </w:r>
        <w:r>
          <w:rPr>
            <w:rFonts w:eastAsia="Times New Roman" w:cs="Times New Roman"/>
            <w:szCs w:val="28"/>
            <w:lang w:eastAsia="uk-UA"/>
          </w:rPr>
          <w:t>«</w:t>
        </w:r>
        <w:r w:rsidRPr="00400997">
          <w:rPr>
            <w:rFonts w:eastAsia="Times New Roman" w:cs="Times New Roman"/>
            <w:szCs w:val="28"/>
            <w:lang w:eastAsia="uk-UA"/>
          </w:rPr>
          <w:t>Про реабілітацію у сфері охорони здоров'я</w:t>
        </w:r>
        <w:r>
          <w:rPr>
            <w:rFonts w:eastAsia="Times New Roman" w:cs="Times New Roman"/>
            <w:szCs w:val="28"/>
            <w:lang w:eastAsia="uk-UA"/>
          </w:rPr>
          <w:t>»</w:t>
        </w:r>
      </w:hyperlink>
      <w:r>
        <w:rPr>
          <w:rFonts w:eastAsia="Times New Roman" w:cs="Times New Roman"/>
          <w:szCs w:val="28"/>
          <w:lang w:eastAsia="uk-UA"/>
        </w:rPr>
        <w:t xml:space="preserve"> </w:t>
      </w:r>
      <w:r w:rsidRPr="00400997">
        <w:rPr>
          <w:rFonts w:eastAsia="Times New Roman" w:cs="Times New Roman"/>
          <w:szCs w:val="28"/>
          <w:lang w:eastAsia="uk-UA"/>
        </w:rPr>
        <w:t>та</w:t>
      </w:r>
      <w:r>
        <w:rPr>
          <w:rFonts w:eastAsia="Times New Roman" w:cs="Times New Roman"/>
          <w:szCs w:val="28"/>
          <w:lang w:eastAsia="uk-UA"/>
        </w:rPr>
        <w:t xml:space="preserve"> </w:t>
      </w:r>
      <w:hyperlink r:id="rId10" w:tgtFrame="_blank" w:history="1">
        <w:r>
          <w:rPr>
            <w:rFonts w:eastAsia="Times New Roman" w:cs="Times New Roman"/>
            <w:szCs w:val="28"/>
            <w:lang w:eastAsia="uk-UA"/>
          </w:rPr>
          <w:t>«</w:t>
        </w:r>
        <w:r w:rsidRPr="00400997">
          <w:rPr>
            <w:rFonts w:eastAsia="Times New Roman" w:cs="Times New Roman"/>
            <w:szCs w:val="28"/>
            <w:lang w:eastAsia="uk-UA"/>
          </w:rPr>
          <w:t>Про реабілітацію осіб з інвалідністю в Україні</w:t>
        </w:r>
        <w:r>
          <w:rPr>
            <w:rFonts w:eastAsia="Times New Roman" w:cs="Times New Roman"/>
            <w:szCs w:val="28"/>
            <w:lang w:eastAsia="uk-UA"/>
          </w:rPr>
          <w:t>»</w:t>
        </w:r>
      </w:hyperlink>
      <w:r w:rsidRPr="00400997">
        <w:rPr>
          <w:rFonts w:eastAsia="Times New Roman" w:cs="Times New Roman"/>
          <w:szCs w:val="28"/>
          <w:lang w:eastAsia="uk-UA"/>
        </w:rPr>
        <w:t>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8) оскарження дій страховика, роботодавця щодо надання страхових виплат та соціальних послуг;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9) судовий захист своїх прав.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2. Застрахована особа зобов'язана: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1) надавати страхувальнику, страховику достовірні документи, на підставі яких призначаються страхові виплати та надаються соціальні послуги відповідно до цього Закону;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2) своєчасно повідомляти роботодавця та страховика про обставини, що впливають на умови або зміну розміру страхових виплат та соціальних послуг;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3) знати та виконувати вимоги законодавчих та інших нормативно-правових актів про охорону праці, що стосуються застрахованого, а також дотримуватися зобов'язань щодо охорони праці, передбачених колективним договором (угодою, трудовим договором, контрактом) та правилами внутрішнього трудового розпорядку підприємства, установи, організації, гіг-контрактом та внутрішніми документами резидента Дія Сіті;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4) у разі настання нещасного випадку або виникнення професійного захворювання при наданні медичної та реабілітаційної допомоги: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- </w:t>
      </w:r>
      <w:r w:rsidRPr="00400997">
        <w:rPr>
          <w:rFonts w:eastAsia="Times New Roman" w:cs="Times New Roman"/>
          <w:szCs w:val="28"/>
          <w:lang w:eastAsia="uk-UA"/>
        </w:rPr>
        <w:t>дотримуватися правил поведінки та режиму лікування, визначених лікарем;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- </w:t>
      </w:r>
      <w:r w:rsidRPr="00400997">
        <w:rPr>
          <w:rFonts w:eastAsia="Times New Roman" w:cs="Times New Roman"/>
          <w:szCs w:val="28"/>
          <w:lang w:eastAsia="uk-UA"/>
        </w:rPr>
        <w:t>надавати фахівцям з реабілітації об'єктивну інформацію, необхідну для надання реабілітаційної допомоги у сфері охорони здоров'я;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- </w:t>
      </w:r>
      <w:r w:rsidRPr="00400997">
        <w:rPr>
          <w:rFonts w:eastAsia="Times New Roman" w:cs="Times New Roman"/>
          <w:szCs w:val="28"/>
          <w:lang w:eastAsia="uk-UA"/>
        </w:rPr>
        <w:t>дотримуватися законних методичних настанов, інструкцій, рекомендацій фахівців з реабілітації;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- </w:t>
      </w:r>
      <w:r w:rsidRPr="00400997">
        <w:rPr>
          <w:rFonts w:eastAsia="Times New Roman" w:cs="Times New Roman"/>
          <w:szCs w:val="28"/>
          <w:lang w:eastAsia="uk-UA"/>
        </w:rPr>
        <w:t>погоджувати індивідуальний реабілітаційний план та внесені до нього зміни;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- </w:t>
      </w:r>
      <w:r w:rsidRPr="00400997">
        <w:rPr>
          <w:rFonts w:eastAsia="Times New Roman" w:cs="Times New Roman"/>
          <w:szCs w:val="28"/>
          <w:lang w:eastAsia="uk-UA"/>
        </w:rPr>
        <w:t>не ухилятися від професійної реабілітації та виконання рекомендацій, спрямованих на якнайшвидше повернення до трудової діяльності;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5) виконувати інші вимоги, передбачені цим Законом.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3. Застраховані особи несуть відповідальність згідно із законом за незаконне одержання з їх вини (підроблення, виправлення в документах, надання недостовірних відомостей тощо) страхових виплат та соціальних послуг за соціальним страхуванням.</w:t>
      </w:r>
    </w:p>
    <w:p w:rsidR="00BE71DB" w:rsidRDefault="00BE71DB" w:rsidP="00BE71DB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6</w:t>
      </w:r>
      <w:r w:rsidRPr="00400997">
        <w:rPr>
          <w:rFonts w:eastAsia="Times New Roman" w:cs="Times New Roman"/>
          <w:b/>
          <w:bCs/>
          <w:szCs w:val="28"/>
          <w:lang w:eastAsia="uk-UA"/>
        </w:rPr>
        <w:t>. Вирішення спорів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1. Спори, що виникають із правовідносин, передбачених цим Законом, вирішуються в судовому порядку.</w:t>
      </w:r>
    </w:p>
    <w:p w:rsidR="00BE71DB" w:rsidRPr="00400997" w:rsidRDefault="00BE71DB" w:rsidP="00BE71D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0997">
        <w:rPr>
          <w:rFonts w:eastAsia="Times New Roman" w:cs="Times New Roman"/>
          <w:szCs w:val="28"/>
          <w:lang w:eastAsia="uk-UA"/>
        </w:rPr>
        <w:t>2. Строк давності в разі стягнення штрафних санкцій, передбачених цим Законом, а також інших видів заборгованості не застосовується.</w:t>
      </w:r>
    </w:p>
    <w:p w:rsidR="00BE71DB" w:rsidRDefault="00BE71DB" w:rsidP="00BE71DB">
      <w:pPr>
        <w:spacing w:after="0"/>
        <w:ind w:firstLine="709"/>
        <w:jc w:val="both"/>
      </w:pPr>
    </w:p>
    <w:p w:rsidR="00BE71DB" w:rsidRDefault="00BE71DB" w:rsidP="006C0B77">
      <w:pPr>
        <w:spacing w:after="0"/>
        <w:ind w:firstLine="709"/>
        <w:jc w:val="both"/>
      </w:pPr>
    </w:p>
    <w:sectPr w:rsidR="00BE71DB" w:rsidSect="00E10A36">
      <w:headerReference w:type="default" r:id="rId11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282" w:rsidRDefault="000F6282" w:rsidP="00C02077">
      <w:pPr>
        <w:spacing w:after="0"/>
      </w:pPr>
      <w:r>
        <w:separator/>
      </w:r>
    </w:p>
  </w:endnote>
  <w:endnote w:type="continuationSeparator" w:id="0">
    <w:p w:rsidR="000F6282" w:rsidRDefault="000F6282" w:rsidP="00C020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282" w:rsidRDefault="000F6282" w:rsidP="00C02077">
      <w:pPr>
        <w:spacing w:after="0"/>
      </w:pPr>
      <w:r>
        <w:separator/>
      </w:r>
    </w:p>
  </w:footnote>
  <w:footnote w:type="continuationSeparator" w:id="0">
    <w:p w:rsidR="000F6282" w:rsidRDefault="000F6282" w:rsidP="00C020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27001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C02077" w:rsidRPr="00C02077" w:rsidRDefault="00C02077">
        <w:pPr>
          <w:pStyle w:val="a3"/>
          <w:jc w:val="right"/>
          <w:rPr>
            <w:sz w:val="24"/>
            <w:szCs w:val="20"/>
          </w:rPr>
        </w:pPr>
        <w:r w:rsidRPr="00C02077">
          <w:rPr>
            <w:sz w:val="24"/>
            <w:szCs w:val="20"/>
          </w:rPr>
          <w:fldChar w:fldCharType="begin"/>
        </w:r>
        <w:r w:rsidRPr="00C02077">
          <w:rPr>
            <w:sz w:val="24"/>
            <w:szCs w:val="20"/>
          </w:rPr>
          <w:instrText>PAGE   \* MERGEFORMAT</w:instrText>
        </w:r>
        <w:r w:rsidRPr="00C02077">
          <w:rPr>
            <w:sz w:val="24"/>
            <w:szCs w:val="20"/>
          </w:rPr>
          <w:fldChar w:fldCharType="separate"/>
        </w:r>
        <w:r w:rsidRPr="00C02077">
          <w:rPr>
            <w:sz w:val="24"/>
            <w:szCs w:val="20"/>
          </w:rPr>
          <w:t>2</w:t>
        </w:r>
        <w:r w:rsidRPr="00C02077">
          <w:rPr>
            <w:sz w:val="24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36"/>
    <w:rsid w:val="000F6282"/>
    <w:rsid w:val="003127F2"/>
    <w:rsid w:val="006C0B77"/>
    <w:rsid w:val="008242FF"/>
    <w:rsid w:val="00870751"/>
    <w:rsid w:val="00922C48"/>
    <w:rsid w:val="00B3668B"/>
    <w:rsid w:val="00B915B7"/>
    <w:rsid w:val="00BE71DB"/>
    <w:rsid w:val="00C02077"/>
    <w:rsid w:val="00D21C7F"/>
    <w:rsid w:val="00E10A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0327"/>
  <w15:chartTrackingRefBased/>
  <w15:docId w15:val="{F8132FE9-6543-4F01-9FB4-A64CE576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0A36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07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C02077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C0207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C0207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t201053?ed=2022_07_2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t102297?ed=2022_09_1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t031058?ed=2022_08_1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ps.ligazakon.net/document/view/t052961?ed=2022_07_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ps.ligazakon.net/document/view/t201053?ed=2022_07_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11595</Words>
  <Characters>6610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3</cp:revision>
  <dcterms:created xsi:type="dcterms:W3CDTF">2024-09-19T17:53:00Z</dcterms:created>
  <dcterms:modified xsi:type="dcterms:W3CDTF">2024-09-19T18:39:00Z</dcterms:modified>
</cp:coreProperties>
</file>