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A6A2157" w14:textId="16BC6A20" w:rsidR="00FF52D9" w:rsidRPr="00A562D3" w:rsidRDefault="00A562D3" w:rsidP="00A562D3">
      <w:pPr>
        <w:widowControl w:val="0"/>
        <w:spacing w:line="240" w:lineRule="auto"/>
        <w:ind w:right="-1"/>
        <w:rPr>
          <w:rFonts w:ascii="Times New Roman" w:eastAsia="Times New Roman" w:hAnsi="Times New Roman" w:cs="Times New Roman"/>
          <w:color w:val="000000" w:themeColor="text1"/>
          <w:sz w:val="24"/>
          <w:szCs w:val="24"/>
          <w:lang w:val="uk-UA"/>
        </w:rPr>
      </w:pPr>
      <w:r w:rsidRPr="00A562D3">
        <w:rPr>
          <w:rFonts w:ascii="Times New Roman" w:eastAsia="Times New Roman" w:hAnsi="Times New Roman" w:cs="Times New Roman"/>
          <w:color w:val="000000" w:themeColor="text1"/>
          <w:sz w:val="24"/>
          <w:szCs w:val="24"/>
          <w:lang w:val="uk-UA"/>
        </w:rPr>
        <w:t>Тема 6.</w:t>
      </w:r>
      <w:r w:rsidRPr="00A562D3">
        <w:rPr>
          <w:rFonts w:ascii="Times New Roman" w:hAnsi="Times New Roman" w:cs="Times New Roman"/>
          <w:b/>
          <w:bCs/>
          <w:color w:val="000000"/>
          <w:sz w:val="24"/>
          <w:szCs w:val="24"/>
        </w:rPr>
        <w:t xml:space="preserve"> Методологічні положення та надбудова державного управління бюджетною безпекою</w:t>
      </w:r>
    </w:p>
    <w:p w14:paraId="0529138A" w14:textId="11A0DC43"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lang w:val="uk-UA"/>
        </w:rPr>
        <w:t>1.</w:t>
      </w:r>
      <w:r w:rsidRPr="00A562D3">
        <w:rPr>
          <w:rFonts w:ascii="Times New Roman" w:hAnsi="Times New Roman" w:cs="Times New Roman"/>
          <w:color w:val="000000" w:themeColor="text1"/>
          <w:sz w:val="24"/>
          <w:szCs w:val="24"/>
        </w:rPr>
        <w:t>Будь-яка наука в своїх дослідах і пошуках має опиратись на певний інструментарій пізнання предмету та об’єктів. Сукупність таких методів формує методологія, яка у кожної науки є специфічною. Наука про державне управління бюджетною безпекою знаходить на етапі свого становлення, при цьому формування чіткого методологічного  підґрунтя ще не відбулося.  Його відсутність  унеможливлює розбудову загальної системи та механізму керівної дії щодо бюджетної безпеки, що негативно впливає не тільки на бюджетну систему і бюджетний процес в Україні, систему державних фінансів останньої, а й в цілому на соціально-економічний розвиток нашої країни. За цих умов дослідження методологічних положень державного управління бюджетної безпеки набуває особливої значущості та актуальності.</w:t>
      </w:r>
    </w:p>
    <w:p w14:paraId="13DF5892" w14:textId="77777777" w:rsidR="00A562D3" w:rsidRPr="00A562D3" w:rsidRDefault="00A562D3" w:rsidP="00A562D3">
      <w:pPr>
        <w:spacing w:line="240" w:lineRule="auto"/>
        <w:ind w:firstLine="709"/>
        <w:jc w:val="both"/>
        <w:rPr>
          <w:rFonts w:ascii="Times New Roman" w:hAnsi="Times New Roman" w:cs="Times New Roman"/>
          <w:b/>
          <w:color w:val="000000" w:themeColor="text1"/>
          <w:sz w:val="24"/>
          <w:szCs w:val="24"/>
        </w:rPr>
      </w:pPr>
      <w:r w:rsidRPr="00A562D3">
        <w:rPr>
          <w:rFonts w:ascii="Times New Roman" w:hAnsi="Times New Roman" w:cs="Times New Roman"/>
          <w:color w:val="000000" w:themeColor="text1"/>
          <w:sz w:val="24"/>
          <w:szCs w:val="24"/>
        </w:rPr>
        <w:t>Розбудові теоретичних, методологічних та практичних положень державного управління у різні часи присвятили свої праці такі вчені: В.</w:t>
      </w:r>
      <w:r w:rsidRPr="00A562D3">
        <w:rPr>
          <w:rFonts w:ascii="Times New Roman" w:hAnsi="Times New Roman" w:cs="Times New Roman"/>
          <w:color w:val="000000" w:themeColor="text1"/>
          <w:sz w:val="24"/>
          <w:szCs w:val="24"/>
          <w:shd w:val="clear" w:color="auto" w:fill="FFFFFF"/>
        </w:rPr>
        <w:t xml:space="preserve">Авер’янов, </w:t>
      </w:r>
      <w:r w:rsidRPr="00A562D3">
        <w:rPr>
          <w:rFonts w:ascii="Times New Roman" w:eastAsia="Times New Roman" w:hAnsi="Times New Roman" w:cs="Times New Roman"/>
          <w:color w:val="000000" w:themeColor="text1"/>
          <w:sz w:val="24"/>
          <w:szCs w:val="24"/>
          <w:shd w:val="clear" w:color="auto" w:fill="FFFFFF"/>
        </w:rPr>
        <w:t xml:space="preserve">А.Антонов, Л.Антонова, </w:t>
      </w:r>
      <w:r w:rsidRPr="00A562D3">
        <w:rPr>
          <w:rFonts w:ascii="Times New Roman" w:hAnsi="Times New Roman" w:cs="Times New Roman"/>
          <w:color w:val="000000" w:themeColor="text1"/>
          <w:sz w:val="24"/>
          <w:szCs w:val="24"/>
          <w:shd w:val="clear" w:color="auto" w:fill="FFFFFF"/>
        </w:rPr>
        <w:t xml:space="preserve">Г. Атаманчук, В. Бакуменко, </w:t>
      </w:r>
      <w:r w:rsidRPr="00A562D3">
        <w:rPr>
          <w:rFonts w:ascii="Times New Roman" w:eastAsia="Times New Roman" w:hAnsi="Times New Roman" w:cs="Times New Roman"/>
          <w:color w:val="000000" w:themeColor="text1"/>
          <w:sz w:val="24"/>
          <w:szCs w:val="24"/>
          <w:shd w:val="clear" w:color="auto" w:fill="FFFFFF"/>
        </w:rPr>
        <w:t xml:space="preserve">В.Беглиця, </w:t>
      </w:r>
      <w:r w:rsidRPr="00A562D3">
        <w:rPr>
          <w:rFonts w:ascii="Times New Roman" w:hAnsi="Times New Roman" w:cs="Times New Roman"/>
          <w:color w:val="000000" w:themeColor="text1"/>
          <w:sz w:val="24"/>
          <w:szCs w:val="24"/>
        </w:rPr>
        <w:t xml:space="preserve">О. Борисенко, C. Бєла, </w:t>
      </w:r>
      <w:r w:rsidRPr="00A562D3">
        <w:rPr>
          <w:rFonts w:ascii="Times New Roman" w:hAnsi="Times New Roman" w:cs="Times New Roman"/>
          <w:color w:val="000000" w:themeColor="text1"/>
          <w:sz w:val="24"/>
          <w:szCs w:val="24"/>
          <w:shd w:val="clear" w:color="auto" w:fill="FFFFFF"/>
        </w:rPr>
        <w:t xml:space="preserve">Н. Виноградова, </w:t>
      </w:r>
      <w:r w:rsidRPr="00A562D3">
        <w:rPr>
          <w:rFonts w:ascii="Times New Roman" w:hAnsi="Times New Roman" w:cs="Times New Roman"/>
          <w:color w:val="000000" w:themeColor="text1"/>
          <w:sz w:val="24"/>
          <w:szCs w:val="24"/>
        </w:rPr>
        <w:t xml:space="preserve">А. Дєгтяр, С. Домбровська, О. Євсюков, В.Ємельянов, М.Івашов, О. Іляш, Ю.Кальниш, </w:t>
      </w:r>
      <w:r w:rsidRPr="00A562D3">
        <w:rPr>
          <w:rFonts w:ascii="Times New Roman" w:hAnsi="Times New Roman" w:cs="Times New Roman"/>
          <w:color w:val="000000" w:themeColor="text1"/>
          <w:sz w:val="24"/>
          <w:szCs w:val="24"/>
          <w:shd w:val="clear" w:color="auto" w:fill="FFFFFF"/>
        </w:rPr>
        <w:t xml:space="preserve">В. Князєв, </w:t>
      </w:r>
      <w:r w:rsidRPr="00A562D3">
        <w:rPr>
          <w:rFonts w:ascii="Times New Roman" w:hAnsi="Times New Roman" w:cs="Times New Roman"/>
          <w:color w:val="000000" w:themeColor="text1"/>
          <w:sz w:val="24"/>
          <w:szCs w:val="24"/>
        </w:rPr>
        <w:t xml:space="preserve">Г.Коваль, В. Коврегін, Ю.Ковбасюк, І.Лопушинський, </w:t>
      </w:r>
      <w:r w:rsidRPr="00A562D3">
        <w:rPr>
          <w:rFonts w:ascii="Times New Roman" w:hAnsi="Times New Roman" w:cs="Times New Roman"/>
          <w:color w:val="000000" w:themeColor="text1"/>
          <w:sz w:val="24"/>
          <w:szCs w:val="24"/>
          <w:shd w:val="clear" w:color="auto" w:fill="FFFFFF"/>
        </w:rPr>
        <w:t xml:space="preserve">В. Луговий, </w:t>
      </w:r>
      <w:r w:rsidRPr="00A562D3">
        <w:rPr>
          <w:rFonts w:ascii="Times New Roman" w:hAnsi="Times New Roman" w:cs="Times New Roman"/>
          <w:color w:val="000000" w:themeColor="text1"/>
          <w:sz w:val="24"/>
          <w:szCs w:val="24"/>
        </w:rPr>
        <w:t xml:space="preserve">С. Майстер, </w:t>
      </w:r>
      <w:r w:rsidRPr="00A562D3">
        <w:rPr>
          <w:rFonts w:ascii="Times New Roman" w:hAnsi="Times New Roman" w:cs="Times New Roman"/>
          <w:color w:val="000000" w:themeColor="text1"/>
          <w:sz w:val="24"/>
          <w:szCs w:val="24"/>
          <w:shd w:val="clear" w:color="auto" w:fill="FFFFFF"/>
        </w:rPr>
        <w:t xml:space="preserve">Н. Нижник, О. Оболенський, </w:t>
      </w:r>
      <w:r w:rsidRPr="00A562D3">
        <w:rPr>
          <w:rFonts w:ascii="Times New Roman" w:hAnsi="Times New Roman" w:cs="Times New Roman"/>
          <w:color w:val="000000" w:themeColor="text1"/>
          <w:sz w:val="24"/>
          <w:szCs w:val="24"/>
        </w:rPr>
        <w:t xml:space="preserve">Д.Плеханов, С. Полторак, А. Помази-Пономаренко, І. Приходько, В. Садковий, Г. Ситник, В.Сиченко,  С.Сорока, В. Степанов, </w:t>
      </w:r>
      <w:r w:rsidRPr="00A562D3">
        <w:rPr>
          <w:rFonts w:ascii="Times New Roman" w:hAnsi="Times New Roman" w:cs="Times New Roman"/>
          <w:color w:val="000000" w:themeColor="text1"/>
          <w:sz w:val="24"/>
          <w:szCs w:val="24"/>
          <w:shd w:val="clear" w:color="auto" w:fill="FFFFFF"/>
        </w:rPr>
        <w:t xml:space="preserve">Ю. Сурмін, </w:t>
      </w:r>
      <w:r w:rsidRPr="00A562D3">
        <w:rPr>
          <w:rFonts w:ascii="Times New Roman" w:hAnsi="Times New Roman" w:cs="Times New Roman"/>
          <w:color w:val="000000" w:themeColor="text1"/>
          <w:sz w:val="24"/>
          <w:szCs w:val="24"/>
        </w:rPr>
        <w:t xml:space="preserve">С.Хаджирадаєва, Д. Юрковський  </w:t>
      </w:r>
      <w:r w:rsidRPr="00A562D3">
        <w:rPr>
          <w:rFonts w:ascii="Times New Roman" w:hAnsi="Times New Roman" w:cs="Times New Roman"/>
          <w:color w:val="000000" w:themeColor="text1"/>
          <w:sz w:val="24"/>
          <w:szCs w:val="24"/>
          <w:shd w:val="clear" w:color="auto" w:fill="FFFFFF"/>
        </w:rPr>
        <w:t>та інші</w:t>
      </w:r>
      <w:r w:rsidRPr="00A562D3">
        <w:rPr>
          <w:rFonts w:ascii="Times New Roman" w:hAnsi="Times New Roman" w:cs="Times New Roman"/>
          <w:color w:val="000000" w:themeColor="text1"/>
          <w:sz w:val="24"/>
          <w:szCs w:val="24"/>
        </w:rPr>
        <w:t>. Проблемні питання економічної безпеки опановували вчені: В.Горбулін, О.Власюк, А.Качинський, Г.Ситник, А.Семенченко, Я.Жаліло, А.Сухоруков, О.Шнипко, В.Мунтіян, В.Шлемко, В.Кириленко, З.Варналій, Г.Пастернак-Таранушенко, В.Сенчагов, М.Коваленко, О.Користін, В.Нижник, Н.Абелгузин, В.Богомолов, Я.Чернятевич, А.Кулінська. Дослідження підсистеми державного управління економічною безпекою було представлено в працях: Л.Акімової, З.Гбур, С.Завгородньої, Т.Іванової, Н.Ткачової, П.Дмитрука, В.Котковського, А.Плакіди. Напрям науки про державне управління бюджетною безпекою опановували: А.Кулінської, Т.Луцик-Дубової, Н.Залізко, Т.Яковенко.</w:t>
      </w:r>
    </w:p>
    <w:p w14:paraId="7A559ECB" w14:textId="77777777"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Попри здобутки щодо розбудови методології у сфері державного управління економічною безпекою, у тому числі частково і в сфері державного управління фінансовою безпекою, питання методологічних основ державного управління бюджетною безпекою залишилась вкрай не розвинутими. Вищевказане пояснює необхідність здійснення комплексного наукового дослідження методології державного управління бюджетною безпекою, яке пропонується розпочати з принципів та методів.</w:t>
      </w:r>
    </w:p>
    <w:p w14:paraId="41B9D612" w14:textId="4C026641"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Провідне енциклопедичне видання з державного управління надають таке тлумачення поняттю “методологія державного управління” –  “система способів здійснення та організації </w:t>
      </w:r>
      <w:r w:rsidRPr="00A562D3">
        <w:rPr>
          <w:rFonts w:ascii="Times New Roman" w:hAnsi="Times New Roman" w:cs="Times New Roman"/>
          <w:color w:val="000000" w:themeColor="text1"/>
          <w:sz w:val="24"/>
          <w:szCs w:val="24"/>
        </w:rPr>
        <w:lastRenderedPageBreak/>
        <w:t>пізнавальної та практичної діяльності у сфері державного управління, що включає підсистему способів досліджень (понять, принципів, підходів, методів, методик, норм, парадигм тощо) у сфері державного управління та підсистему способів (принципів, підходів, методів, методик, процедур, технологій тощо) державно-управлінської діяльності. Автори статті зазначають, що подальша деталізація об’єктного поля методології державного управління має бути ідентифікована в таких межах: “створення та розвиток категорійного апарату державного управління, що передбачає обґрунтування, систематизацію, класифікацію та опис категорій, аналіз їх генезису, ролі в науці та практиці; формулювання принципів державного управління, аналіз їх наукової, оцінної та практичної транскрипцій;</w:t>
      </w:r>
      <w:r w:rsidRPr="00A562D3">
        <w:rPr>
          <w:rFonts w:ascii="Times New Roman" w:eastAsia="MS Mincho" w:hAnsi="Times New Roman" w:cs="Times New Roman"/>
          <w:color w:val="000000" w:themeColor="text1"/>
          <w:sz w:val="24"/>
          <w:szCs w:val="24"/>
        </w:rPr>
        <w:t xml:space="preserve"> </w:t>
      </w:r>
      <w:r w:rsidRPr="00A562D3">
        <w:rPr>
          <w:rFonts w:ascii="Times New Roman" w:hAnsi="Times New Roman" w:cs="Times New Roman"/>
          <w:color w:val="000000" w:themeColor="text1"/>
          <w:sz w:val="24"/>
          <w:szCs w:val="24"/>
        </w:rPr>
        <w:t>визначення норм пізнавальної, оцінної та практичної діяльності в державному управлінні; дослідження системи цінностей, їх зміни та ролей в державному управлінні, в пізнавальній, практичній і оцінній діяльності;</w:t>
      </w:r>
      <w:r w:rsidRPr="00A562D3">
        <w:rPr>
          <w:rFonts w:ascii="Times New Roman" w:eastAsia="MS Mincho" w:hAnsi="Times New Roman" w:cs="Times New Roman"/>
          <w:color w:val="000000" w:themeColor="text1"/>
          <w:sz w:val="24"/>
          <w:szCs w:val="24"/>
        </w:rPr>
        <w:t> </w:t>
      </w:r>
      <w:r w:rsidRPr="00A562D3">
        <w:rPr>
          <w:rFonts w:ascii="Times New Roman" w:hAnsi="Times New Roman" w:cs="Times New Roman"/>
          <w:color w:val="000000" w:themeColor="text1"/>
          <w:sz w:val="24"/>
          <w:szCs w:val="24"/>
        </w:rPr>
        <w:t>вивчення парадигмальності державного управління, процесів розвитку та змін парадигм; аналіз теоретичного напрацювання державного управління, тенденцій його розвитку та методологічних функцій; обґрунтування методів державного управління, їх специфіки;</w:t>
      </w:r>
      <w:r w:rsidRPr="00A562D3">
        <w:rPr>
          <w:rFonts w:ascii="Times New Roman" w:eastAsia="MS Mincho" w:hAnsi="Times New Roman" w:cs="Times New Roman"/>
          <w:color w:val="000000" w:themeColor="text1"/>
          <w:sz w:val="24"/>
          <w:szCs w:val="24"/>
        </w:rPr>
        <w:t> </w:t>
      </w:r>
      <w:r w:rsidRPr="00A562D3">
        <w:rPr>
          <w:rFonts w:ascii="Times New Roman" w:hAnsi="Times New Roman" w:cs="Times New Roman"/>
          <w:color w:val="000000" w:themeColor="text1"/>
          <w:sz w:val="24"/>
          <w:szCs w:val="24"/>
        </w:rPr>
        <w:t>забезпечення цілісності пізнавальної та практичної методологій, їх відкритості для методологічних інновацій. ”</w:t>
      </w:r>
    </w:p>
    <w:p w14:paraId="115641FD" w14:textId="5C6B481A"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Принцип за своєю природою являє собою “центральне пояснення, особливість, покладена в основу створення або здійснення чого-небудь”. Принципи управління загалом вперше були систематизовані видатним практиком та науковцем в галузі управлінні Анрі Файолем і презентовані в книзі “Загальне та промислове управління” (1916 ). До їх складу вказаний  вчений включав: </w:t>
      </w:r>
    </w:p>
    <w:p w14:paraId="352E4B65" w14:textId="77777777" w:rsidR="00A562D3" w:rsidRPr="00A562D3" w:rsidRDefault="00A562D3" w:rsidP="00A562D3">
      <w:pPr>
        <w:numPr>
          <w:ilvl w:val="0"/>
          <w:numId w:val="1"/>
        </w:numPr>
        <w:spacing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поділ праці</w:t>
      </w:r>
      <w:r w:rsidRPr="00A562D3">
        <w:rPr>
          <w:rFonts w:ascii="Times New Roman" w:eastAsia="Times New Roman" w:hAnsi="Times New Roman" w:cs="Times New Roman"/>
          <w:color w:val="000000" w:themeColor="text1"/>
          <w:sz w:val="24"/>
          <w:szCs w:val="24"/>
        </w:rPr>
        <w:t xml:space="preserve"> — закріплення окремих операцій за різними працівниками, що дозволяє їм більш майстерно виконувати ці операції на підставі досвіту та  отриманих в процесі праці навичок працівників; </w:t>
      </w:r>
    </w:p>
    <w:p w14:paraId="4C0F3C48"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влада і відповідальність</w:t>
      </w:r>
      <w:r w:rsidRPr="00A562D3">
        <w:rPr>
          <w:rFonts w:ascii="Times New Roman" w:eastAsia="Times New Roman" w:hAnsi="Times New Roman" w:cs="Times New Roman"/>
          <w:color w:val="000000" w:themeColor="text1"/>
          <w:sz w:val="24"/>
          <w:szCs w:val="24"/>
        </w:rPr>
        <w:t xml:space="preserve"> — право керівництва має бути збалансовано відповідальністю за наслідки останнього;  </w:t>
      </w:r>
    </w:p>
    <w:p w14:paraId="7F8860C8"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дисципліна</w:t>
      </w:r>
      <w:r w:rsidRPr="00A562D3">
        <w:rPr>
          <w:rFonts w:ascii="Times New Roman" w:eastAsia="Times New Roman" w:hAnsi="Times New Roman" w:cs="Times New Roman"/>
          <w:color w:val="000000" w:themeColor="text1"/>
          <w:sz w:val="24"/>
          <w:szCs w:val="24"/>
        </w:rPr>
        <w:t> — регламент організації у вигляді норм та правил має чітко виконуватись, що забезпечується керівниками всіх ланок управління через застосування адекватних санкцій щодо порушників регламенту;</w:t>
      </w:r>
    </w:p>
    <w:p w14:paraId="2DF5D590"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єдиноначальність</w:t>
      </w:r>
      <w:r w:rsidRPr="00A562D3">
        <w:rPr>
          <w:rFonts w:ascii="Times New Roman" w:eastAsia="Times New Roman" w:hAnsi="Times New Roman" w:cs="Times New Roman"/>
          <w:color w:val="000000" w:themeColor="text1"/>
          <w:sz w:val="24"/>
          <w:szCs w:val="24"/>
        </w:rPr>
        <w:t> — звітування працівника та отримання останнім розпоряджень здійснюється через одного керівника;</w:t>
      </w:r>
    </w:p>
    <w:p w14:paraId="4B0EC75C"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єдність дій</w:t>
      </w:r>
      <w:r w:rsidRPr="00A562D3">
        <w:rPr>
          <w:rFonts w:ascii="Times New Roman" w:eastAsia="Times New Roman" w:hAnsi="Times New Roman" w:cs="Times New Roman"/>
          <w:color w:val="000000" w:themeColor="text1"/>
          <w:sz w:val="24"/>
          <w:szCs w:val="24"/>
        </w:rPr>
        <w:t xml:space="preserve"> — колектив працівників має бути об’єднаним одним планом та єдиною метою; </w:t>
      </w:r>
    </w:p>
    <w:p w14:paraId="1102EA4B"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підпорядкованість інтересів</w:t>
      </w:r>
      <w:r w:rsidRPr="00A562D3">
        <w:rPr>
          <w:rFonts w:ascii="Times New Roman" w:eastAsia="Times New Roman" w:hAnsi="Times New Roman" w:cs="Times New Roman"/>
          <w:color w:val="000000" w:themeColor="text1"/>
          <w:sz w:val="24"/>
          <w:szCs w:val="24"/>
        </w:rPr>
        <w:t> — інтереси працівника або групи працівників мають бути нижчими за інтереси організації;</w:t>
      </w:r>
    </w:p>
    <w:p w14:paraId="37E2F8DE"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винагорода</w:t>
      </w:r>
      <w:r w:rsidRPr="00A562D3">
        <w:rPr>
          <w:rFonts w:ascii="Times New Roman" w:eastAsia="Times New Roman" w:hAnsi="Times New Roman" w:cs="Times New Roman"/>
          <w:color w:val="000000" w:themeColor="text1"/>
          <w:sz w:val="24"/>
          <w:szCs w:val="24"/>
        </w:rPr>
        <w:t xml:space="preserve"> — стимулювання працівників має базуватись на засадах справедливості; </w:t>
      </w:r>
    </w:p>
    <w:p w14:paraId="19722A47"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lastRenderedPageBreak/>
        <w:t>централізація</w:t>
      </w:r>
      <w:r w:rsidRPr="00A562D3">
        <w:rPr>
          <w:rFonts w:ascii="Times New Roman" w:eastAsia="Times New Roman" w:hAnsi="Times New Roman" w:cs="Times New Roman"/>
          <w:color w:val="000000" w:themeColor="text1"/>
          <w:sz w:val="24"/>
          <w:szCs w:val="24"/>
        </w:rPr>
        <w:t xml:space="preserve"> — в організації має бути єдиний керівний центр, при цьому його природа залежить від ступеня централізації;  </w:t>
      </w:r>
    </w:p>
    <w:p w14:paraId="4BCCA029"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ієрархія</w:t>
      </w:r>
      <w:r w:rsidRPr="00A562D3">
        <w:rPr>
          <w:rFonts w:ascii="Times New Roman" w:eastAsia="Times New Roman" w:hAnsi="Times New Roman" w:cs="Times New Roman"/>
          <w:color w:val="000000" w:themeColor="text1"/>
          <w:sz w:val="24"/>
          <w:szCs w:val="24"/>
        </w:rPr>
        <w:t xml:space="preserve"> — в організації має бути організаційна ієрархія, яка являє собою щаблини керівництва, що тяжіє до оптимальності;  </w:t>
      </w:r>
    </w:p>
    <w:p w14:paraId="042931D8"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порядок</w:t>
      </w:r>
      <w:r w:rsidRPr="00A562D3">
        <w:rPr>
          <w:rFonts w:ascii="Times New Roman" w:eastAsia="Times New Roman" w:hAnsi="Times New Roman" w:cs="Times New Roman"/>
          <w:color w:val="000000" w:themeColor="text1"/>
          <w:sz w:val="24"/>
          <w:szCs w:val="24"/>
        </w:rPr>
        <w:t xml:space="preserve"> — в організації кожному працівнику має відповідати його робоче місце на якому він і має знаходиться весь робочий час; </w:t>
      </w:r>
    </w:p>
    <w:p w14:paraId="3B69E2FE"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справедливість</w:t>
      </w:r>
      <w:r w:rsidRPr="00A562D3">
        <w:rPr>
          <w:rFonts w:ascii="Times New Roman" w:eastAsia="Times New Roman" w:hAnsi="Times New Roman" w:cs="Times New Roman"/>
          <w:color w:val="000000" w:themeColor="text1"/>
          <w:sz w:val="24"/>
          <w:szCs w:val="24"/>
        </w:rPr>
        <w:t xml:space="preserve"> — керівництво має користуватись повагою підлеглих завдяки справедливості, доброзичливості та вірних адміністративних кроків; </w:t>
      </w:r>
    </w:p>
    <w:p w14:paraId="6835F49A"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стабільність персоналу</w:t>
      </w:r>
      <w:r w:rsidRPr="00A562D3">
        <w:rPr>
          <w:rFonts w:ascii="Times New Roman" w:eastAsia="Times New Roman" w:hAnsi="Times New Roman" w:cs="Times New Roman"/>
          <w:color w:val="000000" w:themeColor="text1"/>
          <w:sz w:val="24"/>
          <w:szCs w:val="24"/>
        </w:rPr>
        <w:t xml:space="preserve"> — стабільність кадрового ресурсу організації є запорукою її життєздатності та розвитку; </w:t>
      </w:r>
    </w:p>
    <w:p w14:paraId="78F598F9"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ініціатива</w:t>
      </w:r>
      <w:r w:rsidRPr="00A562D3">
        <w:rPr>
          <w:rFonts w:ascii="Times New Roman" w:eastAsia="Times New Roman" w:hAnsi="Times New Roman" w:cs="Times New Roman"/>
          <w:color w:val="000000" w:themeColor="text1"/>
          <w:sz w:val="24"/>
          <w:szCs w:val="24"/>
        </w:rPr>
        <w:t> — керівництво має стимулювати прояв особистої ініціативи працівників;</w:t>
      </w:r>
    </w:p>
    <w:p w14:paraId="00FA9148" w14:textId="77777777" w:rsidR="00A562D3" w:rsidRPr="00A562D3" w:rsidRDefault="00A562D3" w:rsidP="00A562D3">
      <w:pPr>
        <w:numPr>
          <w:ilvl w:val="0"/>
          <w:numId w:val="1"/>
        </w:numPr>
        <w:spacing w:before="100" w:beforeAutospacing="1" w:after="24" w:line="240" w:lineRule="auto"/>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bCs/>
          <w:color w:val="000000" w:themeColor="text1"/>
          <w:sz w:val="24"/>
          <w:szCs w:val="24"/>
        </w:rPr>
        <w:t>корпоративний дух</w:t>
      </w:r>
      <w:r w:rsidRPr="00A562D3">
        <w:rPr>
          <w:rFonts w:ascii="Times New Roman" w:eastAsia="Times New Roman" w:hAnsi="Times New Roman" w:cs="Times New Roman"/>
          <w:color w:val="000000" w:themeColor="text1"/>
          <w:sz w:val="24"/>
          <w:szCs w:val="24"/>
        </w:rPr>
        <w:t> — працівники організації мають бути дійсно згуртованою командою;</w:t>
      </w:r>
    </w:p>
    <w:p w14:paraId="27A41E58" w14:textId="77777777"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Ґрунтовність та значущість наведених принципів підтвердили роки, за які основна сукупність принципів управління фактично не змінилась, що підтверджує їх життєздатність та дієвість. </w:t>
      </w:r>
    </w:p>
    <w:p w14:paraId="5E2CEFBC" w14:textId="1AB9ECAF"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Повертаючись до об’єкта нашого дослідження, зауважимо, що наведене вище визначення “методології державного управління” дає підстави для  пропозиції щодо розподілу принципів державного управління бюджетною безпекою на принципи його методології та організації; при цьому під організацією державного управління бюджетною безпекою пропонується розуміти сукупність способів, методів та засобів упорядкування, оптимізації та підвищення ефективності функціонування державного управління бюджетною безпекою у всіх його формопроявах. Задля їх формування, звернімося до категорії вищого порядку  - державного управління в цілому. </w:t>
      </w:r>
    </w:p>
    <w:p w14:paraId="7CF5D580" w14:textId="69B9A3E1"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Принцип державного управління загалом являє собою “прояви закономірностей у державному управлінні, що відображені у вигляді певних положень, які застосовуються в теоретичній та практичний діяльності людей у сфері державного управління; це фундаментальні, науково-обґрунтовані, а в певних випадках- і законодавчо закріплені положення, відповідно до яких будується і функціонує система державного управління”. На сьогодні існує багато підходів як до принципів державного управління загалом, так і до їх класифікації. </w:t>
      </w:r>
    </w:p>
    <w:p w14:paraId="7E0C7BB1" w14:textId="11D0D252"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На думку авторів енциклопедії державного управління базові принципи державного управління  включають наступні: об’єктивності, випереджуваного стану, демократизму, розподілу влади, законності, оптимізації. </w:t>
      </w:r>
    </w:p>
    <w:p w14:paraId="3FF24098" w14:textId="132156A1"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Ці ж та інші автори до загальних принципів  державного управління різні вчені на сьогодні відносять принципи:  самоорганізації, зворотного зв’язку, ресурсозбереження, оптимальності управління, релевантності, соціальної відповідальності, цілепокладання, доцільної структури управління, ідеальної </w:t>
      </w:r>
      <w:r w:rsidRPr="00A562D3">
        <w:rPr>
          <w:rFonts w:ascii="Times New Roman" w:hAnsi="Times New Roman" w:cs="Times New Roman"/>
          <w:color w:val="000000" w:themeColor="text1"/>
          <w:sz w:val="24"/>
          <w:szCs w:val="24"/>
        </w:rPr>
        <w:lastRenderedPageBreak/>
        <w:t xml:space="preserve">бюрократичної організації управління, стратегічного мислення, прийняття рішень, об’єктивності державного управління, виперджувального стану управління, демократизму, поділу влади, законності, оптимізації управління, єдності економіки та політики. </w:t>
      </w:r>
    </w:p>
    <w:p w14:paraId="4BA4D478" w14:textId="010512DE"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Щодо принципів організації державного управління, зазначимо, що думка вчених розподілилась: перші – відносять загальні принципи і до організаційних, другі – виокремлюють останні і включають до них принципи: пропорційності, неперервність, прямоточності, ритмічність, концентрація однорідних предметів праці, гнучкість.</w:t>
      </w:r>
    </w:p>
    <w:p w14:paraId="0D77E3DA" w14:textId="46A8F97F"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Варто також згадати про принципи державної служби, які, первісно, і лягли в основу розбудови принципів державного управління; зокрема, такими стали принципи: верховенства права,  законності, професіоналізму, патріотизму, доброчесності, ефективності, забезпечення рівного доступу до державної служби, політичної неупередженості, прозорості, стабільності.</w:t>
      </w:r>
    </w:p>
    <w:p w14:paraId="4B6CD705" w14:textId="5B785B52"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Окремо варто представити підхід колективу авторів під керівництвом професора Ковбасюка Ю.В., згідно якому всі принципи  державного управління варто поділити на 4 групи, зокрема: </w:t>
      </w:r>
    </w:p>
    <w:p w14:paraId="2981B6D4" w14:textId="77777777" w:rsidR="00A562D3" w:rsidRPr="00A562D3" w:rsidRDefault="00A562D3" w:rsidP="00A562D3">
      <w:pPr>
        <w:pStyle w:val="a3"/>
        <w:widowControl w:val="0"/>
        <w:numPr>
          <w:ilvl w:val="0"/>
          <w:numId w:val="7"/>
        </w:numPr>
        <w:autoSpaceDE w:val="0"/>
        <w:autoSpaceDN w:val="0"/>
        <w:adjustRightInd w:val="0"/>
        <w:jc w:val="both"/>
        <w:rPr>
          <w:rFonts w:cs="Times New Roman"/>
          <w:color w:val="000000" w:themeColor="text1"/>
          <w:sz w:val="24"/>
          <w:szCs w:val="24"/>
        </w:rPr>
      </w:pPr>
      <w:r w:rsidRPr="00A562D3">
        <w:rPr>
          <w:rFonts w:cs="Times New Roman"/>
          <w:color w:val="000000" w:themeColor="text1"/>
          <w:sz w:val="24"/>
          <w:szCs w:val="24"/>
        </w:rPr>
        <w:t>“адміністративно-правові (відповідність об’єктивним законам суспільного розвитку; публічність правової регламентації; відповідність інтересам народу; об’єктивність із позицій додержання законів; співвідносність влади та державного управлінні; правове регулювання управлінської діяльності);</w:t>
      </w:r>
    </w:p>
    <w:p w14:paraId="704FBEF3" w14:textId="77777777" w:rsidR="00A562D3" w:rsidRPr="00A562D3" w:rsidRDefault="00A562D3" w:rsidP="00A562D3">
      <w:pPr>
        <w:pStyle w:val="a3"/>
        <w:widowControl w:val="0"/>
        <w:numPr>
          <w:ilvl w:val="0"/>
          <w:numId w:val="7"/>
        </w:numPr>
        <w:autoSpaceDE w:val="0"/>
        <w:autoSpaceDN w:val="0"/>
        <w:adjustRightInd w:val="0"/>
        <w:jc w:val="both"/>
        <w:rPr>
          <w:rFonts w:cs="Times New Roman"/>
          <w:color w:val="000000" w:themeColor="text1"/>
          <w:sz w:val="24"/>
          <w:szCs w:val="24"/>
        </w:rPr>
      </w:pPr>
      <w:r w:rsidRPr="00A562D3">
        <w:rPr>
          <w:rFonts w:cs="Times New Roman"/>
          <w:color w:val="000000" w:themeColor="text1"/>
          <w:sz w:val="24"/>
          <w:szCs w:val="24"/>
        </w:rPr>
        <w:t xml:space="preserve">системно-цільові (розмежування повноважень між суб’єктами державного управління по горизонталі та вертикалі; підпорядкування локальних цілей загальній меті; несуперечність цілей одна одній; </w:t>
      </w:r>
      <w:proofErr w:type="spellStart"/>
      <w:r w:rsidRPr="00A562D3">
        <w:rPr>
          <w:rFonts w:cs="Times New Roman"/>
          <w:color w:val="000000" w:themeColor="text1"/>
          <w:sz w:val="24"/>
          <w:szCs w:val="24"/>
        </w:rPr>
        <w:t>взаємодоповнення</w:t>
      </w:r>
      <w:proofErr w:type="spellEnd"/>
      <w:r w:rsidRPr="00A562D3">
        <w:rPr>
          <w:rFonts w:cs="Times New Roman"/>
          <w:color w:val="000000" w:themeColor="text1"/>
          <w:sz w:val="24"/>
          <w:szCs w:val="24"/>
        </w:rPr>
        <w:t xml:space="preserve"> цілей; послідовність у досягненні всієї сукупності цілей);</w:t>
      </w:r>
    </w:p>
    <w:p w14:paraId="3E5D6B9C" w14:textId="77777777" w:rsidR="00A562D3" w:rsidRPr="00A562D3" w:rsidRDefault="00A562D3" w:rsidP="00A562D3">
      <w:pPr>
        <w:pStyle w:val="a3"/>
        <w:widowControl w:val="0"/>
        <w:numPr>
          <w:ilvl w:val="0"/>
          <w:numId w:val="7"/>
        </w:numPr>
        <w:autoSpaceDE w:val="0"/>
        <w:autoSpaceDN w:val="0"/>
        <w:adjustRightInd w:val="0"/>
        <w:jc w:val="both"/>
        <w:rPr>
          <w:rFonts w:cs="Times New Roman"/>
          <w:color w:val="000000" w:themeColor="text1"/>
          <w:sz w:val="24"/>
          <w:szCs w:val="24"/>
        </w:rPr>
      </w:pPr>
      <w:r w:rsidRPr="00A562D3">
        <w:rPr>
          <w:rFonts w:cs="Times New Roman"/>
          <w:color w:val="000000" w:themeColor="text1"/>
          <w:sz w:val="24"/>
          <w:szCs w:val="24"/>
        </w:rPr>
        <w:t xml:space="preserve">системно-функціональні (закріплення розподілу </w:t>
      </w:r>
      <w:proofErr w:type="spellStart"/>
      <w:r w:rsidRPr="00A562D3">
        <w:rPr>
          <w:rFonts w:cs="Times New Roman"/>
          <w:color w:val="000000" w:themeColor="text1"/>
          <w:sz w:val="24"/>
          <w:szCs w:val="24"/>
        </w:rPr>
        <w:t>функціи</w:t>
      </w:r>
      <w:proofErr w:type="spellEnd"/>
      <w:r w:rsidRPr="00A562D3">
        <w:rPr>
          <w:rFonts w:cs="Times New Roman"/>
          <w:color w:val="000000" w:themeColor="text1"/>
          <w:sz w:val="24"/>
          <w:szCs w:val="24"/>
        </w:rPr>
        <w:t xml:space="preserve">̆ правовими нормами; сумісність </w:t>
      </w:r>
      <w:proofErr w:type="spellStart"/>
      <w:r w:rsidRPr="00A562D3">
        <w:rPr>
          <w:rFonts w:cs="Times New Roman"/>
          <w:color w:val="000000" w:themeColor="text1"/>
          <w:sz w:val="24"/>
          <w:szCs w:val="24"/>
        </w:rPr>
        <w:t>функціи</w:t>
      </w:r>
      <w:proofErr w:type="spellEnd"/>
      <w:r w:rsidRPr="00A562D3">
        <w:rPr>
          <w:rFonts w:cs="Times New Roman"/>
          <w:color w:val="000000" w:themeColor="text1"/>
          <w:sz w:val="24"/>
          <w:szCs w:val="24"/>
        </w:rPr>
        <w:t xml:space="preserve">̆ органів державного управління; диференціація спеціальних (конкретних) </w:t>
      </w:r>
      <w:proofErr w:type="spellStart"/>
      <w:r w:rsidRPr="00A562D3">
        <w:rPr>
          <w:rFonts w:cs="Times New Roman"/>
          <w:color w:val="000000" w:themeColor="text1"/>
          <w:sz w:val="24"/>
          <w:szCs w:val="24"/>
        </w:rPr>
        <w:t>функціи</w:t>
      </w:r>
      <w:proofErr w:type="spellEnd"/>
      <w:r w:rsidRPr="00A562D3">
        <w:rPr>
          <w:rFonts w:cs="Times New Roman"/>
          <w:color w:val="000000" w:themeColor="text1"/>
          <w:sz w:val="24"/>
          <w:szCs w:val="24"/>
        </w:rPr>
        <w:t>̆;</w:t>
      </w:r>
      <w:r w:rsidRPr="00A562D3">
        <w:rPr>
          <w:rFonts w:eastAsia="MS Mincho" w:cs="Times New Roman"/>
          <w:color w:val="000000" w:themeColor="text1"/>
          <w:sz w:val="24"/>
          <w:szCs w:val="24"/>
        </w:rPr>
        <w:t xml:space="preserve"> </w:t>
      </w:r>
      <w:r w:rsidRPr="00A562D3">
        <w:rPr>
          <w:rFonts w:cs="Times New Roman"/>
          <w:color w:val="000000" w:themeColor="text1"/>
          <w:sz w:val="24"/>
          <w:szCs w:val="24"/>
        </w:rPr>
        <w:t xml:space="preserve">концентрація однакових </w:t>
      </w:r>
      <w:proofErr w:type="spellStart"/>
      <w:r w:rsidRPr="00A562D3">
        <w:rPr>
          <w:rFonts w:cs="Times New Roman"/>
          <w:color w:val="000000" w:themeColor="text1"/>
          <w:sz w:val="24"/>
          <w:szCs w:val="24"/>
        </w:rPr>
        <w:t>функціи</w:t>
      </w:r>
      <w:proofErr w:type="spellEnd"/>
      <w:r w:rsidRPr="00A562D3">
        <w:rPr>
          <w:rFonts w:cs="Times New Roman"/>
          <w:color w:val="000000" w:themeColor="text1"/>
          <w:sz w:val="24"/>
          <w:szCs w:val="24"/>
        </w:rPr>
        <w:t xml:space="preserve">̆ у відповідних органах; комбінування суміжних </w:t>
      </w:r>
      <w:proofErr w:type="spellStart"/>
      <w:r w:rsidRPr="00A562D3">
        <w:rPr>
          <w:rFonts w:cs="Times New Roman"/>
          <w:color w:val="000000" w:themeColor="text1"/>
          <w:sz w:val="24"/>
          <w:szCs w:val="24"/>
        </w:rPr>
        <w:t>функціи</w:t>
      </w:r>
      <w:proofErr w:type="spellEnd"/>
      <w:r w:rsidRPr="00A562D3">
        <w:rPr>
          <w:rFonts w:cs="Times New Roman"/>
          <w:color w:val="000000" w:themeColor="text1"/>
          <w:sz w:val="24"/>
          <w:szCs w:val="24"/>
        </w:rPr>
        <w:t xml:space="preserve">̆ у межах одного органу; відповідність </w:t>
      </w:r>
      <w:proofErr w:type="spellStart"/>
      <w:r w:rsidRPr="00A562D3">
        <w:rPr>
          <w:rFonts w:cs="Times New Roman"/>
          <w:color w:val="000000" w:themeColor="text1"/>
          <w:sz w:val="24"/>
          <w:szCs w:val="24"/>
        </w:rPr>
        <w:t>фактичноі</w:t>
      </w:r>
      <w:proofErr w:type="spellEnd"/>
      <w:r w:rsidRPr="00A562D3">
        <w:rPr>
          <w:rFonts w:cs="Times New Roman"/>
          <w:color w:val="000000" w:themeColor="text1"/>
          <w:sz w:val="24"/>
          <w:szCs w:val="24"/>
        </w:rPr>
        <w:t>̈ діяльності закріпленим функціям);</w:t>
      </w:r>
    </w:p>
    <w:p w14:paraId="20F618EA" w14:textId="77777777" w:rsidR="00A562D3" w:rsidRPr="00A562D3" w:rsidRDefault="00A562D3" w:rsidP="00A562D3">
      <w:pPr>
        <w:pStyle w:val="a3"/>
        <w:widowControl w:val="0"/>
        <w:numPr>
          <w:ilvl w:val="0"/>
          <w:numId w:val="7"/>
        </w:numPr>
        <w:autoSpaceDE w:val="0"/>
        <w:autoSpaceDN w:val="0"/>
        <w:adjustRightInd w:val="0"/>
        <w:jc w:val="both"/>
        <w:rPr>
          <w:rFonts w:cs="Times New Roman"/>
          <w:color w:val="000000" w:themeColor="text1"/>
          <w:sz w:val="24"/>
          <w:szCs w:val="24"/>
        </w:rPr>
      </w:pPr>
      <w:r w:rsidRPr="00A562D3">
        <w:rPr>
          <w:rFonts w:cs="Times New Roman"/>
          <w:color w:val="000000" w:themeColor="text1"/>
          <w:sz w:val="24"/>
          <w:szCs w:val="24"/>
        </w:rPr>
        <w:t xml:space="preserve">системно-організаційні (єдність системи органів </w:t>
      </w:r>
      <w:proofErr w:type="spellStart"/>
      <w:r w:rsidRPr="00A562D3">
        <w:rPr>
          <w:rFonts w:cs="Times New Roman"/>
          <w:color w:val="000000" w:themeColor="text1"/>
          <w:sz w:val="24"/>
          <w:szCs w:val="24"/>
        </w:rPr>
        <w:t>державноі</w:t>
      </w:r>
      <w:proofErr w:type="spellEnd"/>
      <w:r w:rsidRPr="00A562D3">
        <w:rPr>
          <w:rFonts w:cs="Times New Roman"/>
          <w:color w:val="000000" w:themeColor="text1"/>
          <w:sz w:val="24"/>
          <w:szCs w:val="24"/>
        </w:rPr>
        <w:t xml:space="preserve">̈ влади; територіально-галузева організація управління; багатоманітність </w:t>
      </w:r>
      <w:proofErr w:type="spellStart"/>
      <w:r w:rsidRPr="00A562D3">
        <w:rPr>
          <w:rFonts w:cs="Times New Roman"/>
          <w:color w:val="000000" w:themeColor="text1"/>
          <w:sz w:val="24"/>
          <w:szCs w:val="24"/>
        </w:rPr>
        <w:t>організаційних</w:t>
      </w:r>
      <w:proofErr w:type="spellEnd"/>
      <w:r w:rsidRPr="00A562D3">
        <w:rPr>
          <w:rFonts w:cs="Times New Roman"/>
          <w:color w:val="000000" w:themeColor="text1"/>
          <w:sz w:val="24"/>
          <w:szCs w:val="24"/>
        </w:rPr>
        <w:t xml:space="preserve"> </w:t>
      </w:r>
      <w:proofErr w:type="spellStart"/>
      <w:r w:rsidRPr="00A562D3">
        <w:rPr>
          <w:rFonts w:cs="Times New Roman"/>
          <w:color w:val="000000" w:themeColor="text1"/>
          <w:sz w:val="24"/>
          <w:szCs w:val="24"/>
        </w:rPr>
        <w:t>зв’язків</w:t>
      </w:r>
      <w:proofErr w:type="spellEnd"/>
      <w:r w:rsidRPr="00A562D3">
        <w:rPr>
          <w:rFonts w:cs="Times New Roman"/>
          <w:color w:val="000000" w:themeColor="text1"/>
          <w:sz w:val="24"/>
          <w:szCs w:val="24"/>
        </w:rPr>
        <w:t xml:space="preserve">; відповідність елементів діяльності органів (методів, форм, </w:t>
      </w:r>
      <w:proofErr w:type="spellStart"/>
      <w:r w:rsidRPr="00A562D3">
        <w:rPr>
          <w:rFonts w:cs="Times New Roman"/>
          <w:color w:val="000000" w:themeColor="text1"/>
          <w:sz w:val="24"/>
          <w:szCs w:val="24"/>
        </w:rPr>
        <w:t>стадіи</w:t>
      </w:r>
      <w:proofErr w:type="spellEnd"/>
      <w:r w:rsidRPr="00A562D3">
        <w:rPr>
          <w:rFonts w:cs="Times New Roman"/>
          <w:color w:val="000000" w:themeColor="text1"/>
          <w:sz w:val="24"/>
          <w:szCs w:val="24"/>
        </w:rPr>
        <w:t xml:space="preserve">̆) </w:t>
      </w:r>
      <w:proofErr w:type="spellStart"/>
      <w:r w:rsidRPr="00A562D3">
        <w:rPr>
          <w:rFonts w:cs="Times New Roman"/>
          <w:color w:val="000000" w:themeColor="text1"/>
          <w:sz w:val="24"/>
          <w:szCs w:val="24"/>
        </w:rPr>
        <w:t>їх</w:t>
      </w:r>
      <w:proofErr w:type="spellEnd"/>
      <w:r w:rsidRPr="00A562D3">
        <w:rPr>
          <w:rFonts w:cs="Times New Roman"/>
          <w:color w:val="000000" w:themeColor="text1"/>
          <w:sz w:val="24"/>
          <w:szCs w:val="24"/>
        </w:rPr>
        <w:t xml:space="preserve"> місцю в </w:t>
      </w:r>
      <w:proofErr w:type="spellStart"/>
      <w:r w:rsidRPr="00A562D3">
        <w:rPr>
          <w:rFonts w:cs="Times New Roman"/>
          <w:color w:val="000000" w:themeColor="text1"/>
          <w:sz w:val="24"/>
          <w:szCs w:val="24"/>
        </w:rPr>
        <w:t>ієрархічніи</w:t>
      </w:r>
      <w:proofErr w:type="spellEnd"/>
      <w:r w:rsidRPr="00A562D3">
        <w:rPr>
          <w:rFonts w:cs="Times New Roman"/>
          <w:color w:val="000000" w:themeColor="text1"/>
          <w:sz w:val="24"/>
          <w:szCs w:val="24"/>
        </w:rPr>
        <w:t>̆ структурі; делегування повноважень та відповідальності;</w:t>
      </w:r>
      <w:r w:rsidRPr="00A562D3">
        <w:rPr>
          <w:rFonts w:eastAsia="MS Mincho" w:cs="Times New Roman"/>
          <w:color w:val="000000" w:themeColor="text1"/>
          <w:sz w:val="24"/>
          <w:szCs w:val="24"/>
        </w:rPr>
        <w:t xml:space="preserve"> </w:t>
      </w:r>
      <w:r w:rsidRPr="00A562D3">
        <w:rPr>
          <w:rFonts w:cs="Times New Roman"/>
          <w:color w:val="000000" w:themeColor="text1"/>
          <w:sz w:val="24"/>
          <w:szCs w:val="24"/>
        </w:rPr>
        <w:t xml:space="preserve">поєднання єдиноначальності та колегіальності; </w:t>
      </w:r>
      <w:proofErr w:type="spellStart"/>
      <w:r w:rsidRPr="00A562D3">
        <w:rPr>
          <w:rFonts w:cs="Times New Roman"/>
          <w:color w:val="000000" w:themeColor="text1"/>
          <w:sz w:val="24"/>
          <w:szCs w:val="24"/>
        </w:rPr>
        <w:t>лінійно-функціональна</w:t>
      </w:r>
      <w:proofErr w:type="spellEnd"/>
      <w:r w:rsidRPr="00A562D3">
        <w:rPr>
          <w:rFonts w:cs="Times New Roman"/>
          <w:color w:val="000000" w:themeColor="text1"/>
          <w:sz w:val="24"/>
          <w:szCs w:val="24"/>
        </w:rPr>
        <w:t xml:space="preserve"> (штабна) побудова структури управління);</w:t>
      </w:r>
    </w:p>
    <w:p w14:paraId="1C26894C" w14:textId="77777777" w:rsidR="00A562D3" w:rsidRPr="00A562D3" w:rsidRDefault="00A562D3" w:rsidP="00A562D3">
      <w:pPr>
        <w:pStyle w:val="a3"/>
        <w:widowControl w:val="0"/>
        <w:numPr>
          <w:ilvl w:val="0"/>
          <w:numId w:val="7"/>
        </w:numPr>
        <w:autoSpaceDE w:val="0"/>
        <w:autoSpaceDN w:val="0"/>
        <w:adjustRightInd w:val="0"/>
        <w:jc w:val="both"/>
        <w:rPr>
          <w:rFonts w:cs="Times New Roman"/>
          <w:color w:val="000000" w:themeColor="text1"/>
          <w:sz w:val="24"/>
          <w:szCs w:val="24"/>
        </w:rPr>
      </w:pPr>
      <w:r w:rsidRPr="00A562D3">
        <w:rPr>
          <w:rFonts w:cs="Times New Roman"/>
          <w:color w:val="000000" w:themeColor="text1"/>
          <w:sz w:val="24"/>
          <w:szCs w:val="24"/>
        </w:rPr>
        <w:t>адаптивні (уточнення мети при зміні обставин;</w:t>
      </w:r>
      <w:r w:rsidRPr="00A562D3">
        <w:rPr>
          <w:rFonts w:eastAsia="MS Mincho" w:cs="Times New Roman"/>
          <w:color w:val="000000" w:themeColor="text1"/>
          <w:sz w:val="24"/>
          <w:szCs w:val="24"/>
        </w:rPr>
        <w:t> </w:t>
      </w:r>
      <w:r w:rsidRPr="00A562D3">
        <w:rPr>
          <w:rFonts w:cs="Times New Roman"/>
          <w:color w:val="000000" w:themeColor="text1"/>
          <w:sz w:val="24"/>
          <w:szCs w:val="24"/>
        </w:rPr>
        <w:t xml:space="preserve"> відповідність елементів системи </w:t>
      </w:r>
      <w:proofErr w:type="spellStart"/>
      <w:r w:rsidRPr="00A562D3">
        <w:rPr>
          <w:rFonts w:cs="Times New Roman"/>
          <w:color w:val="000000" w:themeColor="text1"/>
          <w:sz w:val="24"/>
          <w:szCs w:val="24"/>
        </w:rPr>
        <w:t>визначеніи</w:t>
      </w:r>
      <w:proofErr w:type="spellEnd"/>
      <w:r w:rsidRPr="00A562D3">
        <w:rPr>
          <w:rFonts w:cs="Times New Roman"/>
          <w:color w:val="000000" w:themeColor="text1"/>
          <w:sz w:val="24"/>
          <w:szCs w:val="24"/>
        </w:rPr>
        <w:t>̆ меті;</w:t>
      </w:r>
      <w:r w:rsidRPr="00A562D3">
        <w:rPr>
          <w:rFonts w:eastAsia="MS Mincho" w:cs="Times New Roman"/>
          <w:color w:val="000000" w:themeColor="text1"/>
          <w:sz w:val="24"/>
          <w:szCs w:val="24"/>
        </w:rPr>
        <w:t> </w:t>
      </w:r>
      <w:r w:rsidRPr="00A562D3">
        <w:rPr>
          <w:rFonts w:cs="Times New Roman"/>
          <w:color w:val="000000" w:themeColor="text1"/>
          <w:sz w:val="24"/>
          <w:szCs w:val="24"/>
        </w:rPr>
        <w:t xml:space="preserve"> орієнтація на </w:t>
      </w:r>
      <w:proofErr w:type="spellStart"/>
      <w:r w:rsidRPr="00A562D3">
        <w:rPr>
          <w:rFonts w:cs="Times New Roman"/>
          <w:color w:val="000000" w:themeColor="text1"/>
          <w:sz w:val="24"/>
          <w:szCs w:val="24"/>
        </w:rPr>
        <w:t>постійне</w:t>
      </w:r>
      <w:proofErr w:type="spellEnd"/>
      <w:r w:rsidRPr="00A562D3">
        <w:rPr>
          <w:rFonts w:cs="Times New Roman"/>
          <w:color w:val="000000" w:themeColor="text1"/>
          <w:sz w:val="24"/>
          <w:szCs w:val="24"/>
        </w:rPr>
        <w:t xml:space="preserve"> оновлення;</w:t>
      </w:r>
      <w:r w:rsidRPr="00A562D3">
        <w:rPr>
          <w:rFonts w:eastAsia="MS Mincho" w:cs="Times New Roman"/>
          <w:color w:val="000000" w:themeColor="text1"/>
          <w:sz w:val="24"/>
          <w:szCs w:val="24"/>
        </w:rPr>
        <w:t> </w:t>
      </w:r>
      <w:r w:rsidRPr="00A562D3">
        <w:rPr>
          <w:rFonts w:cs="Times New Roman"/>
          <w:color w:val="000000" w:themeColor="text1"/>
          <w:sz w:val="24"/>
          <w:szCs w:val="24"/>
        </w:rPr>
        <w:t xml:space="preserve"> встановлення нормативів за елементами системи;</w:t>
      </w:r>
      <w:r w:rsidRPr="00A562D3">
        <w:rPr>
          <w:rFonts w:eastAsia="MS Mincho" w:cs="Times New Roman"/>
          <w:color w:val="000000" w:themeColor="text1"/>
          <w:sz w:val="24"/>
          <w:szCs w:val="24"/>
        </w:rPr>
        <w:t> </w:t>
      </w:r>
      <w:r w:rsidRPr="00A562D3">
        <w:rPr>
          <w:rFonts w:cs="Times New Roman"/>
          <w:color w:val="000000" w:themeColor="text1"/>
          <w:sz w:val="24"/>
          <w:szCs w:val="24"/>
        </w:rPr>
        <w:t xml:space="preserve"> урахування темпів розвитку керованих об’єктів при формуванні управлінських рішень; конкретизація </w:t>
      </w:r>
      <w:proofErr w:type="spellStart"/>
      <w:r w:rsidRPr="00A562D3">
        <w:rPr>
          <w:rFonts w:cs="Times New Roman"/>
          <w:color w:val="000000" w:themeColor="text1"/>
          <w:sz w:val="24"/>
          <w:szCs w:val="24"/>
        </w:rPr>
        <w:t>управлінськоі</w:t>
      </w:r>
      <w:proofErr w:type="spellEnd"/>
      <w:r w:rsidRPr="00A562D3">
        <w:rPr>
          <w:rFonts w:cs="Times New Roman"/>
          <w:color w:val="000000" w:themeColor="text1"/>
          <w:sz w:val="24"/>
          <w:szCs w:val="24"/>
        </w:rPr>
        <w:t xml:space="preserve">̈ діяльності та </w:t>
      </w:r>
      <w:proofErr w:type="spellStart"/>
      <w:r w:rsidRPr="00A562D3">
        <w:rPr>
          <w:rFonts w:cs="Times New Roman"/>
          <w:color w:val="000000" w:themeColor="text1"/>
          <w:sz w:val="24"/>
          <w:szCs w:val="24"/>
        </w:rPr>
        <w:lastRenderedPageBreak/>
        <w:t>особистоі</w:t>
      </w:r>
      <w:proofErr w:type="spellEnd"/>
      <w:r w:rsidRPr="00A562D3">
        <w:rPr>
          <w:rFonts w:cs="Times New Roman"/>
          <w:color w:val="000000" w:themeColor="text1"/>
          <w:sz w:val="24"/>
          <w:szCs w:val="24"/>
        </w:rPr>
        <w:t xml:space="preserve">̈ відповідальності; посилення </w:t>
      </w:r>
      <w:proofErr w:type="spellStart"/>
      <w:r w:rsidRPr="00A562D3">
        <w:rPr>
          <w:rFonts w:cs="Times New Roman"/>
          <w:color w:val="000000" w:themeColor="text1"/>
          <w:sz w:val="24"/>
          <w:szCs w:val="24"/>
        </w:rPr>
        <w:t>соціальноі</w:t>
      </w:r>
      <w:proofErr w:type="spellEnd"/>
      <w:r w:rsidRPr="00A562D3">
        <w:rPr>
          <w:rFonts w:cs="Times New Roman"/>
          <w:color w:val="000000" w:themeColor="text1"/>
          <w:sz w:val="24"/>
          <w:szCs w:val="24"/>
        </w:rPr>
        <w:t>̈ захищеності державних службовців);</w:t>
      </w:r>
    </w:p>
    <w:p w14:paraId="0D6DFC9B" w14:textId="77777777" w:rsidR="00A562D3" w:rsidRPr="00A562D3" w:rsidRDefault="00A562D3" w:rsidP="00A562D3">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Вочевидь, задля відображення всіх особливостей з керівної діяльності в сфері бюджетної безпеки, варто звернутись до особливостей останньої, які були розглянуті раніше. На підставі представленої інформації доречним буде розширення змісту принципів методології специфічними принципами, як то:</w:t>
      </w:r>
    </w:p>
    <w:p w14:paraId="4F809189" w14:textId="77777777" w:rsidR="00A562D3" w:rsidRPr="00A562D3" w:rsidRDefault="00A562D3" w:rsidP="00A562D3">
      <w:pPr>
        <w:pStyle w:val="a3"/>
        <w:widowControl w:val="0"/>
        <w:numPr>
          <w:ilvl w:val="0"/>
          <w:numId w:val="5"/>
        </w:numPr>
        <w:autoSpaceDE w:val="0"/>
        <w:autoSpaceDN w:val="0"/>
        <w:adjustRightInd w:val="0"/>
        <w:jc w:val="both"/>
        <w:rPr>
          <w:rFonts w:cs="Times New Roman"/>
          <w:color w:val="000000" w:themeColor="text1"/>
          <w:sz w:val="24"/>
          <w:szCs w:val="24"/>
        </w:rPr>
      </w:pPr>
      <w:r w:rsidRPr="00A562D3">
        <w:rPr>
          <w:rFonts w:cs="Times New Roman"/>
          <w:color w:val="000000" w:themeColor="text1"/>
          <w:sz w:val="24"/>
          <w:szCs w:val="24"/>
        </w:rPr>
        <w:t xml:space="preserve">багатогранності </w:t>
      </w:r>
      <w:proofErr w:type="spellStart"/>
      <w:r w:rsidRPr="00A562D3">
        <w:rPr>
          <w:rFonts w:cs="Times New Roman"/>
          <w:color w:val="000000" w:themeColor="text1"/>
          <w:sz w:val="24"/>
          <w:szCs w:val="24"/>
        </w:rPr>
        <w:t>формопрояву</w:t>
      </w:r>
      <w:proofErr w:type="spellEnd"/>
      <w:r w:rsidRPr="00A562D3">
        <w:rPr>
          <w:rFonts w:cs="Times New Roman"/>
          <w:color w:val="000000" w:themeColor="text1"/>
          <w:sz w:val="24"/>
          <w:szCs w:val="24"/>
        </w:rPr>
        <w:t xml:space="preserve"> (обґрунтовує формування норм, методів, підходів, процедур, механізмів, технологій тощо з огляду на чотиригранний прояв державного управління бюджетною безпекою, а саме як: системи, процесу, діяльності, наукового спрямування);</w:t>
      </w:r>
    </w:p>
    <w:p w14:paraId="125C1CB3" w14:textId="77777777" w:rsidR="00A562D3" w:rsidRPr="00A562D3" w:rsidRDefault="00A562D3" w:rsidP="00A562D3">
      <w:pPr>
        <w:pStyle w:val="a3"/>
        <w:widowControl w:val="0"/>
        <w:numPr>
          <w:ilvl w:val="0"/>
          <w:numId w:val="5"/>
        </w:numPr>
        <w:autoSpaceDE w:val="0"/>
        <w:autoSpaceDN w:val="0"/>
        <w:adjustRightInd w:val="0"/>
        <w:jc w:val="both"/>
        <w:rPr>
          <w:rFonts w:cs="Times New Roman"/>
          <w:color w:val="000000" w:themeColor="text1"/>
          <w:sz w:val="24"/>
          <w:szCs w:val="24"/>
        </w:rPr>
      </w:pPr>
      <w:proofErr w:type="spellStart"/>
      <w:r w:rsidRPr="00A562D3">
        <w:rPr>
          <w:rFonts w:cs="Times New Roman"/>
          <w:color w:val="000000" w:themeColor="text1"/>
          <w:sz w:val="24"/>
          <w:szCs w:val="24"/>
        </w:rPr>
        <w:t>міжгалузевості</w:t>
      </w:r>
      <w:proofErr w:type="spellEnd"/>
      <w:r w:rsidRPr="00A562D3">
        <w:rPr>
          <w:rFonts w:cs="Times New Roman"/>
          <w:color w:val="000000" w:themeColor="text1"/>
          <w:sz w:val="24"/>
          <w:szCs w:val="24"/>
        </w:rPr>
        <w:t xml:space="preserve"> (рекомендує розбудову норм, методів, підходів, процедур, механізмів, технологій тощо здійснювати на основі застосування методологічних положень державного управління, так і економічної безпеки та фінансів);</w:t>
      </w:r>
    </w:p>
    <w:p w14:paraId="72C5B007" w14:textId="77777777" w:rsidR="00A562D3" w:rsidRPr="00A562D3" w:rsidRDefault="00A562D3" w:rsidP="00A562D3">
      <w:pPr>
        <w:pStyle w:val="a3"/>
        <w:numPr>
          <w:ilvl w:val="0"/>
          <w:numId w:val="2"/>
        </w:numPr>
        <w:jc w:val="both"/>
        <w:rPr>
          <w:rFonts w:cs="Times New Roman"/>
          <w:color w:val="000000" w:themeColor="text1"/>
          <w:sz w:val="24"/>
          <w:szCs w:val="24"/>
        </w:rPr>
      </w:pPr>
      <w:r w:rsidRPr="00A562D3">
        <w:rPr>
          <w:rFonts w:cs="Times New Roman"/>
          <w:color w:val="000000" w:themeColor="text1"/>
          <w:sz w:val="24"/>
          <w:szCs w:val="24"/>
        </w:rPr>
        <w:t xml:space="preserve">багатопрофільної компетентності (вимагає наявності знань не тільки в сфері державної безпеки, а й в економіці, зокрема в бюджетній сфері тощо); </w:t>
      </w:r>
    </w:p>
    <w:p w14:paraId="24FEF4CE" w14:textId="77777777" w:rsidR="00A562D3" w:rsidRPr="00A562D3" w:rsidRDefault="00A562D3" w:rsidP="00A562D3">
      <w:pPr>
        <w:pStyle w:val="a3"/>
        <w:numPr>
          <w:ilvl w:val="0"/>
          <w:numId w:val="2"/>
        </w:numPr>
        <w:jc w:val="both"/>
        <w:rPr>
          <w:rFonts w:cs="Times New Roman"/>
          <w:color w:val="000000" w:themeColor="text1"/>
          <w:sz w:val="24"/>
          <w:szCs w:val="24"/>
        </w:rPr>
      </w:pPr>
      <w:r w:rsidRPr="00A562D3">
        <w:rPr>
          <w:rFonts w:cs="Times New Roman"/>
          <w:color w:val="000000" w:themeColor="text1"/>
          <w:sz w:val="24"/>
          <w:szCs w:val="24"/>
        </w:rPr>
        <w:t>інформаційної оперативності (полягає у оперативному: опрацюванні необхідних масивів інформації, представленні результатів останнього відповідним суб’єктам та прийняті відповідних управлінських рішень);</w:t>
      </w:r>
    </w:p>
    <w:p w14:paraId="64024AD7" w14:textId="33543EFE"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Щодо принципів організації державного управління бюджетною безпекою, на підставі опрацювання численних підходів до організації в цілому та організації державного управління зокрема, пропонується виокремлювати 2 рівня таких принципів, а саме загальні та формопрояву, при цьому останні доречно розподілити на 4 групи в залежності від представлених варіантів ідентифікації державного управління бюджетною безпекою, виокремивши групи принципів щодо організації: системи державного управління бюджетною безпекою, процесу державного управління бюджетною безпекою, діяльності з державного управління бюджетною безпекою та наукового спрямування з державного управління бюджетною безпекою. До загальних принципів пропонується віднести принципи  </w:t>
      </w:r>
    </w:p>
    <w:p w14:paraId="46FE094D" w14:textId="77777777" w:rsidR="00A562D3" w:rsidRPr="00A562D3" w:rsidRDefault="00A562D3" w:rsidP="00A562D3">
      <w:pPr>
        <w:pStyle w:val="a3"/>
        <w:numPr>
          <w:ilvl w:val="0"/>
          <w:numId w:val="6"/>
        </w:numPr>
        <w:jc w:val="both"/>
        <w:rPr>
          <w:rFonts w:cs="Times New Roman"/>
          <w:color w:val="000000" w:themeColor="text1"/>
          <w:sz w:val="24"/>
          <w:szCs w:val="24"/>
        </w:rPr>
      </w:pPr>
      <w:r w:rsidRPr="00A562D3">
        <w:rPr>
          <w:rFonts w:cs="Times New Roman"/>
          <w:color w:val="000000" w:themeColor="text1"/>
          <w:sz w:val="24"/>
          <w:szCs w:val="24"/>
        </w:rPr>
        <w:t xml:space="preserve">цілеспрямованість (диктує умову підкорення застосування всіх методів, заходів та засобів організації державного управління бюджетною безпекою меті щодо підвищення ефективності останнього); </w:t>
      </w:r>
    </w:p>
    <w:p w14:paraId="1AB797BB" w14:textId="77777777" w:rsidR="00A562D3" w:rsidRPr="00A562D3" w:rsidRDefault="00A562D3" w:rsidP="00A562D3">
      <w:pPr>
        <w:pStyle w:val="a3"/>
        <w:numPr>
          <w:ilvl w:val="0"/>
          <w:numId w:val="2"/>
        </w:numPr>
        <w:jc w:val="both"/>
        <w:rPr>
          <w:rFonts w:cs="Times New Roman"/>
          <w:color w:val="000000" w:themeColor="text1"/>
          <w:sz w:val="24"/>
          <w:szCs w:val="24"/>
        </w:rPr>
      </w:pPr>
      <w:r w:rsidRPr="00A562D3">
        <w:rPr>
          <w:rFonts w:cs="Times New Roman"/>
          <w:color w:val="000000" w:themeColor="text1"/>
          <w:sz w:val="24"/>
          <w:szCs w:val="24"/>
        </w:rPr>
        <w:t>комплексність (полягає у комплексному застосуванні всіх методів, заходів та засобів організації державного управління бюджетною безпекою);</w:t>
      </w:r>
    </w:p>
    <w:p w14:paraId="1044A2B9" w14:textId="77777777" w:rsidR="00A562D3" w:rsidRPr="00A562D3" w:rsidRDefault="00A562D3" w:rsidP="00A562D3">
      <w:pPr>
        <w:pStyle w:val="a3"/>
        <w:numPr>
          <w:ilvl w:val="0"/>
          <w:numId w:val="2"/>
        </w:numPr>
        <w:jc w:val="both"/>
        <w:rPr>
          <w:rFonts w:cs="Times New Roman"/>
          <w:color w:val="000000" w:themeColor="text1"/>
          <w:sz w:val="24"/>
          <w:szCs w:val="24"/>
        </w:rPr>
      </w:pPr>
      <w:r w:rsidRPr="00A562D3">
        <w:rPr>
          <w:rFonts w:cs="Times New Roman"/>
          <w:color w:val="000000" w:themeColor="text1"/>
          <w:sz w:val="24"/>
          <w:szCs w:val="24"/>
        </w:rPr>
        <w:t xml:space="preserve">безперервності (рекомендує постійне застосування організаційних заходів щодо державного управління бюджетною безпекою); </w:t>
      </w:r>
    </w:p>
    <w:p w14:paraId="3423591E" w14:textId="77777777" w:rsidR="00A562D3" w:rsidRPr="00A562D3" w:rsidRDefault="00A562D3" w:rsidP="00A562D3">
      <w:pPr>
        <w:pStyle w:val="a3"/>
        <w:numPr>
          <w:ilvl w:val="0"/>
          <w:numId w:val="2"/>
        </w:numPr>
        <w:jc w:val="both"/>
        <w:rPr>
          <w:rFonts w:cs="Times New Roman"/>
          <w:color w:val="000000" w:themeColor="text1"/>
          <w:sz w:val="24"/>
          <w:szCs w:val="24"/>
        </w:rPr>
      </w:pPr>
      <w:r w:rsidRPr="00A562D3">
        <w:rPr>
          <w:rFonts w:cs="Times New Roman"/>
          <w:color w:val="000000" w:themeColor="text1"/>
          <w:sz w:val="24"/>
          <w:szCs w:val="24"/>
        </w:rPr>
        <w:t>динамічності (пропонує постійний розвиток методів, заходів та засобів організації державного управління бюджетною безпекою);</w:t>
      </w:r>
    </w:p>
    <w:p w14:paraId="4B1E996E" w14:textId="77777777" w:rsidR="00A562D3" w:rsidRPr="00A562D3" w:rsidRDefault="00A562D3" w:rsidP="00A562D3">
      <w:pPr>
        <w:pStyle w:val="a3"/>
        <w:numPr>
          <w:ilvl w:val="0"/>
          <w:numId w:val="2"/>
        </w:numPr>
        <w:jc w:val="both"/>
        <w:rPr>
          <w:rFonts w:cs="Times New Roman"/>
          <w:color w:val="000000" w:themeColor="text1"/>
          <w:sz w:val="24"/>
          <w:szCs w:val="24"/>
        </w:rPr>
      </w:pPr>
      <w:r w:rsidRPr="00A562D3">
        <w:rPr>
          <w:rFonts w:cs="Times New Roman"/>
          <w:color w:val="000000" w:themeColor="text1"/>
          <w:sz w:val="24"/>
          <w:szCs w:val="24"/>
        </w:rPr>
        <w:lastRenderedPageBreak/>
        <w:t xml:space="preserve">економічність (вимагає спиратись на економічно доцільні методи, заходи та засоби організації державного управління бюджетною безпекою) </w:t>
      </w:r>
    </w:p>
    <w:p w14:paraId="6FF10060" w14:textId="77777777" w:rsidR="00A562D3" w:rsidRPr="00A562D3" w:rsidRDefault="00A562D3" w:rsidP="00A562D3">
      <w:pPr>
        <w:pStyle w:val="a3"/>
        <w:numPr>
          <w:ilvl w:val="0"/>
          <w:numId w:val="2"/>
        </w:numPr>
        <w:jc w:val="both"/>
        <w:rPr>
          <w:rFonts w:cs="Times New Roman"/>
          <w:color w:val="000000" w:themeColor="text1"/>
          <w:sz w:val="24"/>
          <w:szCs w:val="24"/>
        </w:rPr>
      </w:pPr>
      <w:r w:rsidRPr="00A562D3">
        <w:rPr>
          <w:rFonts w:cs="Times New Roman"/>
          <w:color w:val="000000" w:themeColor="text1"/>
          <w:sz w:val="24"/>
          <w:szCs w:val="24"/>
        </w:rPr>
        <w:t>наукова обґрунтованість (наполягає на науковій розбудові та обґрунтуванні методів, заходів та засобів організації державного управління бюджетною безпекою);</w:t>
      </w:r>
    </w:p>
    <w:p w14:paraId="0BA866E7" w14:textId="77777777"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Принципи формопрояву вбачається за доречне представити у такому вигляді угруповань принципів: </w:t>
      </w:r>
    </w:p>
    <w:p w14:paraId="5680617E" w14:textId="77777777" w:rsidR="00A562D3" w:rsidRPr="00A562D3" w:rsidRDefault="00A562D3" w:rsidP="00A562D3">
      <w:pPr>
        <w:pStyle w:val="a3"/>
        <w:numPr>
          <w:ilvl w:val="1"/>
          <w:numId w:val="2"/>
        </w:numPr>
        <w:jc w:val="both"/>
        <w:rPr>
          <w:rFonts w:cs="Times New Roman"/>
          <w:color w:val="000000" w:themeColor="text1"/>
          <w:sz w:val="24"/>
          <w:szCs w:val="24"/>
        </w:rPr>
      </w:pPr>
      <w:r w:rsidRPr="00A562D3">
        <w:rPr>
          <w:rFonts w:cs="Times New Roman"/>
          <w:color w:val="000000" w:themeColor="text1"/>
          <w:sz w:val="24"/>
          <w:szCs w:val="24"/>
        </w:rPr>
        <w:t xml:space="preserve">системи – </w:t>
      </w:r>
    </w:p>
    <w:p w14:paraId="1628F3BF"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структуризація (передбачає опрацювання в межах організації державного управління бюджетною безпекою всієї структури вказаної системи та застосування її методів, заходів та засобів щодо кожного з елементів); </w:t>
      </w:r>
    </w:p>
    <w:p w14:paraId="3C1B991D"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ієрархічність (потребує в процесі організації державного управління бюджетною безпекою опрацювання всієї сукупності ієрархічних рівнів з метою покращення їх функціонування); </w:t>
      </w:r>
    </w:p>
    <w:p w14:paraId="09CDC641"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множинність (рекомендує в процесі організації державного управління бюджетною безпекою сукупність первинних елементів сприймати як відкриту множину, що потребує оптимізації);</w:t>
      </w:r>
    </w:p>
    <w:p w14:paraId="363B617D"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цілісність (потребує в межах організації державного управління бюджетною безпекою урахування цілісного характеру вказаної системи, що вимагає обов’язкову наявність ключових компонентів, які не підлягають оптимізації);</w:t>
      </w:r>
    </w:p>
    <w:p w14:paraId="1F17C2E4"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взаємозв’язок (диктує умову опрацювання в межах організації державного управління бюджетною безпекою всієї сукупності взаємозв’язків вказаної  системи);</w:t>
      </w:r>
    </w:p>
    <w:p w14:paraId="6D9C6D6E"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стійкість (потребує в межах організації державного управління бюджетною безпекою налагодження автоматичного урахування зовнішньої та внутрішньої сфер впливу вказаної системи з сукупністю їх факторів та детермінант з метою вчасного на них реагування);</w:t>
      </w:r>
    </w:p>
    <w:p w14:paraId="251F158A" w14:textId="77777777" w:rsidR="00A562D3" w:rsidRPr="00A562D3" w:rsidRDefault="00A562D3" w:rsidP="00A562D3">
      <w:pPr>
        <w:pStyle w:val="a3"/>
        <w:numPr>
          <w:ilvl w:val="1"/>
          <w:numId w:val="2"/>
        </w:numPr>
        <w:jc w:val="both"/>
        <w:rPr>
          <w:rFonts w:cs="Times New Roman"/>
          <w:color w:val="000000" w:themeColor="text1"/>
          <w:sz w:val="24"/>
          <w:szCs w:val="24"/>
        </w:rPr>
      </w:pPr>
      <w:r w:rsidRPr="00A562D3">
        <w:rPr>
          <w:rFonts w:cs="Times New Roman"/>
          <w:color w:val="000000" w:themeColor="text1"/>
          <w:sz w:val="24"/>
          <w:szCs w:val="24"/>
        </w:rPr>
        <w:t xml:space="preserve">процесу – </w:t>
      </w:r>
    </w:p>
    <w:p w14:paraId="348A1D49"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повнота диференціації (передбачає в межах організації державного управління бюджетною безпекою повноту визначення етапів, технологій, процедур з метою максимального їх охоплення ); </w:t>
      </w:r>
    </w:p>
    <w:p w14:paraId="31923E4E" w14:textId="77777777" w:rsidR="00A562D3" w:rsidRPr="00A562D3" w:rsidRDefault="00A562D3" w:rsidP="00A562D3">
      <w:pPr>
        <w:pStyle w:val="a3"/>
        <w:numPr>
          <w:ilvl w:val="2"/>
          <w:numId w:val="2"/>
        </w:numPr>
        <w:jc w:val="both"/>
        <w:rPr>
          <w:rFonts w:cs="Times New Roman"/>
          <w:color w:val="000000" w:themeColor="text1"/>
          <w:sz w:val="24"/>
          <w:szCs w:val="24"/>
        </w:rPr>
      </w:pPr>
      <w:proofErr w:type="spellStart"/>
      <w:r w:rsidRPr="00A562D3">
        <w:rPr>
          <w:rFonts w:cs="Times New Roman"/>
          <w:color w:val="000000" w:themeColor="text1"/>
          <w:sz w:val="24"/>
          <w:szCs w:val="24"/>
        </w:rPr>
        <w:t>пропорційнійність</w:t>
      </w:r>
      <w:proofErr w:type="spellEnd"/>
      <w:r w:rsidRPr="00A562D3">
        <w:rPr>
          <w:rFonts w:cs="Times New Roman"/>
          <w:color w:val="000000" w:themeColor="text1"/>
          <w:sz w:val="24"/>
          <w:szCs w:val="24"/>
        </w:rPr>
        <w:t xml:space="preserve"> (рекомендує в межах організації державного управління бюджетною безпекою визначення еквівалентного співвідношення та розподілу: стадій та етапів державного управління бюджетною безпекою; функцій, повноважень, </w:t>
      </w:r>
      <w:r w:rsidRPr="00A562D3">
        <w:rPr>
          <w:rFonts w:cs="Times New Roman"/>
          <w:color w:val="000000" w:themeColor="text1"/>
          <w:sz w:val="24"/>
          <w:szCs w:val="24"/>
        </w:rPr>
        <w:lastRenderedPageBreak/>
        <w:t xml:space="preserve">обов’язків між суб’єктами в процесі державного управління бюджетною безпекою); </w:t>
      </w:r>
    </w:p>
    <w:p w14:paraId="526D066F" w14:textId="77777777" w:rsidR="00A562D3" w:rsidRPr="00A562D3" w:rsidRDefault="00A562D3" w:rsidP="00A562D3">
      <w:pPr>
        <w:pStyle w:val="a3"/>
        <w:numPr>
          <w:ilvl w:val="2"/>
          <w:numId w:val="2"/>
        </w:numPr>
        <w:jc w:val="both"/>
        <w:rPr>
          <w:rFonts w:cs="Times New Roman"/>
          <w:color w:val="000000" w:themeColor="text1"/>
          <w:sz w:val="24"/>
          <w:szCs w:val="24"/>
        </w:rPr>
      </w:pPr>
      <w:proofErr w:type="spellStart"/>
      <w:r w:rsidRPr="00A562D3">
        <w:rPr>
          <w:rFonts w:cs="Times New Roman"/>
          <w:color w:val="000000" w:themeColor="text1"/>
          <w:sz w:val="24"/>
          <w:szCs w:val="24"/>
        </w:rPr>
        <w:t>прямоточність</w:t>
      </w:r>
      <w:proofErr w:type="spellEnd"/>
      <w:r w:rsidRPr="00A562D3">
        <w:rPr>
          <w:rFonts w:cs="Times New Roman"/>
          <w:color w:val="000000" w:themeColor="text1"/>
          <w:sz w:val="24"/>
          <w:szCs w:val="24"/>
        </w:rPr>
        <w:t xml:space="preserve"> (унормовує в процесі організації державного управління бюджетною безпекою формувати прямі зв’язки в межах управлінського процесу, уникаючи опосередкованості та довгочасності);</w:t>
      </w:r>
    </w:p>
    <w:p w14:paraId="3B9CB0D5"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ритмічність (потребує від організації державного управління бюджетною безпекою налагодження здійснення рівномірних управлінських дій  в часі та просторі );</w:t>
      </w:r>
    </w:p>
    <w:p w14:paraId="0538B36C"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концентрація (рекомендує в процесі організації державного управління бюджетною безпекою розгляд можливості підвищення складності операцій з інформацією, що здійснюються в автоматизованому режимі задля формування більш достовірної інформації щодо стану бюджетної безпеки);</w:t>
      </w:r>
    </w:p>
    <w:p w14:paraId="6B47FA1E"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гнучкість (передбачає налагодження в процесі організації державного управління бюджетною безпекою такої його конструкції, що здатна пристосовуватись до усіляких змін);</w:t>
      </w:r>
    </w:p>
    <w:p w14:paraId="43534077" w14:textId="77777777" w:rsidR="00A562D3" w:rsidRPr="00A562D3" w:rsidRDefault="00A562D3" w:rsidP="00A562D3">
      <w:pPr>
        <w:pStyle w:val="a3"/>
        <w:numPr>
          <w:ilvl w:val="1"/>
          <w:numId w:val="2"/>
        </w:numPr>
        <w:jc w:val="both"/>
        <w:rPr>
          <w:rFonts w:cs="Times New Roman"/>
          <w:color w:val="000000" w:themeColor="text1"/>
          <w:sz w:val="24"/>
          <w:szCs w:val="24"/>
        </w:rPr>
      </w:pPr>
      <w:r w:rsidRPr="00A562D3">
        <w:rPr>
          <w:rFonts w:cs="Times New Roman"/>
          <w:color w:val="000000" w:themeColor="text1"/>
          <w:sz w:val="24"/>
          <w:szCs w:val="24"/>
        </w:rPr>
        <w:t xml:space="preserve">діяльності – </w:t>
      </w:r>
    </w:p>
    <w:p w14:paraId="6BDD00E6"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мотивування (рекомендує в межах організації державного управління бюджетною безпекою підтримку внутрішньої мотивації (перед усім суспільного характеру)); </w:t>
      </w:r>
    </w:p>
    <w:p w14:paraId="1878786F"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стимулювання (вбачає за необхідне в межах організації державного управління бюджетною безпекою формування зовнішніх стимулів до праці); </w:t>
      </w:r>
    </w:p>
    <w:p w14:paraId="60B0FDFC"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нормативність (передбачає в межах організації державного управління бюджетною безпекою регламентацію всіх положень щодо праці виконавців відповідних функцій, а також їх беззаперечне дотримання);</w:t>
      </w:r>
    </w:p>
    <w:p w14:paraId="010C8737"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конструктивності та гармонійності (умотивовує в межах організації державного управління бюджетною безпекою розбудови доброзичливих, адекватних, творчих, плідних трудових відносин на засадах відповідного моральний мікроклімату); </w:t>
      </w:r>
    </w:p>
    <w:p w14:paraId="58ABF437"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ергономічність (радить в межах організації державного управління бюджетною безпекою забезпечити  оптимальне співіснування моделі “людина-техніка-довкілля”); </w:t>
      </w:r>
    </w:p>
    <w:p w14:paraId="57C4B467" w14:textId="77777777" w:rsidR="00A562D3" w:rsidRPr="00A562D3" w:rsidRDefault="00A562D3" w:rsidP="00A562D3">
      <w:pPr>
        <w:pStyle w:val="a3"/>
        <w:numPr>
          <w:ilvl w:val="2"/>
          <w:numId w:val="2"/>
        </w:numPr>
        <w:jc w:val="both"/>
        <w:rPr>
          <w:rFonts w:cs="Times New Roman"/>
          <w:color w:val="000000" w:themeColor="text1"/>
          <w:sz w:val="24"/>
          <w:szCs w:val="24"/>
        </w:rPr>
      </w:pPr>
      <w:r w:rsidRPr="00A562D3">
        <w:rPr>
          <w:rFonts w:cs="Times New Roman"/>
          <w:color w:val="000000" w:themeColor="text1"/>
          <w:sz w:val="24"/>
          <w:szCs w:val="24"/>
        </w:rPr>
        <w:t xml:space="preserve">самоорганізації (рекомендує в межах організації державного управління бюджетною безпекою запровадження методів самоорганізації виконавців </w:t>
      </w:r>
      <w:r w:rsidRPr="00A562D3">
        <w:rPr>
          <w:rFonts w:cs="Times New Roman"/>
          <w:color w:val="000000" w:themeColor="text1"/>
          <w:sz w:val="24"/>
          <w:szCs w:val="24"/>
        </w:rPr>
        <w:lastRenderedPageBreak/>
        <w:t>відповідних функцій з державного управління бюджетною безпекою);</w:t>
      </w:r>
    </w:p>
    <w:p w14:paraId="3049B13B" w14:textId="77777777" w:rsidR="00A562D3" w:rsidRPr="00A562D3" w:rsidRDefault="00A562D3" w:rsidP="00A562D3">
      <w:pPr>
        <w:pStyle w:val="a4"/>
        <w:numPr>
          <w:ilvl w:val="1"/>
          <w:numId w:val="2"/>
        </w:numPr>
        <w:shd w:val="clear" w:color="auto" w:fill="FFFFFF"/>
        <w:spacing w:before="0" w:beforeAutospacing="0" w:after="0" w:afterAutospacing="0"/>
        <w:jc w:val="both"/>
        <w:rPr>
          <w:color w:val="000000" w:themeColor="text1"/>
          <w:lang w:val="uk-UA"/>
        </w:rPr>
      </w:pPr>
      <w:r w:rsidRPr="00A562D3">
        <w:rPr>
          <w:color w:val="000000" w:themeColor="text1"/>
          <w:lang w:val="uk-UA"/>
        </w:rPr>
        <w:t xml:space="preserve">наукового спрямування – </w:t>
      </w:r>
    </w:p>
    <w:p w14:paraId="1620E7CC" w14:textId="77777777" w:rsidR="00A562D3" w:rsidRPr="00A562D3" w:rsidRDefault="00A562D3" w:rsidP="00A562D3">
      <w:pPr>
        <w:pStyle w:val="a4"/>
        <w:numPr>
          <w:ilvl w:val="2"/>
          <w:numId w:val="2"/>
        </w:numPr>
        <w:shd w:val="clear" w:color="auto" w:fill="FFFFFF"/>
        <w:spacing w:before="0" w:beforeAutospacing="0" w:after="0" w:afterAutospacing="0"/>
        <w:jc w:val="both"/>
        <w:rPr>
          <w:color w:val="000000" w:themeColor="text1"/>
          <w:lang w:val="uk-UA"/>
        </w:rPr>
      </w:pPr>
      <w:proofErr w:type="spellStart"/>
      <w:r w:rsidRPr="00A562D3">
        <w:rPr>
          <w:color w:val="000000" w:themeColor="text1"/>
          <w:lang w:val="uk-UA"/>
        </w:rPr>
        <w:t>наступніть</w:t>
      </w:r>
      <w:proofErr w:type="spellEnd"/>
      <w:r w:rsidRPr="00A562D3">
        <w:rPr>
          <w:color w:val="000000" w:themeColor="text1"/>
          <w:lang w:val="uk-UA"/>
        </w:rPr>
        <w:t xml:space="preserve"> (вимагає опрацювання наукових результатів попередників в сфері державного управління бюджетною безпекою за для безперервності наукового процесу та ґрунтовності наукового приросту); </w:t>
      </w:r>
    </w:p>
    <w:p w14:paraId="07693BE7" w14:textId="77777777" w:rsidR="00A562D3" w:rsidRPr="00A562D3" w:rsidRDefault="00A562D3" w:rsidP="00A562D3">
      <w:pPr>
        <w:pStyle w:val="a4"/>
        <w:numPr>
          <w:ilvl w:val="2"/>
          <w:numId w:val="2"/>
        </w:numPr>
        <w:shd w:val="clear" w:color="auto" w:fill="FFFFFF"/>
        <w:spacing w:before="0" w:beforeAutospacing="0" w:after="0" w:afterAutospacing="0"/>
        <w:jc w:val="both"/>
        <w:rPr>
          <w:color w:val="000000" w:themeColor="text1"/>
          <w:lang w:val="uk-UA"/>
        </w:rPr>
      </w:pPr>
      <w:r w:rsidRPr="00A562D3">
        <w:rPr>
          <w:rFonts w:eastAsia="TimesNewRoman"/>
          <w:color w:val="000000" w:themeColor="text1"/>
          <w:lang w:val="uk-UA"/>
        </w:rPr>
        <w:t>творчий̆ підхід</w:t>
      </w:r>
      <w:r w:rsidRPr="00A562D3">
        <w:rPr>
          <w:color w:val="000000" w:themeColor="text1"/>
          <w:lang w:val="uk-UA"/>
        </w:rPr>
        <w:t xml:space="preserve"> (передбачає отримання нових ґрунтовних наукових результатів); </w:t>
      </w:r>
    </w:p>
    <w:p w14:paraId="6B2BC8A2" w14:textId="77777777" w:rsidR="00A562D3" w:rsidRPr="00A562D3" w:rsidRDefault="00A562D3" w:rsidP="00A562D3">
      <w:pPr>
        <w:pStyle w:val="a4"/>
        <w:numPr>
          <w:ilvl w:val="2"/>
          <w:numId w:val="2"/>
        </w:numPr>
        <w:shd w:val="clear" w:color="auto" w:fill="FFFFFF"/>
        <w:spacing w:before="0" w:beforeAutospacing="0" w:after="0" w:afterAutospacing="0"/>
        <w:jc w:val="both"/>
        <w:rPr>
          <w:color w:val="000000" w:themeColor="text1"/>
          <w:lang w:val="uk-UA"/>
        </w:rPr>
      </w:pPr>
      <w:r w:rsidRPr="00A562D3">
        <w:rPr>
          <w:rFonts w:eastAsia="TimesNewRoman"/>
          <w:color w:val="000000" w:themeColor="text1"/>
          <w:lang w:val="uk-UA"/>
        </w:rPr>
        <w:t>плановість</w:t>
      </w:r>
      <w:r w:rsidRPr="00A562D3">
        <w:rPr>
          <w:color w:val="000000" w:themeColor="text1"/>
          <w:lang w:val="uk-UA"/>
        </w:rPr>
        <w:t xml:space="preserve"> (передбачає планомірне виконання наукових робіт та проведення наукових досліджень); </w:t>
      </w:r>
    </w:p>
    <w:p w14:paraId="09BCE624" w14:textId="77777777" w:rsidR="00A562D3" w:rsidRPr="00A562D3" w:rsidRDefault="00A562D3" w:rsidP="00A562D3">
      <w:pPr>
        <w:pStyle w:val="a4"/>
        <w:numPr>
          <w:ilvl w:val="2"/>
          <w:numId w:val="2"/>
        </w:numPr>
        <w:shd w:val="clear" w:color="auto" w:fill="FFFFFF"/>
        <w:spacing w:before="0" w:beforeAutospacing="0" w:after="0" w:afterAutospacing="0"/>
        <w:jc w:val="both"/>
        <w:rPr>
          <w:color w:val="000000" w:themeColor="text1"/>
          <w:lang w:val="uk-UA"/>
        </w:rPr>
      </w:pPr>
      <w:r w:rsidRPr="00A562D3">
        <w:rPr>
          <w:color w:val="000000" w:themeColor="text1"/>
          <w:lang w:val="uk-UA"/>
        </w:rPr>
        <w:t>верифікація (застерігає від простої бездоказової констатації факту отриманих наукових результатів без доведення та обґрунтування останніх);</w:t>
      </w:r>
    </w:p>
    <w:p w14:paraId="2ED5AD26" w14:textId="77777777" w:rsidR="00A562D3" w:rsidRPr="00A562D3" w:rsidRDefault="00A562D3" w:rsidP="00A562D3">
      <w:pPr>
        <w:pStyle w:val="a4"/>
        <w:numPr>
          <w:ilvl w:val="2"/>
          <w:numId w:val="2"/>
        </w:numPr>
        <w:shd w:val="clear" w:color="auto" w:fill="FFFFFF"/>
        <w:spacing w:before="0" w:beforeAutospacing="0" w:after="0" w:afterAutospacing="0"/>
        <w:jc w:val="both"/>
        <w:rPr>
          <w:color w:val="000000" w:themeColor="text1"/>
          <w:lang w:val="uk-UA"/>
        </w:rPr>
      </w:pPr>
      <w:r w:rsidRPr="00A562D3">
        <w:rPr>
          <w:color w:val="000000" w:themeColor="text1"/>
          <w:lang w:val="uk-UA"/>
        </w:rPr>
        <w:t xml:space="preserve">колективність (рекомендує для отримання максимальних результатів застосування форми колективної дослідної роботи за напрямом державного управління бюджетною безпекою); </w:t>
      </w:r>
    </w:p>
    <w:p w14:paraId="56605BE0" w14:textId="77777777" w:rsidR="00A562D3" w:rsidRPr="00A562D3" w:rsidRDefault="00A562D3" w:rsidP="00A562D3">
      <w:pPr>
        <w:pStyle w:val="a4"/>
        <w:numPr>
          <w:ilvl w:val="2"/>
          <w:numId w:val="2"/>
        </w:numPr>
        <w:shd w:val="clear" w:color="auto" w:fill="FFFFFF"/>
        <w:spacing w:before="0" w:beforeAutospacing="0" w:after="0" w:afterAutospacing="0"/>
        <w:jc w:val="both"/>
        <w:rPr>
          <w:color w:val="000000" w:themeColor="text1"/>
          <w:lang w:val="uk-UA"/>
        </w:rPr>
      </w:pPr>
      <w:r w:rsidRPr="00A562D3">
        <w:rPr>
          <w:rFonts w:eastAsia="TimesNewRoman"/>
          <w:color w:val="000000" w:themeColor="text1"/>
          <w:lang w:val="uk-UA"/>
        </w:rPr>
        <w:t>імплантація</w:t>
      </w:r>
      <w:r w:rsidRPr="00A562D3">
        <w:rPr>
          <w:color w:val="000000" w:themeColor="text1"/>
          <w:lang w:val="uk-UA"/>
        </w:rPr>
        <w:t xml:space="preserve"> (вимагає впровадження в практику здобутих наукових результатів в сфері державного управління бюджетною безпекою);</w:t>
      </w:r>
    </w:p>
    <w:p w14:paraId="49B18EBE" w14:textId="77777777" w:rsidR="00A562D3" w:rsidRPr="00A562D3" w:rsidRDefault="00A562D3" w:rsidP="00A562D3">
      <w:pPr>
        <w:pStyle w:val="a4"/>
        <w:shd w:val="clear" w:color="auto" w:fill="FFFFFF"/>
        <w:spacing w:before="0" w:beforeAutospacing="0" w:after="0" w:afterAutospacing="0"/>
        <w:ind w:firstLine="709"/>
        <w:jc w:val="both"/>
        <w:rPr>
          <w:color w:val="000000" w:themeColor="text1"/>
          <w:lang w:val="uk-UA"/>
        </w:rPr>
      </w:pPr>
      <w:r w:rsidRPr="00A562D3">
        <w:rPr>
          <w:rFonts w:eastAsia="TimesNewRoman"/>
          <w:color w:val="000000" w:themeColor="text1"/>
          <w:lang w:val="uk-UA"/>
        </w:rPr>
        <w:t>Загальна сукупність принципів організації державного управління представлена на рис. ……. Їх комплексне запровадження дозволить підвищити ефективність державного управління бюджетною безпекою, а отже сприятиме зміцненню фінансових позицій держави.</w:t>
      </w:r>
    </w:p>
    <w:p w14:paraId="3BBDFE38" w14:textId="77777777" w:rsidR="00A562D3" w:rsidRPr="00701063" w:rsidRDefault="00A562D3" w:rsidP="00A562D3">
      <w:pPr>
        <w:pStyle w:val="a3"/>
        <w:spacing w:line="360" w:lineRule="auto"/>
        <w:ind w:left="0" w:firstLine="709"/>
        <w:jc w:val="both"/>
        <w:rPr>
          <w:rFonts w:cs="Times New Roman"/>
          <w:color w:val="000000" w:themeColor="text1"/>
        </w:rPr>
      </w:pPr>
      <w:r w:rsidRPr="00701063">
        <w:rPr>
          <w:rFonts w:cs="Times New Roman"/>
          <w:noProof/>
          <w:color w:val="000000" w:themeColor="text1"/>
          <w:lang w:val="ru-RU" w:eastAsia="ru-RU"/>
        </w:rPr>
        <w:lastRenderedPageBreak/>
        <mc:AlternateContent>
          <mc:Choice Requires="wpg">
            <w:drawing>
              <wp:anchor distT="0" distB="0" distL="114300" distR="114300" simplePos="0" relativeHeight="251660288" behindDoc="0" locked="0" layoutInCell="1" allowOverlap="1" wp14:anchorId="4BF2B47B" wp14:editId="3902B0B8">
                <wp:simplePos x="0" y="0"/>
                <wp:positionH relativeFrom="column">
                  <wp:posOffset>240665</wp:posOffset>
                </wp:positionH>
                <wp:positionV relativeFrom="paragraph">
                  <wp:posOffset>78105</wp:posOffset>
                </wp:positionV>
                <wp:extent cx="5598160" cy="7889240"/>
                <wp:effectExtent l="0" t="0" r="15240" b="35560"/>
                <wp:wrapThrough wrapText="bothSides">
                  <wp:wrapPolygon edited="0">
                    <wp:start x="3724" y="0"/>
                    <wp:lineTo x="3724" y="3686"/>
                    <wp:lineTo x="4018" y="4451"/>
                    <wp:lineTo x="3332" y="4520"/>
                    <wp:lineTo x="3430" y="5563"/>
                    <wp:lineTo x="10388" y="5563"/>
                    <wp:lineTo x="3920" y="5911"/>
                    <wp:lineTo x="2842" y="6050"/>
                    <wp:lineTo x="2842" y="7789"/>
                    <wp:lineTo x="0" y="8832"/>
                    <wp:lineTo x="0" y="14674"/>
                    <wp:lineTo x="9016" y="15578"/>
                    <wp:lineTo x="2352" y="15717"/>
                    <wp:lineTo x="1960" y="15786"/>
                    <wp:lineTo x="1960" y="21628"/>
                    <wp:lineTo x="19111" y="21628"/>
                    <wp:lineTo x="19307" y="15786"/>
                    <wp:lineTo x="18621" y="15717"/>
                    <wp:lineTo x="12544" y="15578"/>
                    <wp:lineTo x="21561" y="14674"/>
                    <wp:lineTo x="21561" y="8693"/>
                    <wp:lineTo x="18229" y="7789"/>
                    <wp:lineTo x="18425" y="6120"/>
                    <wp:lineTo x="17641" y="5981"/>
                    <wp:lineTo x="10780" y="5563"/>
                    <wp:lineTo x="17739" y="5563"/>
                    <wp:lineTo x="17935" y="4520"/>
                    <wp:lineTo x="16465" y="4451"/>
                    <wp:lineTo x="17053" y="3755"/>
                    <wp:lineTo x="16955" y="0"/>
                    <wp:lineTo x="3724" y="0"/>
                  </wp:wrapPolygon>
                </wp:wrapThrough>
                <wp:docPr id="252" name="Группа 252"/>
                <wp:cNvGraphicFramePr/>
                <a:graphic xmlns:a="http://schemas.openxmlformats.org/drawingml/2006/main">
                  <a:graphicData uri="http://schemas.microsoft.com/office/word/2010/wordprocessingGroup">
                    <wpg:wgp>
                      <wpg:cNvGrpSpPr/>
                      <wpg:grpSpPr>
                        <a:xfrm>
                          <a:off x="0" y="0"/>
                          <a:ext cx="5598160" cy="7889240"/>
                          <a:chOff x="0" y="0"/>
                          <a:chExt cx="5598160" cy="8115300"/>
                        </a:xfrm>
                      </wpg:grpSpPr>
                      <wps:wsp>
                        <wps:cNvPr id="139" name="Прямоугольник 139"/>
                        <wps:cNvSpPr/>
                        <wps:spPr>
                          <a:xfrm>
                            <a:off x="1016000" y="12700"/>
                            <a:ext cx="342900"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7B645B7E" w14:textId="77777777" w:rsidR="00A562D3" w:rsidRPr="00CC58E9" w:rsidRDefault="00A562D3" w:rsidP="00A562D3">
                              <w:pPr>
                                <w:jc w:val="center"/>
                                <w:rPr>
                                  <w:sz w:val="20"/>
                                  <w:szCs w:val="20"/>
                                </w:rPr>
                              </w:pPr>
                              <w:r>
                                <w:rPr>
                                  <w:sz w:val="20"/>
                                  <w:szCs w:val="20"/>
                                </w:rPr>
                                <w:t>цілеспрямованість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42" name="Прямоугольник 142"/>
                        <wps:cNvSpPr/>
                        <wps:spPr>
                          <a:xfrm>
                            <a:off x="1600200" y="0"/>
                            <a:ext cx="342900"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0DF6C647" w14:textId="77777777" w:rsidR="00A562D3" w:rsidRPr="00CC58E9" w:rsidRDefault="00A562D3" w:rsidP="00A562D3">
                              <w:pPr>
                                <w:jc w:val="center"/>
                                <w:rPr>
                                  <w:sz w:val="20"/>
                                  <w:szCs w:val="20"/>
                                </w:rPr>
                              </w:pPr>
                              <w:r>
                                <w:rPr>
                                  <w:sz w:val="20"/>
                                  <w:szCs w:val="20"/>
                                </w:rPr>
                                <w:t>комплексність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67" name="Прямоугольник 167"/>
                        <wps:cNvSpPr/>
                        <wps:spPr>
                          <a:xfrm>
                            <a:off x="2273300" y="0"/>
                            <a:ext cx="342900"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4D9E74E1" w14:textId="77777777" w:rsidR="00A562D3" w:rsidRPr="00CC58E9" w:rsidRDefault="00A562D3" w:rsidP="00A562D3">
                              <w:pPr>
                                <w:jc w:val="center"/>
                                <w:rPr>
                                  <w:sz w:val="20"/>
                                  <w:szCs w:val="20"/>
                                </w:rPr>
                              </w:pPr>
                              <w:r>
                                <w:rPr>
                                  <w:sz w:val="20"/>
                                  <w:szCs w:val="20"/>
                                </w:rPr>
                                <w:t>безперервність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75" name="Прямоугольник 175"/>
                        <wps:cNvSpPr/>
                        <wps:spPr>
                          <a:xfrm>
                            <a:off x="2844800" y="0"/>
                            <a:ext cx="342900"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5FC5C7BC" w14:textId="77777777" w:rsidR="00A562D3" w:rsidRPr="00CC58E9" w:rsidRDefault="00A562D3" w:rsidP="00A562D3">
                              <w:pPr>
                                <w:jc w:val="center"/>
                                <w:rPr>
                                  <w:sz w:val="20"/>
                                  <w:szCs w:val="20"/>
                                </w:rPr>
                              </w:pPr>
                              <w:r w:rsidRPr="00CC58E9">
                                <w:rPr>
                                  <w:sz w:val="20"/>
                                  <w:szCs w:val="20"/>
                                </w:rPr>
                                <w:t>динамічність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81" name="Прямоугольник 181"/>
                        <wps:cNvSpPr/>
                        <wps:spPr>
                          <a:xfrm>
                            <a:off x="3416300" y="0"/>
                            <a:ext cx="342900"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41C63E38" w14:textId="77777777" w:rsidR="00A562D3" w:rsidRPr="00CC58E9" w:rsidRDefault="00A562D3" w:rsidP="00A562D3">
                              <w:pPr>
                                <w:jc w:val="center"/>
                                <w:rPr>
                                  <w:sz w:val="20"/>
                                  <w:szCs w:val="20"/>
                                </w:rPr>
                              </w:pPr>
                              <w:r>
                                <w:rPr>
                                  <w:sz w:val="20"/>
                                  <w:szCs w:val="20"/>
                                </w:rPr>
                                <w:t>економічність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82" name="Прямоугольник 182"/>
                        <wps:cNvSpPr/>
                        <wps:spPr>
                          <a:xfrm>
                            <a:off x="3987800" y="0"/>
                            <a:ext cx="342900" cy="1485900"/>
                          </a:xfrm>
                          <a:prstGeom prst="rect">
                            <a:avLst/>
                          </a:prstGeom>
                        </wps:spPr>
                        <wps:style>
                          <a:lnRef idx="2">
                            <a:schemeClr val="dk1"/>
                          </a:lnRef>
                          <a:fillRef idx="1">
                            <a:schemeClr val="lt1"/>
                          </a:fillRef>
                          <a:effectRef idx="0">
                            <a:schemeClr val="dk1"/>
                          </a:effectRef>
                          <a:fontRef idx="minor">
                            <a:schemeClr val="dk1"/>
                          </a:fontRef>
                        </wps:style>
                        <wps:txbx>
                          <w:txbxContent>
                            <w:p w14:paraId="5BFEAA26" w14:textId="77777777" w:rsidR="00A562D3" w:rsidRPr="00CC58E9" w:rsidRDefault="00A562D3" w:rsidP="00A562D3">
                              <w:pPr>
                                <w:jc w:val="center"/>
                                <w:rPr>
                                  <w:sz w:val="20"/>
                                  <w:szCs w:val="20"/>
                                </w:rPr>
                              </w:pPr>
                              <w:r>
                                <w:rPr>
                                  <w:sz w:val="20"/>
                                  <w:szCs w:val="20"/>
                                </w:rPr>
                                <w:t>наукова обґрунтованість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183" name="Прямоугольник 183"/>
                        <wps:cNvSpPr/>
                        <wps:spPr>
                          <a:xfrm>
                            <a:off x="901700" y="1714500"/>
                            <a:ext cx="36576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48EAA2BB" w14:textId="77777777" w:rsidR="00A562D3" w:rsidRPr="00A3502E" w:rsidRDefault="00A562D3" w:rsidP="00A562D3">
                              <w:pPr>
                                <w:jc w:val="center"/>
                                <w:rPr>
                                  <w:i/>
                                </w:rPr>
                              </w:pPr>
                              <w:r w:rsidRPr="00A3502E">
                                <w:rPr>
                                  <w:i/>
                                </w:rPr>
                                <w:t>ЗАГАЛЬНІ ПРИНЦИПИ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85" name="Прямая со стрелкой 185"/>
                        <wps:cNvCnPr/>
                        <wps:spPr>
                          <a:xfrm flipV="1">
                            <a:off x="1130300" y="1498600"/>
                            <a:ext cx="0" cy="22860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186" name="Прямая со стрелкой 186"/>
                        <wps:cNvCnPr/>
                        <wps:spPr>
                          <a:xfrm flipV="1">
                            <a:off x="1816100" y="1485900"/>
                            <a:ext cx="0" cy="22860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187" name="Прямая со стрелкой 187"/>
                        <wps:cNvCnPr/>
                        <wps:spPr>
                          <a:xfrm flipV="1">
                            <a:off x="2387600" y="1498600"/>
                            <a:ext cx="0" cy="22860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188" name="Прямая со стрелкой 188"/>
                        <wps:cNvCnPr/>
                        <wps:spPr>
                          <a:xfrm flipV="1">
                            <a:off x="2971800" y="1498600"/>
                            <a:ext cx="0" cy="22860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189" name="Прямая со стрелкой 189"/>
                        <wps:cNvCnPr/>
                        <wps:spPr>
                          <a:xfrm flipV="1">
                            <a:off x="3530600" y="1485900"/>
                            <a:ext cx="0" cy="22860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190" name="Прямая со стрелкой 190"/>
                        <wps:cNvCnPr/>
                        <wps:spPr>
                          <a:xfrm flipV="1">
                            <a:off x="4114800" y="1498600"/>
                            <a:ext cx="0" cy="228600"/>
                          </a:xfrm>
                          <a:prstGeom prst="straightConnector1">
                            <a:avLst/>
                          </a:prstGeom>
                          <a:ln>
                            <a:tailEnd type="none"/>
                          </a:ln>
                        </wps:spPr>
                        <wps:style>
                          <a:lnRef idx="1">
                            <a:schemeClr val="dk1"/>
                          </a:lnRef>
                          <a:fillRef idx="0">
                            <a:schemeClr val="dk1"/>
                          </a:fillRef>
                          <a:effectRef idx="0">
                            <a:schemeClr val="dk1"/>
                          </a:effectRef>
                          <a:fontRef idx="minor">
                            <a:schemeClr val="tx1"/>
                          </a:fontRef>
                        </wps:style>
                        <wps:bodyPr/>
                      </wps:wsp>
                      <wps:wsp>
                        <wps:cNvPr id="191" name="Скругленный прямоугольник 191"/>
                        <wps:cNvSpPr/>
                        <wps:spPr>
                          <a:xfrm>
                            <a:off x="787400" y="2286000"/>
                            <a:ext cx="3892550" cy="685800"/>
                          </a:xfrm>
                          <a:prstGeom prst="roundRect">
                            <a:avLst/>
                          </a:prstGeom>
                        </wps:spPr>
                        <wps:style>
                          <a:lnRef idx="2">
                            <a:schemeClr val="dk1"/>
                          </a:lnRef>
                          <a:fillRef idx="1">
                            <a:schemeClr val="lt1"/>
                          </a:fillRef>
                          <a:effectRef idx="0">
                            <a:schemeClr val="dk1"/>
                          </a:effectRef>
                          <a:fontRef idx="minor">
                            <a:schemeClr val="dk1"/>
                          </a:fontRef>
                        </wps:style>
                        <wps:txbx>
                          <w:txbxContent>
                            <w:p w14:paraId="610ABCF2" w14:textId="77777777" w:rsidR="00A562D3" w:rsidRPr="00A3502E" w:rsidRDefault="00A562D3" w:rsidP="00A562D3">
                              <w:pPr>
                                <w:jc w:val="center"/>
                                <w:rPr>
                                  <w:sz w:val="26"/>
                                  <w:szCs w:val="26"/>
                                </w:rPr>
                              </w:pPr>
                              <w:r w:rsidRPr="00A3502E">
                                <w:rPr>
                                  <w:sz w:val="26"/>
                                  <w:szCs w:val="26"/>
                                </w:rPr>
                                <w:t>ОРГАНІЗАЦІЯ ДЕРЖАВНОГО УПРАВЛІННЯ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2" name="Прямая соединительная линия 192"/>
                        <wps:cNvCnPr/>
                        <wps:spPr>
                          <a:xfrm>
                            <a:off x="2743200" y="2057400"/>
                            <a:ext cx="0" cy="228600"/>
                          </a:xfrm>
                          <a:prstGeom prst="line">
                            <a:avLst/>
                          </a:prstGeom>
                          <a:ln>
                            <a:tailEnd type="triangle"/>
                          </a:ln>
                        </wps:spPr>
                        <wps:style>
                          <a:lnRef idx="1">
                            <a:schemeClr val="dk1"/>
                          </a:lnRef>
                          <a:fillRef idx="0">
                            <a:schemeClr val="dk1"/>
                          </a:fillRef>
                          <a:effectRef idx="0">
                            <a:schemeClr val="dk1"/>
                          </a:effectRef>
                          <a:fontRef idx="minor">
                            <a:schemeClr val="tx1"/>
                          </a:fontRef>
                        </wps:style>
                        <wps:bodyPr/>
                      </wps:wsp>
                      <wps:wsp>
                        <wps:cNvPr id="193" name="Прямоугольник 193"/>
                        <wps:cNvSpPr/>
                        <wps:spPr>
                          <a:xfrm>
                            <a:off x="2159635" y="3179009"/>
                            <a:ext cx="1256030" cy="800735"/>
                          </a:xfrm>
                          <a:custGeom>
                            <a:avLst/>
                            <a:gdLst>
                              <a:gd name="connsiteX0" fmla="*/ 0 w 1256030"/>
                              <a:gd name="connsiteY0" fmla="*/ 0 h 800735"/>
                              <a:gd name="connsiteX1" fmla="*/ 1256030 w 1256030"/>
                              <a:gd name="connsiteY1" fmla="*/ 0 h 800735"/>
                              <a:gd name="connsiteX2" fmla="*/ 1256030 w 1256030"/>
                              <a:gd name="connsiteY2" fmla="*/ 800735 h 800735"/>
                              <a:gd name="connsiteX3" fmla="*/ 0 w 1256030"/>
                              <a:gd name="connsiteY3" fmla="*/ 800735 h 800735"/>
                              <a:gd name="connsiteX4" fmla="*/ 0 w 1256030"/>
                              <a:gd name="connsiteY4" fmla="*/ 0 h 800735"/>
                              <a:gd name="connsiteX0" fmla="*/ 0 w 1256030"/>
                              <a:gd name="connsiteY0" fmla="*/ 0 h 800766"/>
                              <a:gd name="connsiteX1" fmla="*/ 1256030 w 1256030"/>
                              <a:gd name="connsiteY1" fmla="*/ 0 h 800766"/>
                              <a:gd name="connsiteX2" fmla="*/ 1256030 w 1256030"/>
                              <a:gd name="connsiteY2" fmla="*/ 800735 h 800766"/>
                              <a:gd name="connsiteX3" fmla="*/ 231317 w 1256030"/>
                              <a:gd name="connsiteY3" fmla="*/ 800766 h 800766"/>
                              <a:gd name="connsiteX4" fmla="*/ 0 w 1256030"/>
                              <a:gd name="connsiteY4" fmla="*/ 0 h 800766"/>
                              <a:gd name="connsiteX0" fmla="*/ 0 w 1256030"/>
                              <a:gd name="connsiteY0" fmla="*/ 0 h 800797"/>
                              <a:gd name="connsiteX1" fmla="*/ 1256030 w 1256030"/>
                              <a:gd name="connsiteY1" fmla="*/ 0 h 800797"/>
                              <a:gd name="connsiteX2" fmla="*/ 1031417 w 1256030"/>
                              <a:gd name="connsiteY2" fmla="*/ 800797 h 800797"/>
                              <a:gd name="connsiteX3" fmla="*/ 231317 w 1256030"/>
                              <a:gd name="connsiteY3" fmla="*/ 800766 h 800797"/>
                              <a:gd name="connsiteX4" fmla="*/ 0 w 1256030"/>
                              <a:gd name="connsiteY4" fmla="*/ 0 h 800797"/>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1256030" h="800797">
                                <a:moveTo>
                                  <a:pt x="0" y="0"/>
                                </a:moveTo>
                                <a:lnTo>
                                  <a:pt x="1256030" y="0"/>
                                </a:lnTo>
                                <a:lnTo>
                                  <a:pt x="1031417" y="800797"/>
                                </a:lnTo>
                                <a:lnTo>
                                  <a:pt x="231317" y="800766"/>
                                </a:lnTo>
                                <a:lnTo>
                                  <a:pt x="0" y="0"/>
                                </a:lnTo>
                                <a:close/>
                              </a:path>
                            </a:pathLst>
                          </a:custGeom>
                        </wps:spPr>
                        <wps:style>
                          <a:lnRef idx="2">
                            <a:schemeClr val="dk1"/>
                          </a:lnRef>
                          <a:fillRef idx="1">
                            <a:schemeClr val="lt1"/>
                          </a:fillRef>
                          <a:effectRef idx="0">
                            <a:schemeClr val="dk1"/>
                          </a:effectRef>
                          <a:fontRef idx="minor">
                            <a:schemeClr val="dk1"/>
                          </a:fontRef>
                        </wps:style>
                        <wps:txbx>
                          <w:txbxContent>
                            <w:p w14:paraId="2BE73BFD" w14:textId="77777777" w:rsidR="00A562D3" w:rsidRPr="00A3502E" w:rsidRDefault="00A562D3" w:rsidP="00A562D3">
                              <w:pPr>
                                <w:jc w:val="center"/>
                                <w:rPr>
                                  <w:i/>
                                  <w:sz w:val="21"/>
                                  <w:szCs w:val="21"/>
                                </w:rPr>
                              </w:pPr>
                              <w:r w:rsidRPr="00A3502E">
                                <w:rPr>
                                  <w:i/>
                                  <w:sz w:val="21"/>
                                  <w:szCs w:val="21"/>
                                </w:rPr>
                                <w:t>ФОРМОТВОРЧІ ПРИНЦИПИ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4" name="Прямая соединительная линия 194"/>
                        <wps:cNvCnPr/>
                        <wps:spPr>
                          <a:xfrm>
                            <a:off x="3302000" y="3543300"/>
                            <a:ext cx="342057" cy="1208"/>
                          </a:xfrm>
                          <a:prstGeom prst="line">
                            <a:avLst/>
                          </a:prstGeom>
                          <a:ln w="6350"/>
                        </wps:spPr>
                        <wps:style>
                          <a:lnRef idx="1">
                            <a:schemeClr val="dk1"/>
                          </a:lnRef>
                          <a:fillRef idx="0">
                            <a:schemeClr val="dk1"/>
                          </a:fillRef>
                          <a:effectRef idx="0">
                            <a:schemeClr val="dk1"/>
                          </a:effectRef>
                          <a:fontRef idx="minor">
                            <a:schemeClr val="tx1"/>
                          </a:fontRef>
                        </wps:style>
                        <wps:bodyPr/>
                      </wps:wsp>
                      <wps:wsp>
                        <wps:cNvPr id="195" name="Прямая соединительная линия 195"/>
                        <wps:cNvCnPr/>
                        <wps:spPr>
                          <a:xfrm flipV="1">
                            <a:off x="1930400" y="3543300"/>
                            <a:ext cx="341869" cy="1208"/>
                          </a:xfrm>
                          <a:prstGeom prst="line">
                            <a:avLst/>
                          </a:prstGeom>
                        </wps:spPr>
                        <wps:style>
                          <a:lnRef idx="1">
                            <a:schemeClr val="dk1"/>
                          </a:lnRef>
                          <a:fillRef idx="0">
                            <a:schemeClr val="dk1"/>
                          </a:fillRef>
                          <a:effectRef idx="0">
                            <a:schemeClr val="dk1"/>
                          </a:effectRef>
                          <a:fontRef idx="minor">
                            <a:schemeClr val="tx1"/>
                          </a:fontRef>
                        </wps:style>
                        <wps:bodyPr/>
                      </wps:wsp>
                      <wps:wsp>
                        <wps:cNvPr id="196" name="Прямая соединительная линия 196"/>
                        <wps:cNvCnPr/>
                        <wps:spPr>
                          <a:xfrm>
                            <a:off x="2743200" y="2971800"/>
                            <a:ext cx="0" cy="228600"/>
                          </a:xfrm>
                          <a:prstGeom prst="line">
                            <a:avLst/>
                          </a:prstGeom>
                          <a:ln>
                            <a:headEnd type="triangle"/>
                            <a:tailEnd type="none"/>
                          </a:ln>
                        </wps:spPr>
                        <wps:style>
                          <a:lnRef idx="1">
                            <a:schemeClr val="dk1"/>
                          </a:lnRef>
                          <a:fillRef idx="0">
                            <a:schemeClr val="dk1"/>
                          </a:fillRef>
                          <a:effectRef idx="0">
                            <a:schemeClr val="dk1"/>
                          </a:effectRef>
                          <a:fontRef idx="minor">
                            <a:schemeClr val="tx1"/>
                          </a:fontRef>
                        </wps:style>
                        <wps:bodyPr/>
                      </wps:wsp>
                      <wps:wsp>
                        <wps:cNvPr id="197" name="Прямоугольник 197"/>
                        <wps:cNvSpPr/>
                        <wps:spPr>
                          <a:xfrm>
                            <a:off x="3644900" y="3302000"/>
                            <a:ext cx="1953260" cy="352425"/>
                          </a:xfrm>
                          <a:prstGeom prst="rect">
                            <a:avLst/>
                          </a:prstGeom>
                        </wps:spPr>
                        <wps:style>
                          <a:lnRef idx="2">
                            <a:schemeClr val="dk1"/>
                          </a:lnRef>
                          <a:fillRef idx="1">
                            <a:schemeClr val="lt1"/>
                          </a:fillRef>
                          <a:effectRef idx="0">
                            <a:schemeClr val="dk1"/>
                          </a:effectRef>
                          <a:fontRef idx="minor">
                            <a:schemeClr val="dk1"/>
                          </a:fontRef>
                        </wps:style>
                        <wps:txbx>
                          <w:txbxContent>
                            <w:p w14:paraId="384FD0F1" w14:textId="77777777" w:rsidR="00A562D3" w:rsidRPr="00EE7AAC" w:rsidRDefault="00A562D3" w:rsidP="00A562D3">
                              <w:pPr>
                                <w:jc w:val="center"/>
                                <w:rPr>
                                  <w:sz w:val="20"/>
                                  <w:szCs w:val="20"/>
                                </w:rPr>
                              </w:pPr>
                              <w:r>
                                <w:rPr>
                                  <w:sz w:val="20"/>
                                  <w:szCs w:val="20"/>
                                </w:rPr>
                                <w:t>ПРОЦЕСУ</w:t>
                              </w:r>
                            </w:p>
                            <w:p w14:paraId="690F82BE" w14:textId="77777777" w:rsidR="00A562D3" w:rsidRPr="00EE7AAC" w:rsidRDefault="00A562D3" w:rsidP="00A562D3">
                              <w:pPr>
                                <w:jc w:val="center"/>
                                <w:rPr>
                                  <w:sz w:val="20"/>
                                  <w:szCs w:val="20"/>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8" name="Прямоугольник 198"/>
                        <wps:cNvSpPr/>
                        <wps:spPr>
                          <a:xfrm>
                            <a:off x="0" y="3314700"/>
                            <a:ext cx="1943100" cy="342900"/>
                          </a:xfrm>
                          <a:prstGeom prst="rect">
                            <a:avLst/>
                          </a:prstGeom>
                        </wps:spPr>
                        <wps:style>
                          <a:lnRef idx="2">
                            <a:schemeClr val="dk1"/>
                          </a:lnRef>
                          <a:fillRef idx="1">
                            <a:schemeClr val="lt1"/>
                          </a:fillRef>
                          <a:effectRef idx="0">
                            <a:schemeClr val="dk1"/>
                          </a:effectRef>
                          <a:fontRef idx="minor">
                            <a:schemeClr val="dk1"/>
                          </a:fontRef>
                        </wps:style>
                        <wps:txbx>
                          <w:txbxContent>
                            <w:p w14:paraId="0C89092C" w14:textId="77777777" w:rsidR="00A562D3" w:rsidRPr="00EE7AAC" w:rsidRDefault="00A562D3" w:rsidP="00A562D3">
                              <w:pPr>
                                <w:jc w:val="center"/>
                                <w:rPr>
                                  <w:sz w:val="20"/>
                                  <w:szCs w:val="20"/>
                                </w:rPr>
                              </w:pPr>
                              <w:r>
                                <w:rPr>
                                  <w:sz w:val="20"/>
                                  <w:szCs w:val="20"/>
                                </w:rPr>
                                <w:t>СИСТЕМИ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9" name="Прямоугольник 199"/>
                        <wps:cNvSpPr/>
                        <wps:spPr>
                          <a:xfrm>
                            <a:off x="0" y="3886200"/>
                            <a:ext cx="33210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0906EA77" w14:textId="77777777" w:rsidR="00A562D3" w:rsidRPr="007A67F7" w:rsidRDefault="00A562D3" w:rsidP="00A562D3">
                              <w:pPr>
                                <w:jc w:val="center"/>
                                <w:rPr>
                                  <w:sz w:val="20"/>
                                  <w:szCs w:val="20"/>
                                </w:rPr>
                              </w:pPr>
                              <w:r w:rsidRPr="007A67F7">
                                <w:rPr>
                                  <w:sz w:val="20"/>
                                  <w:szCs w:val="20"/>
                                </w:rPr>
                                <w:t>струк</w:t>
                              </w:r>
                              <w:r>
                                <w:rPr>
                                  <w:sz w:val="20"/>
                                  <w:szCs w:val="20"/>
                                </w:rPr>
                                <w:t>туризація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0" name="Прямоугольник 200"/>
                        <wps:cNvSpPr/>
                        <wps:spPr>
                          <a:xfrm>
                            <a:off x="3530600" y="3886200"/>
                            <a:ext cx="33401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444605D0" w14:textId="77777777" w:rsidR="00A562D3" w:rsidRPr="007D0A24" w:rsidRDefault="00A562D3" w:rsidP="00A562D3">
                              <w:pPr>
                                <w:jc w:val="center"/>
                                <w:rPr>
                                  <w:sz w:val="20"/>
                                  <w:szCs w:val="20"/>
                                </w:rPr>
                              </w:pPr>
                              <w:r>
                                <w:rPr>
                                  <w:sz w:val="20"/>
                                  <w:szCs w:val="20"/>
                                </w:rPr>
                                <w:t>п</w:t>
                              </w:r>
                              <w:r w:rsidRPr="007D0A24">
                                <w:rPr>
                                  <w:sz w:val="20"/>
                                  <w:szCs w:val="20"/>
                                </w:rPr>
                                <w:t>овнота диференціації</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1" name="Прямоугольник 201"/>
                        <wps:cNvSpPr/>
                        <wps:spPr>
                          <a:xfrm>
                            <a:off x="3873500" y="3873500"/>
                            <a:ext cx="33972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09552CAC" w14:textId="77777777" w:rsidR="00A562D3" w:rsidRPr="007D0A24" w:rsidRDefault="00A562D3" w:rsidP="00A562D3">
                              <w:pPr>
                                <w:jc w:val="center"/>
                                <w:rPr>
                                  <w:sz w:val="20"/>
                                  <w:szCs w:val="20"/>
                                </w:rPr>
                              </w:pPr>
                              <w:r w:rsidRPr="007D0A24">
                                <w:rPr>
                                  <w:sz w:val="20"/>
                                  <w:szCs w:val="20"/>
                                </w:rPr>
                                <w:t>пропорційність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2" name="Прямоугольник 202"/>
                        <wps:cNvSpPr/>
                        <wps:spPr>
                          <a:xfrm>
                            <a:off x="4216400" y="3886200"/>
                            <a:ext cx="34163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3906FE52" w14:textId="77777777" w:rsidR="00A562D3" w:rsidRPr="007D0A24" w:rsidRDefault="00A562D3" w:rsidP="00A562D3">
                              <w:pPr>
                                <w:jc w:val="center"/>
                                <w:rPr>
                                  <w:sz w:val="20"/>
                                  <w:szCs w:val="20"/>
                                </w:rPr>
                              </w:pPr>
                              <w:r>
                                <w:rPr>
                                  <w:sz w:val="20"/>
                                  <w:szCs w:val="20"/>
                                </w:rPr>
                                <w:t>прямоточність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3" name="Прямоугольник 203"/>
                        <wps:cNvSpPr/>
                        <wps:spPr>
                          <a:xfrm>
                            <a:off x="4559300" y="3886200"/>
                            <a:ext cx="34353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220BA530" w14:textId="77777777" w:rsidR="00A562D3" w:rsidRPr="007D0A24" w:rsidRDefault="00A562D3" w:rsidP="00A562D3">
                              <w:pPr>
                                <w:jc w:val="center"/>
                                <w:rPr>
                                  <w:sz w:val="20"/>
                                  <w:szCs w:val="20"/>
                                </w:rPr>
                              </w:pPr>
                              <w:r w:rsidRPr="007D0A24">
                                <w:rPr>
                                  <w:sz w:val="20"/>
                                  <w:szCs w:val="20"/>
                                </w:rPr>
                                <w:t>ритмічність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4" name="Прямоугольник 204"/>
                        <wps:cNvSpPr/>
                        <wps:spPr>
                          <a:xfrm>
                            <a:off x="4902200" y="3873500"/>
                            <a:ext cx="34544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548A9FEE" w14:textId="77777777" w:rsidR="00A562D3" w:rsidRPr="007D0A24" w:rsidRDefault="00A562D3" w:rsidP="00A562D3">
                              <w:pPr>
                                <w:jc w:val="center"/>
                                <w:rPr>
                                  <w:sz w:val="20"/>
                                  <w:szCs w:val="20"/>
                                </w:rPr>
                              </w:pPr>
                              <w:r>
                                <w:rPr>
                                  <w:sz w:val="20"/>
                                  <w:szCs w:val="20"/>
                                </w:rPr>
                                <w:t>концентрація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5" name="Прямоугольник 205"/>
                        <wps:cNvSpPr/>
                        <wps:spPr>
                          <a:xfrm>
                            <a:off x="5245100" y="3886200"/>
                            <a:ext cx="34734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07CF4F0E" w14:textId="77777777" w:rsidR="00A562D3" w:rsidRPr="007D0A24" w:rsidRDefault="00A562D3" w:rsidP="00A562D3">
                              <w:pPr>
                                <w:jc w:val="center"/>
                                <w:rPr>
                                  <w:sz w:val="20"/>
                                  <w:szCs w:val="20"/>
                                </w:rPr>
                              </w:pPr>
                              <w:r>
                                <w:rPr>
                                  <w:sz w:val="20"/>
                                  <w:szCs w:val="20"/>
                                </w:rPr>
                                <w:t>гнучкість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6" name="Прямоугольник 206"/>
                        <wps:cNvSpPr/>
                        <wps:spPr>
                          <a:xfrm>
                            <a:off x="673100" y="3886200"/>
                            <a:ext cx="34353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41B76AED" w14:textId="77777777" w:rsidR="00A562D3" w:rsidRPr="007A67F7" w:rsidRDefault="00A562D3" w:rsidP="00A562D3">
                              <w:pPr>
                                <w:jc w:val="center"/>
                                <w:rPr>
                                  <w:sz w:val="20"/>
                                  <w:szCs w:val="20"/>
                                </w:rPr>
                              </w:pPr>
                              <w:r w:rsidRPr="007A67F7">
                                <w:rPr>
                                  <w:sz w:val="20"/>
                                  <w:szCs w:val="20"/>
                                </w:rPr>
                                <w:t>множинність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7" name="Прямоугольник 207"/>
                        <wps:cNvSpPr/>
                        <wps:spPr>
                          <a:xfrm>
                            <a:off x="1016000" y="3886200"/>
                            <a:ext cx="34163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3F87865F" w14:textId="77777777" w:rsidR="00A562D3" w:rsidRPr="007A67F7" w:rsidRDefault="00A562D3" w:rsidP="00A562D3">
                              <w:pPr>
                                <w:jc w:val="center"/>
                                <w:rPr>
                                  <w:sz w:val="20"/>
                                  <w:szCs w:val="20"/>
                                </w:rPr>
                              </w:pPr>
                              <w:r w:rsidRPr="007A67F7">
                                <w:rPr>
                                  <w:sz w:val="20"/>
                                  <w:szCs w:val="20"/>
                                </w:rPr>
                                <w:t>цілісність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8" name="Прямоугольник 208"/>
                        <wps:cNvSpPr/>
                        <wps:spPr>
                          <a:xfrm>
                            <a:off x="1358900" y="3886200"/>
                            <a:ext cx="33972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6299E1B8" w14:textId="77777777" w:rsidR="00A562D3" w:rsidRPr="007A67F7" w:rsidRDefault="00A562D3" w:rsidP="00A562D3">
                              <w:pPr>
                                <w:jc w:val="center"/>
                                <w:rPr>
                                  <w:sz w:val="20"/>
                                  <w:szCs w:val="20"/>
                                </w:rPr>
                              </w:pPr>
                              <w:r w:rsidRPr="007A67F7">
                                <w:rPr>
                                  <w:sz w:val="20"/>
                                  <w:szCs w:val="20"/>
                                </w:rPr>
                                <w:t>взаємозв’язок</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09" name="Прямоугольник 209"/>
                        <wps:cNvSpPr/>
                        <wps:spPr>
                          <a:xfrm>
                            <a:off x="342900" y="3886200"/>
                            <a:ext cx="34226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6064F25F" w14:textId="77777777" w:rsidR="00A562D3" w:rsidRPr="007A67F7" w:rsidRDefault="00A562D3" w:rsidP="00A562D3">
                              <w:pPr>
                                <w:jc w:val="center"/>
                                <w:rPr>
                                  <w:sz w:val="20"/>
                                  <w:szCs w:val="20"/>
                                </w:rPr>
                              </w:pPr>
                              <w:r w:rsidRPr="007A67F7">
                                <w:rPr>
                                  <w:sz w:val="20"/>
                                  <w:szCs w:val="20"/>
                                </w:rPr>
                                <w:t>ієрархічність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0" name="Прямоугольник 210"/>
                        <wps:cNvSpPr/>
                        <wps:spPr>
                          <a:xfrm>
                            <a:off x="1701800" y="3886200"/>
                            <a:ext cx="337820" cy="1590675"/>
                          </a:xfrm>
                          <a:prstGeom prst="rect">
                            <a:avLst/>
                          </a:prstGeom>
                        </wps:spPr>
                        <wps:style>
                          <a:lnRef idx="2">
                            <a:schemeClr val="dk1"/>
                          </a:lnRef>
                          <a:fillRef idx="1">
                            <a:schemeClr val="lt1"/>
                          </a:fillRef>
                          <a:effectRef idx="0">
                            <a:schemeClr val="dk1"/>
                          </a:effectRef>
                          <a:fontRef idx="minor">
                            <a:schemeClr val="dk1"/>
                          </a:fontRef>
                        </wps:style>
                        <wps:txbx>
                          <w:txbxContent>
                            <w:p w14:paraId="3E2122DC" w14:textId="77777777" w:rsidR="00A562D3" w:rsidRPr="007A67F7" w:rsidRDefault="00A562D3" w:rsidP="00A562D3">
                              <w:pPr>
                                <w:jc w:val="center"/>
                                <w:rPr>
                                  <w:sz w:val="20"/>
                                  <w:szCs w:val="20"/>
                                </w:rPr>
                              </w:pPr>
                              <w:r w:rsidRPr="007A67F7">
                                <w:rPr>
                                  <w:sz w:val="20"/>
                                  <w:szCs w:val="20"/>
                                </w:rPr>
                                <w:t>стійкість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1" name="Прямоугольник 211"/>
                        <wps:cNvSpPr/>
                        <wps:spPr>
                          <a:xfrm>
                            <a:off x="901700" y="6515100"/>
                            <a:ext cx="34353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60A86F67" w14:textId="77777777" w:rsidR="00A562D3" w:rsidRPr="007D0A24" w:rsidRDefault="00A562D3" w:rsidP="00A562D3">
                              <w:pPr>
                                <w:jc w:val="center"/>
                                <w:rPr>
                                  <w:sz w:val="20"/>
                                  <w:szCs w:val="20"/>
                                </w:rPr>
                              </w:pPr>
                              <w:r>
                                <w:rPr>
                                  <w:sz w:val="20"/>
                                  <w:szCs w:val="20"/>
                                </w:rPr>
                                <w:t>стимулювання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2" name="Прямоугольник 212"/>
                        <wps:cNvSpPr/>
                        <wps:spPr>
                          <a:xfrm>
                            <a:off x="558800" y="6515100"/>
                            <a:ext cx="34163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390EA300" w14:textId="77777777" w:rsidR="00A562D3" w:rsidRPr="007D0A24" w:rsidRDefault="00A562D3" w:rsidP="00A562D3">
                              <w:pPr>
                                <w:jc w:val="center"/>
                                <w:rPr>
                                  <w:sz w:val="20"/>
                                  <w:szCs w:val="20"/>
                                </w:rPr>
                              </w:pPr>
                              <w:r>
                                <w:rPr>
                                  <w:sz w:val="20"/>
                                  <w:szCs w:val="20"/>
                                </w:rPr>
                                <w:t>мотивування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3" name="Прямоугольник 213"/>
                        <wps:cNvSpPr/>
                        <wps:spPr>
                          <a:xfrm>
                            <a:off x="3187700" y="6515100"/>
                            <a:ext cx="33591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0C2E18F3" w14:textId="77777777" w:rsidR="00A562D3" w:rsidRPr="007D0A24" w:rsidRDefault="00A562D3" w:rsidP="00A562D3">
                              <w:pPr>
                                <w:jc w:val="center"/>
                                <w:rPr>
                                  <w:sz w:val="20"/>
                                  <w:szCs w:val="20"/>
                                </w:rPr>
                              </w:pPr>
                              <w:r>
                                <w:rPr>
                                  <w:sz w:val="20"/>
                                  <w:szCs w:val="20"/>
                                </w:rPr>
                                <w:t>творчий підхід</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4" name="Прямоугольник 214"/>
                        <wps:cNvSpPr/>
                        <wps:spPr>
                          <a:xfrm>
                            <a:off x="1587500" y="6515100"/>
                            <a:ext cx="47180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4583126F" w14:textId="77777777" w:rsidR="00A562D3" w:rsidRPr="007D0A24" w:rsidRDefault="00A562D3" w:rsidP="00A562D3">
                              <w:pPr>
                                <w:jc w:val="center"/>
                                <w:rPr>
                                  <w:sz w:val="20"/>
                                  <w:szCs w:val="20"/>
                                </w:rPr>
                              </w:pPr>
                              <w:r>
                                <w:rPr>
                                  <w:sz w:val="20"/>
                                  <w:szCs w:val="20"/>
                                </w:rPr>
                                <w:t>конструктивність та гармонійність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5" name="Прямоугольник 215"/>
                        <wps:cNvSpPr/>
                        <wps:spPr>
                          <a:xfrm>
                            <a:off x="2387600" y="6515100"/>
                            <a:ext cx="34163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1C3061C0" w14:textId="77777777" w:rsidR="00A562D3" w:rsidRPr="007D0A24" w:rsidRDefault="00A562D3" w:rsidP="00A562D3">
                              <w:pPr>
                                <w:jc w:val="center"/>
                                <w:rPr>
                                  <w:sz w:val="20"/>
                                  <w:szCs w:val="20"/>
                                </w:rPr>
                              </w:pPr>
                              <w:r>
                                <w:rPr>
                                  <w:sz w:val="20"/>
                                  <w:szCs w:val="20"/>
                                </w:rPr>
                                <w:t>самоорганізація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6" name="Прямоугольник 216"/>
                        <wps:cNvSpPr/>
                        <wps:spPr>
                          <a:xfrm>
                            <a:off x="2044700" y="6515100"/>
                            <a:ext cx="35496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5BC968D1" w14:textId="77777777" w:rsidR="00A562D3" w:rsidRPr="007D0A24" w:rsidRDefault="00A562D3" w:rsidP="00A562D3">
                              <w:pPr>
                                <w:jc w:val="center"/>
                                <w:rPr>
                                  <w:sz w:val="20"/>
                                  <w:szCs w:val="20"/>
                                </w:rPr>
                              </w:pPr>
                              <w:r>
                                <w:rPr>
                                  <w:sz w:val="20"/>
                                  <w:szCs w:val="20"/>
                                </w:rPr>
                                <w:t>ергономічність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7" name="Прямоугольник 217"/>
                        <wps:cNvSpPr/>
                        <wps:spPr>
                          <a:xfrm>
                            <a:off x="2844800" y="6515100"/>
                            <a:ext cx="34163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642C103E" w14:textId="77777777" w:rsidR="00A562D3" w:rsidRPr="007D0A24" w:rsidRDefault="00A562D3" w:rsidP="00A562D3">
                              <w:pPr>
                                <w:jc w:val="center"/>
                                <w:rPr>
                                  <w:sz w:val="20"/>
                                  <w:szCs w:val="20"/>
                                </w:rPr>
                              </w:pPr>
                              <w:r>
                                <w:rPr>
                                  <w:sz w:val="20"/>
                                  <w:szCs w:val="20"/>
                                </w:rPr>
                                <w:t>наступність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8" name="Прямоугольник 218"/>
                        <wps:cNvSpPr/>
                        <wps:spPr>
                          <a:xfrm>
                            <a:off x="3530600" y="6515100"/>
                            <a:ext cx="33782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5DA39A64" w14:textId="77777777" w:rsidR="00A562D3" w:rsidRPr="007D0A24" w:rsidRDefault="00A562D3" w:rsidP="00A562D3">
                              <w:pPr>
                                <w:jc w:val="center"/>
                                <w:rPr>
                                  <w:sz w:val="20"/>
                                  <w:szCs w:val="20"/>
                                </w:rPr>
                              </w:pPr>
                              <w:r>
                                <w:rPr>
                                  <w:sz w:val="20"/>
                                  <w:szCs w:val="20"/>
                                </w:rPr>
                                <w:t>плановість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19" name="Прямоугольник 219"/>
                        <wps:cNvSpPr/>
                        <wps:spPr>
                          <a:xfrm>
                            <a:off x="3873500" y="6515100"/>
                            <a:ext cx="33972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4B58FCF0" w14:textId="77777777" w:rsidR="00A562D3" w:rsidRPr="007D0A24" w:rsidRDefault="00A562D3" w:rsidP="00A562D3">
                              <w:pPr>
                                <w:jc w:val="center"/>
                                <w:rPr>
                                  <w:sz w:val="20"/>
                                  <w:szCs w:val="20"/>
                                </w:rPr>
                              </w:pPr>
                              <w:r>
                                <w:rPr>
                                  <w:sz w:val="20"/>
                                  <w:szCs w:val="20"/>
                                </w:rPr>
                                <w:t>верифікація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20" name="Прямоугольник 220"/>
                        <wps:cNvSpPr/>
                        <wps:spPr>
                          <a:xfrm>
                            <a:off x="4216400" y="6515100"/>
                            <a:ext cx="34163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1A1882F3" w14:textId="77777777" w:rsidR="00A562D3" w:rsidRPr="007D0A24" w:rsidRDefault="00A562D3" w:rsidP="00A562D3">
                              <w:pPr>
                                <w:jc w:val="center"/>
                                <w:rPr>
                                  <w:sz w:val="20"/>
                                  <w:szCs w:val="20"/>
                                </w:rPr>
                              </w:pPr>
                              <w:r>
                                <w:rPr>
                                  <w:sz w:val="20"/>
                                  <w:szCs w:val="20"/>
                                </w:rPr>
                                <w:t>колективність</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21" name="Прямоугольник 221"/>
                        <wps:cNvSpPr/>
                        <wps:spPr>
                          <a:xfrm>
                            <a:off x="4559300" y="6515100"/>
                            <a:ext cx="343535"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5C13DB6D" w14:textId="77777777" w:rsidR="00A562D3" w:rsidRPr="007D0A24" w:rsidRDefault="00A562D3" w:rsidP="00A562D3">
                              <w:pPr>
                                <w:jc w:val="center"/>
                                <w:rPr>
                                  <w:sz w:val="20"/>
                                  <w:szCs w:val="20"/>
                                </w:rPr>
                              </w:pPr>
                              <w:r>
                                <w:rPr>
                                  <w:sz w:val="20"/>
                                  <w:szCs w:val="20"/>
                                </w:rPr>
                                <w:t>імплантація</w:t>
                              </w: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22" name="Прямоугольник 222"/>
                        <wps:cNvSpPr/>
                        <wps:spPr>
                          <a:xfrm>
                            <a:off x="558800" y="5943600"/>
                            <a:ext cx="2172970" cy="343535"/>
                          </a:xfrm>
                          <a:prstGeom prst="rect">
                            <a:avLst/>
                          </a:prstGeom>
                        </wps:spPr>
                        <wps:style>
                          <a:lnRef idx="2">
                            <a:schemeClr val="dk1"/>
                          </a:lnRef>
                          <a:fillRef idx="1">
                            <a:schemeClr val="lt1"/>
                          </a:fillRef>
                          <a:effectRef idx="0">
                            <a:schemeClr val="dk1"/>
                          </a:effectRef>
                          <a:fontRef idx="minor">
                            <a:schemeClr val="dk1"/>
                          </a:fontRef>
                        </wps:style>
                        <wps:txbx>
                          <w:txbxContent>
                            <w:p w14:paraId="266FD866" w14:textId="77777777" w:rsidR="00A562D3" w:rsidRPr="00EE7AAC" w:rsidRDefault="00A562D3" w:rsidP="00A562D3">
                              <w:pPr>
                                <w:jc w:val="center"/>
                                <w:rPr>
                                  <w:sz w:val="20"/>
                                  <w:szCs w:val="20"/>
                                </w:rPr>
                              </w:pPr>
                              <w:r>
                                <w:rPr>
                                  <w:sz w:val="20"/>
                                  <w:szCs w:val="20"/>
                                </w:rPr>
                                <w:t>ДІЯЛЬНОСТІ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3" name="Прямоугольник 223"/>
                        <wps:cNvSpPr/>
                        <wps:spPr>
                          <a:xfrm>
                            <a:off x="2844800" y="5943600"/>
                            <a:ext cx="2061845" cy="343535"/>
                          </a:xfrm>
                          <a:prstGeom prst="rect">
                            <a:avLst/>
                          </a:prstGeom>
                        </wps:spPr>
                        <wps:style>
                          <a:lnRef idx="2">
                            <a:schemeClr val="dk1"/>
                          </a:lnRef>
                          <a:fillRef idx="1">
                            <a:schemeClr val="lt1"/>
                          </a:fillRef>
                          <a:effectRef idx="0">
                            <a:schemeClr val="dk1"/>
                          </a:effectRef>
                          <a:fontRef idx="minor">
                            <a:schemeClr val="dk1"/>
                          </a:fontRef>
                        </wps:style>
                        <wps:txbx>
                          <w:txbxContent>
                            <w:p w14:paraId="088E4DF3" w14:textId="77777777" w:rsidR="00A562D3" w:rsidRPr="00EE7AAC" w:rsidRDefault="00A562D3" w:rsidP="00A562D3">
                              <w:pPr>
                                <w:jc w:val="center"/>
                                <w:rPr>
                                  <w:sz w:val="20"/>
                                  <w:szCs w:val="20"/>
                                </w:rPr>
                              </w:pPr>
                              <w:r>
                                <w:rPr>
                                  <w:sz w:val="20"/>
                                  <w:szCs w:val="20"/>
                                </w:rPr>
                                <w:t>НАУКОВОГО СПРЯМУВАННЯ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24" name="Прямая соединительная линия 224"/>
                        <wps:cNvCnPr/>
                        <wps:spPr>
                          <a:xfrm>
                            <a:off x="2387600" y="4000500"/>
                            <a:ext cx="0" cy="1943100"/>
                          </a:xfrm>
                          <a:prstGeom prst="line">
                            <a:avLst/>
                          </a:prstGeom>
                        </wps:spPr>
                        <wps:style>
                          <a:lnRef idx="1">
                            <a:schemeClr val="dk1"/>
                          </a:lnRef>
                          <a:fillRef idx="0">
                            <a:schemeClr val="dk1"/>
                          </a:fillRef>
                          <a:effectRef idx="0">
                            <a:schemeClr val="dk1"/>
                          </a:effectRef>
                          <a:fontRef idx="minor">
                            <a:schemeClr val="tx1"/>
                          </a:fontRef>
                        </wps:style>
                        <wps:bodyPr/>
                      </wps:wsp>
                      <wps:wsp>
                        <wps:cNvPr id="225" name="Прямая соединительная линия 225"/>
                        <wps:cNvCnPr/>
                        <wps:spPr>
                          <a:xfrm>
                            <a:off x="3187700" y="4000500"/>
                            <a:ext cx="0" cy="1943100"/>
                          </a:xfrm>
                          <a:prstGeom prst="line">
                            <a:avLst/>
                          </a:prstGeom>
                        </wps:spPr>
                        <wps:style>
                          <a:lnRef idx="1">
                            <a:schemeClr val="dk1"/>
                          </a:lnRef>
                          <a:fillRef idx="0">
                            <a:schemeClr val="dk1"/>
                          </a:fillRef>
                          <a:effectRef idx="0">
                            <a:schemeClr val="dk1"/>
                          </a:effectRef>
                          <a:fontRef idx="minor">
                            <a:schemeClr val="tx1"/>
                          </a:fontRef>
                        </wps:style>
                        <wps:bodyPr/>
                      </wps:wsp>
                      <wps:wsp>
                        <wps:cNvPr id="226" name="Прямоугольник 226"/>
                        <wps:cNvSpPr/>
                        <wps:spPr>
                          <a:xfrm>
                            <a:off x="1244600" y="6515100"/>
                            <a:ext cx="345440" cy="1600200"/>
                          </a:xfrm>
                          <a:prstGeom prst="rect">
                            <a:avLst/>
                          </a:prstGeom>
                        </wps:spPr>
                        <wps:style>
                          <a:lnRef idx="2">
                            <a:schemeClr val="dk1"/>
                          </a:lnRef>
                          <a:fillRef idx="1">
                            <a:schemeClr val="lt1"/>
                          </a:fillRef>
                          <a:effectRef idx="0">
                            <a:schemeClr val="dk1"/>
                          </a:effectRef>
                          <a:fontRef idx="minor">
                            <a:schemeClr val="dk1"/>
                          </a:fontRef>
                        </wps:style>
                        <wps:txbx>
                          <w:txbxContent>
                            <w:p w14:paraId="7DDEC2FF" w14:textId="77777777" w:rsidR="00A562D3" w:rsidRPr="007D0A24" w:rsidRDefault="00A562D3" w:rsidP="00A562D3">
                              <w:pPr>
                                <w:jc w:val="center"/>
                                <w:rPr>
                                  <w:sz w:val="20"/>
                                  <w:szCs w:val="20"/>
                                </w:rPr>
                              </w:pPr>
                              <w:r>
                                <w:rPr>
                                  <w:sz w:val="20"/>
                                  <w:szCs w:val="20"/>
                                </w:rPr>
                                <w:t>нормативність</w:t>
                              </w:r>
                            </w:p>
                            <w:p w14:paraId="65EBA812" w14:textId="77777777" w:rsidR="00A562D3" w:rsidRDefault="00A562D3" w:rsidP="00A562D3">
                              <w:pPr>
                                <w:jc w:val="center"/>
                              </w:pPr>
                            </w:p>
                          </w:txbxContent>
                        </wps:txbx>
                        <wps:bodyPr rot="0" spcFirstLastPara="0" vertOverflow="overflow" horzOverflow="overflow" vert="vert270" wrap="square" lIns="91440" tIns="45720" rIns="91440" bIns="45720" numCol="1" spcCol="0" rtlCol="0" fromWordArt="0" anchor="ctr" anchorCtr="0" forceAA="0" compatLnSpc="1">
                          <a:prstTxWarp prst="textNoShape">
                            <a:avLst/>
                          </a:prstTxWarp>
                          <a:noAutofit/>
                        </wps:bodyPr>
                      </wps:wsp>
                      <wps:wsp>
                        <wps:cNvPr id="227" name="Прямая соединительная линия 227"/>
                        <wps:cNvCnPr/>
                        <wps:spPr>
                          <a:xfrm>
                            <a:off x="101600" y="36576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28" name="Прямая соединительная линия 228"/>
                        <wps:cNvCnPr/>
                        <wps:spPr>
                          <a:xfrm>
                            <a:off x="444500" y="36576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29" name="Прямая соединительная линия 229"/>
                        <wps:cNvCnPr/>
                        <wps:spPr>
                          <a:xfrm flipH="1">
                            <a:off x="901700" y="3657600"/>
                            <a:ext cx="4591" cy="228444"/>
                          </a:xfrm>
                          <a:prstGeom prst="line">
                            <a:avLst/>
                          </a:prstGeom>
                        </wps:spPr>
                        <wps:style>
                          <a:lnRef idx="1">
                            <a:schemeClr val="dk1"/>
                          </a:lnRef>
                          <a:fillRef idx="0">
                            <a:schemeClr val="dk1"/>
                          </a:fillRef>
                          <a:effectRef idx="0">
                            <a:schemeClr val="dk1"/>
                          </a:effectRef>
                          <a:fontRef idx="minor">
                            <a:schemeClr val="tx1"/>
                          </a:fontRef>
                        </wps:style>
                        <wps:bodyPr/>
                      </wps:wsp>
                      <wps:wsp>
                        <wps:cNvPr id="230" name="Прямая соединительная линия 230"/>
                        <wps:cNvCnPr/>
                        <wps:spPr>
                          <a:xfrm>
                            <a:off x="1244600" y="36703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31" name="Прямая соединительная линия 231"/>
                        <wps:cNvCnPr/>
                        <wps:spPr>
                          <a:xfrm flipH="1">
                            <a:off x="1930400" y="3670300"/>
                            <a:ext cx="1031" cy="221771"/>
                          </a:xfrm>
                          <a:prstGeom prst="line">
                            <a:avLst/>
                          </a:prstGeom>
                        </wps:spPr>
                        <wps:style>
                          <a:lnRef idx="1">
                            <a:schemeClr val="dk1"/>
                          </a:lnRef>
                          <a:fillRef idx="0">
                            <a:schemeClr val="dk1"/>
                          </a:fillRef>
                          <a:effectRef idx="0">
                            <a:schemeClr val="dk1"/>
                          </a:effectRef>
                          <a:fontRef idx="minor">
                            <a:schemeClr val="tx1"/>
                          </a:fontRef>
                        </wps:style>
                        <wps:bodyPr/>
                      </wps:wsp>
                      <wps:wsp>
                        <wps:cNvPr id="232" name="Прямая соединительная линия 232"/>
                        <wps:cNvCnPr/>
                        <wps:spPr>
                          <a:xfrm>
                            <a:off x="4114800" y="36576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33" name="Прямая соединительная линия 233"/>
                        <wps:cNvCnPr/>
                        <wps:spPr>
                          <a:xfrm flipH="1">
                            <a:off x="1587500" y="3657600"/>
                            <a:ext cx="364" cy="228444"/>
                          </a:xfrm>
                          <a:prstGeom prst="line">
                            <a:avLst/>
                          </a:prstGeom>
                        </wps:spPr>
                        <wps:style>
                          <a:lnRef idx="1">
                            <a:schemeClr val="dk1"/>
                          </a:lnRef>
                          <a:fillRef idx="0">
                            <a:schemeClr val="dk1"/>
                          </a:fillRef>
                          <a:effectRef idx="0">
                            <a:schemeClr val="dk1"/>
                          </a:effectRef>
                          <a:fontRef idx="minor">
                            <a:schemeClr val="tx1"/>
                          </a:fontRef>
                        </wps:style>
                        <wps:bodyPr/>
                      </wps:wsp>
                      <wps:wsp>
                        <wps:cNvPr id="234" name="Прямая соединительная линия 234"/>
                        <wps:cNvCnPr/>
                        <wps:spPr>
                          <a:xfrm>
                            <a:off x="4787900" y="36703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35" name="Прямая соединительная линия 235"/>
                        <wps:cNvCnPr/>
                        <wps:spPr>
                          <a:xfrm>
                            <a:off x="4445000" y="36576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36" name="Прямая соединительная линия 236"/>
                        <wps:cNvCnPr/>
                        <wps:spPr>
                          <a:xfrm>
                            <a:off x="5130800" y="36576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37" name="Прямая соединительная линия 237"/>
                        <wps:cNvCnPr/>
                        <wps:spPr>
                          <a:xfrm>
                            <a:off x="5473700" y="36703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38" name="Прямая соединительная линия 238"/>
                        <wps:cNvCnPr/>
                        <wps:spPr>
                          <a:xfrm>
                            <a:off x="3644900" y="3670300"/>
                            <a:ext cx="208" cy="221771"/>
                          </a:xfrm>
                          <a:prstGeom prst="line">
                            <a:avLst/>
                          </a:prstGeom>
                        </wps:spPr>
                        <wps:style>
                          <a:lnRef idx="1">
                            <a:schemeClr val="dk1"/>
                          </a:lnRef>
                          <a:fillRef idx="0">
                            <a:schemeClr val="dk1"/>
                          </a:fillRef>
                          <a:effectRef idx="0">
                            <a:schemeClr val="dk1"/>
                          </a:effectRef>
                          <a:fontRef idx="minor">
                            <a:schemeClr val="tx1"/>
                          </a:fontRef>
                        </wps:style>
                        <wps:bodyPr/>
                      </wps:wsp>
                      <wps:wsp>
                        <wps:cNvPr id="239" name="Прямая соединительная линия 239"/>
                        <wps:cNvCnPr/>
                        <wps:spPr>
                          <a:xfrm>
                            <a:off x="7874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0" name="Прямая соединительная линия 240"/>
                        <wps:cNvCnPr/>
                        <wps:spPr>
                          <a:xfrm>
                            <a:off x="34163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1" name="Прямая соединительная линия 241"/>
                        <wps:cNvCnPr/>
                        <wps:spPr>
                          <a:xfrm>
                            <a:off x="3759200" y="62992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2" name="Прямая соединительная линия 242"/>
                        <wps:cNvCnPr/>
                        <wps:spPr>
                          <a:xfrm>
                            <a:off x="44450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3" name="Прямая соединительная линия 243"/>
                        <wps:cNvCnPr/>
                        <wps:spPr>
                          <a:xfrm>
                            <a:off x="41021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4" name="Прямая соединительная линия 244"/>
                        <wps:cNvCnPr/>
                        <wps:spPr>
                          <a:xfrm>
                            <a:off x="2959100" y="6286500"/>
                            <a:ext cx="6652" cy="228538"/>
                          </a:xfrm>
                          <a:prstGeom prst="line">
                            <a:avLst/>
                          </a:prstGeom>
                        </wps:spPr>
                        <wps:style>
                          <a:lnRef idx="1">
                            <a:schemeClr val="dk1"/>
                          </a:lnRef>
                          <a:fillRef idx="0">
                            <a:schemeClr val="dk1"/>
                          </a:fillRef>
                          <a:effectRef idx="0">
                            <a:schemeClr val="dk1"/>
                          </a:effectRef>
                          <a:fontRef idx="minor">
                            <a:schemeClr val="tx1"/>
                          </a:fontRef>
                        </wps:style>
                        <wps:bodyPr/>
                      </wps:wsp>
                      <wps:wsp>
                        <wps:cNvPr id="245" name="Прямая соединительная линия 245"/>
                        <wps:cNvCnPr/>
                        <wps:spPr>
                          <a:xfrm>
                            <a:off x="26162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6" name="Прямая соединительная линия 246"/>
                        <wps:cNvCnPr/>
                        <wps:spPr>
                          <a:xfrm>
                            <a:off x="22733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7" name="Прямая соединительная линия 247"/>
                        <wps:cNvCnPr/>
                        <wps:spPr>
                          <a:xfrm>
                            <a:off x="1943100" y="62992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8" name="Прямая соединительная линия 248"/>
                        <wps:cNvCnPr/>
                        <wps:spPr>
                          <a:xfrm>
                            <a:off x="14732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49" name="Прямая соединительная линия 249"/>
                        <wps:cNvCnPr/>
                        <wps:spPr>
                          <a:xfrm>
                            <a:off x="11303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s:wsp>
                        <wps:cNvPr id="250" name="Прямая соединительная линия 250"/>
                        <wps:cNvCnPr/>
                        <wps:spPr>
                          <a:xfrm>
                            <a:off x="4787900" y="6286500"/>
                            <a:ext cx="0" cy="22860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14:sizeRelV relativeFrom="margin">
                  <wp14:pctHeight>0</wp14:pctHeight>
                </wp14:sizeRelV>
              </wp:anchor>
            </w:drawing>
          </mc:Choice>
          <mc:Fallback>
            <w:pict>
              <v:group w14:anchorId="4BF2B47B" id="Группа 252" o:spid="_x0000_s1026" style="position:absolute;left:0;text-align:left;margin-left:18.95pt;margin-top:6.15pt;width:440.8pt;height:621.2pt;z-index:251660288;mso-height-relative:margin" coordsize="55981,8115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">
                <v:rect id="Прямоугольник 139" o:spid="_x0000_s1027" style="position:absolute;left:10160;top:127;width:3429;height:148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" fillcolor="white [3201]" strokecolor="black [3200]" strokeweight="1pt">
                  <v:textbox style="layout-flow:vertical;mso-layout-flow-alt:bottom-to-top">
                    <w:txbxContent>
                      <w:p w14:paraId="7B645B7E" w14:textId="77777777" w:rsidR="00A562D3" w:rsidRPr="00CC58E9" w:rsidRDefault="00A562D3" w:rsidP="00A562D3">
                        <w:pPr>
                          <w:jc w:val="center"/>
                          <w:rPr>
                            <w:sz w:val="20"/>
                            <w:szCs w:val="20"/>
                          </w:rPr>
                        </w:pPr>
                        <w:r>
                          <w:rPr>
                            <w:sz w:val="20"/>
                            <w:szCs w:val="20"/>
                          </w:rPr>
                          <w:t>цілеспрямованість</w:t>
                        </w:r>
                      </w:p>
                    </w:txbxContent>
                  </v:textbox>
                </v:rect>
                <v:rect id="Прямоугольник 142" o:spid="_x0000_s1028" style="position:absolute;left:16002;width:3429;height:148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" fillcolor="white [3201]" strokecolor="black [3200]" strokeweight="1pt">
                  <v:textbox style="layout-flow:vertical;mso-layout-flow-alt:bottom-to-top">
                    <w:txbxContent>
                      <w:p w14:paraId="0DF6C647" w14:textId="77777777" w:rsidR="00A562D3" w:rsidRPr="00CC58E9" w:rsidRDefault="00A562D3" w:rsidP="00A562D3">
                        <w:pPr>
                          <w:jc w:val="center"/>
                          <w:rPr>
                            <w:sz w:val="20"/>
                            <w:szCs w:val="20"/>
                          </w:rPr>
                        </w:pPr>
                        <w:r>
                          <w:rPr>
                            <w:sz w:val="20"/>
                            <w:szCs w:val="20"/>
                          </w:rPr>
                          <w:t>комплексність</w:t>
                        </w:r>
                      </w:p>
                    </w:txbxContent>
                  </v:textbox>
                </v:rect>
                <v:rect id="Прямоугольник 167" o:spid="_x0000_s1029" style="position:absolute;left:22733;width:3429;height:148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" fillcolor="white [3201]" strokecolor="black [3200]" strokeweight="1pt">
                  <v:textbox style="layout-flow:vertical;mso-layout-flow-alt:bottom-to-top">
                    <w:txbxContent>
                      <w:p w14:paraId="4D9E74E1" w14:textId="77777777" w:rsidR="00A562D3" w:rsidRPr="00CC58E9" w:rsidRDefault="00A562D3" w:rsidP="00A562D3">
                        <w:pPr>
                          <w:jc w:val="center"/>
                          <w:rPr>
                            <w:sz w:val="20"/>
                            <w:szCs w:val="20"/>
                          </w:rPr>
                        </w:pPr>
                        <w:r>
                          <w:rPr>
                            <w:sz w:val="20"/>
                            <w:szCs w:val="20"/>
                          </w:rPr>
                          <w:t>безперервність</w:t>
                        </w:r>
                      </w:p>
                    </w:txbxContent>
                  </v:textbox>
                </v:rect>
                <v:rect id="Прямоугольник 175" o:spid="_x0000_s1030" style="position:absolute;left:28448;width:3429;height:148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" fillcolor="white [3201]" strokecolor="black [3200]" strokeweight="1pt">
                  <v:textbox style="layout-flow:vertical;mso-layout-flow-alt:bottom-to-top">
                    <w:txbxContent>
                      <w:p w14:paraId="5FC5C7BC" w14:textId="77777777" w:rsidR="00A562D3" w:rsidRPr="00CC58E9" w:rsidRDefault="00A562D3" w:rsidP="00A562D3">
                        <w:pPr>
                          <w:jc w:val="center"/>
                          <w:rPr>
                            <w:sz w:val="20"/>
                            <w:szCs w:val="20"/>
                          </w:rPr>
                        </w:pPr>
                        <w:r w:rsidRPr="00CC58E9">
                          <w:rPr>
                            <w:sz w:val="20"/>
                            <w:szCs w:val="20"/>
                          </w:rPr>
                          <w:t>динамічність</w:t>
                        </w:r>
                      </w:p>
                    </w:txbxContent>
                  </v:textbox>
                </v:rect>
                <v:rect id="Прямоугольник 181" o:spid="_x0000_s1031" style="position:absolute;left:34163;width:3429;height:148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" fillcolor="white [3201]" strokecolor="black [3200]" strokeweight="1pt">
                  <v:textbox style="layout-flow:vertical;mso-layout-flow-alt:bottom-to-top">
                    <w:txbxContent>
                      <w:p w14:paraId="41C63E38" w14:textId="77777777" w:rsidR="00A562D3" w:rsidRPr="00CC58E9" w:rsidRDefault="00A562D3" w:rsidP="00A562D3">
                        <w:pPr>
                          <w:jc w:val="center"/>
                          <w:rPr>
                            <w:sz w:val="20"/>
                            <w:szCs w:val="20"/>
                          </w:rPr>
                        </w:pPr>
                        <w:r>
                          <w:rPr>
                            <w:sz w:val="20"/>
                            <w:szCs w:val="20"/>
                          </w:rPr>
                          <w:t>економічність</w:t>
                        </w:r>
                      </w:p>
                    </w:txbxContent>
                  </v:textbox>
                </v:rect>
                <v:rect id="Прямоугольник 182" o:spid="_x0000_s1032" style="position:absolute;left:39878;width:3429;height:1485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" fillcolor="white [3201]" strokecolor="black [3200]" strokeweight="1pt">
                  <v:textbox style="layout-flow:vertical;mso-layout-flow-alt:bottom-to-top">
                    <w:txbxContent>
                      <w:p w14:paraId="5BFEAA26" w14:textId="77777777" w:rsidR="00A562D3" w:rsidRPr="00CC58E9" w:rsidRDefault="00A562D3" w:rsidP="00A562D3">
                        <w:pPr>
                          <w:jc w:val="center"/>
                          <w:rPr>
                            <w:sz w:val="20"/>
                            <w:szCs w:val="20"/>
                          </w:rPr>
                        </w:pPr>
                        <w:r>
                          <w:rPr>
                            <w:sz w:val="20"/>
                            <w:szCs w:val="20"/>
                          </w:rPr>
                          <w:t>наукова обґрунтованість</w:t>
                        </w:r>
                      </w:p>
                    </w:txbxContent>
                  </v:textbox>
                </v:rect>
                <v:rect id="Прямоугольник 183" o:spid="_x0000_s1033" style="position:absolute;left:9017;top:17145;width:36576;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" fillcolor="white [3201]" strokecolor="black [3200]" strokeweight="1pt">
                  <v:textbox>
                    <w:txbxContent>
                      <w:p w14:paraId="48EAA2BB" w14:textId="77777777" w:rsidR="00A562D3" w:rsidRPr="00A3502E" w:rsidRDefault="00A562D3" w:rsidP="00A562D3">
                        <w:pPr>
                          <w:jc w:val="center"/>
                          <w:rPr>
                            <w:i/>
                          </w:rPr>
                        </w:pPr>
                        <w:r w:rsidRPr="00A3502E">
                          <w:rPr>
                            <w:i/>
                          </w:rPr>
                          <w:t>ЗАГАЛЬНІ ПРИНЦИПИ</w:t>
                        </w:r>
                      </w:p>
                    </w:txbxContent>
                  </v:textbox>
                </v:rect>
                <v:shapetype id="_x0000_t32" coordsize="21600,21600" o:spt="32" o:oned="t" path="m,l21600,21600e" filled="f">
                  <v:path arrowok="t" fillok="f" o:connecttype="none"/>
                  <o:lock v:ext="edit" shapetype="t"/>
                </v:shapetype>
                <v:shape id="Прямая со стрелкой 185" o:spid="_x0000_s1034" type="#_x0000_t32" style="position:absolute;left:11303;top:14986;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" strokecolor="black [3200]" strokeweight=".5pt">
                  <v:stroke joinstyle="miter"/>
                </v:shape>
                <v:shape id="Прямая со стрелкой 186" o:spid="_x0000_s1035" type="#_x0000_t32" style="position:absolute;left:18161;top:14859;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" strokecolor="black [3200]" strokeweight=".5pt">
                  <v:stroke joinstyle="miter"/>
                </v:shape>
                <v:shape id="Прямая со стрелкой 187" o:spid="_x0000_s1036" type="#_x0000_t32" style="position:absolute;left:23876;top:14986;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" strokecolor="black [3200]" strokeweight=".5pt">
                  <v:stroke joinstyle="miter"/>
                </v:shape>
                <v:shape id="Прямая со стрелкой 188" o:spid="_x0000_s1037" type="#_x0000_t32" style="position:absolute;left:29718;top:14986;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" strokecolor="black [3200]" strokeweight=".5pt">
                  <v:stroke joinstyle="miter"/>
                </v:shape>
                <v:shape id="Прямая со стрелкой 189" o:spid="_x0000_s1038" type="#_x0000_t32" style="position:absolute;left:35306;top:14859;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" strokecolor="black [3200]" strokeweight=".5pt">
                  <v:stroke joinstyle="miter"/>
                </v:shape>
                <v:shape id="Прямая со стрелкой 190" o:spid="_x0000_s1039" type="#_x0000_t32" style="position:absolute;left:41148;top:14986;width:0;height:2286;flip:y;visibility:visible;mso-wrap-style:square"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" strokecolor="black [3200]" strokeweight=".5pt">
                  <v:stroke joinstyle="miter"/>
                </v:shape>
                <v:roundrect id="Скругленный прямоугольник 191" o:spid="_x0000_s1040" style="position:absolute;left:7874;top:22860;width:38925;height:6858;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" fillcolor="white [3201]" strokecolor="black [3200]" strokeweight="1pt">
                  <v:stroke joinstyle="miter"/>
                  <v:textbox>
                    <w:txbxContent>
                      <w:p w14:paraId="610ABCF2" w14:textId="77777777" w:rsidR="00A562D3" w:rsidRPr="00A3502E" w:rsidRDefault="00A562D3" w:rsidP="00A562D3">
                        <w:pPr>
                          <w:jc w:val="center"/>
                          <w:rPr>
                            <w:sz w:val="26"/>
                            <w:szCs w:val="26"/>
                          </w:rPr>
                        </w:pPr>
                        <w:r w:rsidRPr="00A3502E">
                          <w:rPr>
                            <w:sz w:val="26"/>
                            <w:szCs w:val="26"/>
                          </w:rPr>
                          <w:t>ОРГАНІЗАЦІЯ ДЕРЖАВНОГО УПРАВЛІННЯ БЮДЖЕТНОЮ БЕЗПЕКОЮ</w:t>
                        </w:r>
                      </w:p>
                    </w:txbxContent>
                  </v:textbox>
                </v:roundrect>
                <v:line id="Прямая соединительная линия 192" o:spid="_x0000_s1041" style="position:absolute;visibility:visible;mso-wrap-style:square" from="27432,20574" to="27432,228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" strokecolor="black [3200]" strokeweight=".5pt">
                  <v:stroke endarrow="block" joinstyle="miter"/>
                </v:line>
                <v:shape id="Прямоугольник 193" o:spid="_x0000_s1042" style="position:absolute;left:21596;top:31790;width:12560;height:8007;visibility:visible;mso-wrap-style:square;v-text-anchor:middle" coordsize="1256030,800797" o:spt="10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" adj="-11796480,,5400" path="m,l1256030,,1031417,800797r-800100,-31l,xe" fillcolor="white [3201]" strokecolor="black [3200]" strokeweight="1pt">
                  <v:stroke joinstyle="miter"/>
                  <v:formulas/>
                  <v:path arrowok="t" o:connecttype="custom" o:connectlocs="0,0;1256030,0;1031417,800735;231317,800704;0,0" o:connectangles="0,0,0,0,0" textboxrect="0,0,1256030,800797"/>
                  <v:textbox>
                    <w:txbxContent>
                      <w:p w14:paraId="2BE73BFD" w14:textId="77777777" w:rsidR="00A562D3" w:rsidRPr="00A3502E" w:rsidRDefault="00A562D3" w:rsidP="00A562D3">
                        <w:pPr>
                          <w:jc w:val="center"/>
                          <w:rPr>
                            <w:i/>
                            <w:sz w:val="21"/>
                            <w:szCs w:val="21"/>
                          </w:rPr>
                        </w:pPr>
                        <w:r w:rsidRPr="00A3502E">
                          <w:rPr>
                            <w:i/>
                            <w:sz w:val="21"/>
                            <w:szCs w:val="21"/>
                          </w:rPr>
                          <w:t>ФОРМОТВОРЧІ ПРИНЦИПИ</w:t>
                        </w:r>
                      </w:p>
                    </w:txbxContent>
                  </v:textbox>
                </v:shape>
                <v:line id="Прямая соединительная линия 194" o:spid="_x0000_s1043" style="position:absolute;visibility:visible;mso-wrap-style:square" from="33020,35433" to="36440,35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" strokecolor="black [3200]" strokeweight=".5pt">
                  <v:stroke joinstyle="miter"/>
                </v:line>
                <v:line id="Прямая соединительная линия 195" o:spid="_x0000_s1044" style="position:absolute;flip:y;visibility:visible;mso-wrap-style:square" from="19304,35433" to="22722,354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" strokecolor="black [3200]" strokeweight=".5pt">
                  <v:stroke joinstyle="miter"/>
                </v:line>
                <v:line id="Прямая соединительная линия 196" o:spid="_x0000_s1045" style="position:absolute;visibility:visible;mso-wrap-style:square" from="27432,29718" to="27432,32004"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" strokecolor="black [3200]" strokeweight=".5pt">
                  <v:stroke startarrow="block" joinstyle="miter"/>
                </v:line>
                <v:rect id="Прямоугольник 197" o:spid="_x0000_s1046" style="position:absolute;left:36449;top:33020;width:19532;height:352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" fillcolor="white [3201]" strokecolor="black [3200]" strokeweight="1pt">
                  <v:textbox>
                    <w:txbxContent>
                      <w:p w14:paraId="384FD0F1" w14:textId="77777777" w:rsidR="00A562D3" w:rsidRPr="00EE7AAC" w:rsidRDefault="00A562D3" w:rsidP="00A562D3">
                        <w:pPr>
                          <w:jc w:val="center"/>
                          <w:rPr>
                            <w:sz w:val="20"/>
                            <w:szCs w:val="20"/>
                          </w:rPr>
                        </w:pPr>
                        <w:r>
                          <w:rPr>
                            <w:sz w:val="20"/>
                            <w:szCs w:val="20"/>
                          </w:rPr>
                          <w:t>ПРОЦЕСУ</w:t>
                        </w:r>
                      </w:p>
                      <w:p w14:paraId="690F82BE" w14:textId="77777777" w:rsidR="00A562D3" w:rsidRPr="00EE7AAC" w:rsidRDefault="00A562D3" w:rsidP="00A562D3">
                        <w:pPr>
                          <w:jc w:val="center"/>
                          <w:rPr>
                            <w:sz w:val="20"/>
                            <w:szCs w:val="20"/>
                          </w:rPr>
                        </w:pPr>
                      </w:p>
                    </w:txbxContent>
                  </v:textbox>
                </v:rect>
                <v:rect id="Прямоугольник 198" o:spid="_x0000_s1047" style="position:absolute;top:33147;width:19431;height:3429;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" fillcolor="white [3201]" strokecolor="black [3200]" strokeweight="1pt">
                  <v:textbox>
                    <w:txbxContent>
                      <w:p w14:paraId="0C89092C" w14:textId="77777777" w:rsidR="00A562D3" w:rsidRPr="00EE7AAC" w:rsidRDefault="00A562D3" w:rsidP="00A562D3">
                        <w:pPr>
                          <w:jc w:val="center"/>
                          <w:rPr>
                            <w:sz w:val="20"/>
                            <w:szCs w:val="20"/>
                          </w:rPr>
                        </w:pPr>
                        <w:r>
                          <w:rPr>
                            <w:sz w:val="20"/>
                            <w:szCs w:val="20"/>
                          </w:rPr>
                          <w:t>СИСТЕМИ</w:t>
                        </w:r>
                      </w:p>
                    </w:txbxContent>
                  </v:textbox>
                </v:rect>
                <v:rect id="Прямоугольник 199" o:spid="_x0000_s1048" style="position:absolute;top:38862;width:3321;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" fillcolor="white [3201]" strokecolor="black [3200]" strokeweight="1pt">
                  <v:textbox style="layout-flow:vertical;mso-layout-flow-alt:bottom-to-top">
                    <w:txbxContent>
                      <w:p w14:paraId="0906EA77" w14:textId="77777777" w:rsidR="00A562D3" w:rsidRPr="007A67F7" w:rsidRDefault="00A562D3" w:rsidP="00A562D3">
                        <w:pPr>
                          <w:jc w:val="center"/>
                          <w:rPr>
                            <w:sz w:val="20"/>
                            <w:szCs w:val="20"/>
                          </w:rPr>
                        </w:pPr>
                        <w:r w:rsidRPr="007A67F7">
                          <w:rPr>
                            <w:sz w:val="20"/>
                            <w:szCs w:val="20"/>
                          </w:rPr>
                          <w:t>струк</w:t>
                        </w:r>
                        <w:r>
                          <w:rPr>
                            <w:sz w:val="20"/>
                            <w:szCs w:val="20"/>
                          </w:rPr>
                          <w:t>туризація</w:t>
                        </w:r>
                      </w:p>
                    </w:txbxContent>
                  </v:textbox>
                </v:rect>
                <v:rect id="Прямоугольник 200" o:spid="_x0000_s1049" style="position:absolute;left:35306;top:38862;width:3340;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" fillcolor="white [3201]" strokecolor="black [3200]" strokeweight="1pt">
                  <v:textbox style="layout-flow:vertical;mso-layout-flow-alt:bottom-to-top">
                    <w:txbxContent>
                      <w:p w14:paraId="444605D0" w14:textId="77777777" w:rsidR="00A562D3" w:rsidRPr="007D0A24" w:rsidRDefault="00A562D3" w:rsidP="00A562D3">
                        <w:pPr>
                          <w:jc w:val="center"/>
                          <w:rPr>
                            <w:sz w:val="20"/>
                            <w:szCs w:val="20"/>
                          </w:rPr>
                        </w:pPr>
                        <w:r>
                          <w:rPr>
                            <w:sz w:val="20"/>
                            <w:szCs w:val="20"/>
                          </w:rPr>
                          <w:t>п</w:t>
                        </w:r>
                        <w:r w:rsidRPr="007D0A24">
                          <w:rPr>
                            <w:sz w:val="20"/>
                            <w:szCs w:val="20"/>
                          </w:rPr>
                          <w:t>овнота диференціації</w:t>
                        </w:r>
                      </w:p>
                    </w:txbxContent>
                  </v:textbox>
                </v:rect>
                <v:rect id="Прямоугольник 201" o:spid="_x0000_s1050" style="position:absolute;left:38735;top:38735;width:3397;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" fillcolor="white [3201]" strokecolor="black [3200]" strokeweight="1pt">
                  <v:textbox style="layout-flow:vertical;mso-layout-flow-alt:bottom-to-top">
                    <w:txbxContent>
                      <w:p w14:paraId="09552CAC" w14:textId="77777777" w:rsidR="00A562D3" w:rsidRPr="007D0A24" w:rsidRDefault="00A562D3" w:rsidP="00A562D3">
                        <w:pPr>
                          <w:jc w:val="center"/>
                          <w:rPr>
                            <w:sz w:val="20"/>
                            <w:szCs w:val="20"/>
                          </w:rPr>
                        </w:pPr>
                        <w:r w:rsidRPr="007D0A24">
                          <w:rPr>
                            <w:sz w:val="20"/>
                            <w:szCs w:val="20"/>
                          </w:rPr>
                          <w:t>пропорційність</w:t>
                        </w:r>
                      </w:p>
                    </w:txbxContent>
                  </v:textbox>
                </v:rect>
                <v:rect id="Прямоугольник 202" o:spid="_x0000_s1051" style="position:absolute;left:42164;top:38862;width:34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" fillcolor="white [3201]" strokecolor="black [3200]" strokeweight="1pt">
                  <v:textbox style="layout-flow:vertical;mso-layout-flow-alt:bottom-to-top">
                    <w:txbxContent>
                      <w:p w14:paraId="3906FE52" w14:textId="77777777" w:rsidR="00A562D3" w:rsidRPr="007D0A24" w:rsidRDefault="00A562D3" w:rsidP="00A562D3">
                        <w:pPr>
                          <w:jc w:val="center"/>
                          <w:rPr>
                            <w:sz w:val="20"/>
                            <w:szCs w:val="20"/>
                          </w:rPr>
                        </w:pPr>
                        <w:r>
                          <w:rPr>
                            <w:sz w:val="20"/>
                            <w:szCs w:val="20"/>
                          </w:rPr>
                          <w:t>прямоточність</w:t>
                        </w:r>
                      </w:p>
                    </w:txbxContent>
                  </v:textbox>
                </v:rect>
                <v:rect id="Прямоугольник 203" o:spid="_x0000_s1052" style="position:absolute;left:45593;top:38862;width:3435;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" fillcolor="white [3201]" strokecolor="black [3200]" strokeweight="1pt">
                  <v:textbox style="layout-flow:vertical;mso-layout-flow-alt:bottom-to-top">
                    <w:txbxContent>
                      <w:p w14:paraId="220BA530" w14:textId="77777777" w:rsidR="00A562D3" w:rsidRPr="007D0A24" w:rsidRDefault="00A562D3" w:rsidP="00A562D3">
                        <w:pPr>
                          <w:jc w:val="center"/>
                          <w:rPr>
                            <w:sz w:val="20"/>
                            <w:szCs w:val="20"/>
                          </w:rPr>
                        </w:pPr>
                        <w:r w:rsidRPr="007D0A24">
                          <w:rPr>
                            <w:sz w:val="20"/>
                            <w:szCs w:val="20"/>
                          </w:rPr>
                          <w:t>ритмічність</w:t>
                        </w:r>
                      </w:p>
                    </w:txbxContent>
                  </v:textbox>
                </v:rect>
                <v:rect id="Прямоугольник 204" o:spid="_x0000_s1053" style="position:absolute;left:49022;top:38735;width:3454;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" fillcolor="white [3201]" strokecolor="black [3200]" strokeweight="1pt">
                  <v:textbox style="layout-flow:vertical;mso-layout-flow-alt:bottom-to-top">
                    <w:txbxContent>
                      <w:p w14:paraId="548A9FEE" w14:textId="77777777" w:rsidR="00A562D3" w:rsidRPr="007D0A24" w:rsidRDefault="00A562D3" w:rsidP="00A562D3">
                        <w:pPr>
                          <w:jc w:val="center"/>
                          <w:rPr>
                            <w:sz w:val="20"/>
                            <w:szCs w:val="20"/>
                          </w:rPr>
                        </w:pPr>
                        <w:r>
                          <w:rPr>
                            <w:sz w:val="20"/>
                            <w:szCs w:val="20"/>
                          </w:rPr>
                          <w:t>концентрація</w:t>
                        </w:r>
                      </w:p>
                    </w:txbxContent>
                  </v:textbox>
                </v:rect>
                <v:rect id="Прямоугольник 205" o:spid="_x0000_s1054" style="position:absolute;left:52451;top:38862;width:3473;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" fillcolor="white [3201]" strokecolor="black [3200]" strokeweight="1pt">
                  <v:textbox style="layout-flow:vertical;mso-layout-flow-alt:bottom-to-top">
                    <w:txbxContent>
                      <w:p w14:paraId="07CF4F0E" w14:textId="77777777" w:rsidR="00A562D3" w:rsidRPr="007D0A24" w:rsidRDefault="00A562D3" w:rsidP="00A562D3">
                        <w:pPr>
                          <w:jc w:val="center"/>
                          <w:rPr>
                            <w:sz w:val="20"/>
                            <w:szCs w:val="20"/>
                          </w:rPr>
                        </w:pPr>
                        <w:r>
                          <w:rPr>
                            <w:sz w:val="20"/>
                            <w:szCs w:val="20"/>
                          </w:rPr>
                          <w:t>гнучкість</w:t>
                        </w:r>
                      </w:p>
                    </w:txbxContent>
                  </v:textbox>
                </v:rect>
                <v:rect id="Прямоугольник 206" o:spid="_x0000_s1055" style="position:absolute;left:6731;top:38862;width:3435;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" fillcolor="white [3201]" strokecolor="black [3200]" strokeweight="1pt">
                  <v:textbox style="layout-flow:vertical;mso-layout-flow-alt:bottom-to-top">
                    <w:txbxContent>
                      <w:p w14:paraId="41B76AED" w14:textId="77777777" w:rsidR="00A562D3" w:rsidRPr="007A67F7" w:rsidRDefault="00A562D3" w:rsidP="00A562D3">
                        <w:pPr>
                          <w:jc w:val="center"/>
                          <w:rPr>
                            <w:sz w:val="20"/>
                            <w:szCs w:val="20"/>
                          </w:rPr>
                        </w:pPr>
                        <w:r w:rsidRPr="007A67F7">
                          <w:rPr>
                            <w:sz w:val="20"/>
                            <w:szCs w:val="20"/>
                          </w:rPr>
                          <w:t>множинність</w:t>
                        </w:r>
                      </w:p>
                    </w:txbxContent>
                  </v:textbox>
                </v:rect>
                <v:rect id="Прямоугольник 207" o:spid="_x0000_s1056" style="position:absolute;left:10160;top:38862;width:34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" fillcolor="white [3201]" strokecolor="black [3200]" strokeweight="1pt">
                  <v:textbox style="layout-flow:vertical;mso-layout-flow-alt:bottom-to-top">
                    <w:txbxContent>
                      <w:p w14:paraId="3F87865F" w14:textId="77777777" w:rsidR="00A562D3" w:rsidRPr="007A67F7" w:rsidRDefault="00A562D3" w:rsidP="00A562D3">
                        <w:pPr>
                          <w:jc w:val="center"/>
                          <w:rPr>
                            <w:sz w:val="20"/>
                            <w:szCs w:val="20"/>
                          </w:rPr>
                        </w:pPr>
                        <w:r w:rsidRPr="007A67F7">
                          <w:rPr>
                            <w:sz w:val="20"/>
                            <w:szCs w:val="20"/>
                          </w:rPr>
                          <w:t>цілісність</w:t>
                        </w:r>
                      </w:p>
                    </w:txbxContent>
                  </v:textbox>
                </v:rect>
                <v:rect id="Прямоугольник 208" o:spid="_x0000_s1057" style="position:absolute;left:13589;top:38862;width:3397;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" fillcolor="white [3201]" strokecolor="black [3200]" strokeweight="1pt">
                  <v:textbox style="layout-flow:vertical;mso-layout-flow-alt:bottom-to-top">
                    <w:txbxContent>
                      <w:p w14:paraId="6299E1B8" w14:textId="77777777" w:rsidR="00A562D3" w:rsidRPr="007A67F7" w:rsidRDefault="00A562D3" w:rsidP="00A562D3">
                        <w:pPr>
                          <w:jc w:val="center"/>
                          <w:rPr>
                            <w:sz w:val="20"/>
                            <w:szCs w:val="20"/>
                          </w:rPr>
                        </w:pPr>
                        <w:r w:rsidRPr="007A67F7">
                          <w:rPr>
                            <w:sz w:val="20"/>
                            <w:szCs w:val="20"/>
                          </w:rPr>
                          <w:t>взаємозв’язок</w:t>
                        </w:r>
                      </w:p>
                    </w:txbxContent>
                  </v:textbox>
                </v:rect>
                <v:rect id="Прямоугольник 209" o:spid="_x0000_s1058" style="position:absolute;left:3429;top:38862;width:3422;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" fillcolor="white [3201]" strokecolor="black [3200]" strokeweight="1pt">
                  <v:textbox style="layout-flow:vertical;mso-layout-flow-alt:bottom-to-top">
                    <w:txbxContent>
                      <w:p w14:paraId="6064F25F" w14:textId="77777777" w:rsidR="00A562D3" w:rsidRPr="007A67F7" w:rsidRDefault="00A562D3" w:rsidP="00A562D3">
                        <w:pPr>
                          <w:jc w:val="center"/>
                          <w:rPr>
                            <w:sz w:val="20"/>
                            <w:szCs w:val="20"/>
                          </w:rPr>
                        </w:pPr>
                        <w:r w:rsidRPr="007A67F7">
                          <w:rPr>
                            <w:sz w:val="20"/>
                            <w:szCs w:val="20"/>
                          </w:rPr>
                          <w:t>ієрархічність</w:t>
                        </w:r>
                      </w:p>
                    </w:txbxContent>
                  </v:textbox>
                </v:rect>
                <v:rect id="Прямоугольник 210" o:spid="_x0000_s1059" style="position:absolute;left:17018;top:38862;width:3378;height:15906;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" fillcolor="white [3201]" strokecolor="black [3200]" strokeweight="1pt">
                  <v:textbox style="layout-flow:vertical;mso-layout-flow-alt:bottom-to-top">
                    <w:txbxContent>
                      <w:p w14:paraId="3E2122DC" w14:textId="77777777" w:rsidR="00A562D3" w:rsidRPr="007A67F7" w:rsidRDefault="00A562D3" w:rsidP="00A562D3">
                        <w:pPr>
                          <w:jc w:val="center"/>
                          <w:rPr>
                            <w:sz w:val="20"/>
                            <w:szCs w:val="20"/>
                          </w:rPr>
                        </w:pPr>
                        <w:r w:rsidRPr="007A67F7">
                          <w:rPr>
                            <w:sz w:val="20"/>
                            <w:szCs w:val="20"/>
                          </w:rPr>
                          <w:t>стійкість</w:t>
                        </w:r>
                      </w:p>
                    </w:txbxContent>
                  </v:textbox>
                </v:rect>
                <v:rect id="Прямоугольник 211" o:spid="_x0000_s1060" style="position:absolute;left:9017;top:65151;width:3435;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" fillcolor="white [3201]" strokecolor="black [3200]" strokeweight="1pt">
                  <v:textbox style="layout-flow:vertical;mso-layout-flow-alt:bottom-to-top">
                    <w:txbxContent>
                      <w:p w14:paraId="60A86F67" w14:textId="77777777" w:rsidR="00A562D3" w:rsidRPr="007D0A24" w:rsidRDefault="00A562D3" w:rsidP="00A562D3">
                        <w:pPr>
                          <w:jc w:val="center"/>
                          <w:rPr>
                            <w:sz w:val="20"/>
                            <w:szCs w:val="20"/>
                          </w:rPr>
                        </w:pPr>
                        <w:r>
                          <w:rPr>
                            <w:sz w:val="20"/>
                            <w:szCs w:val="20"/>
                          </w:rPr>
                          <w:t>стимулювання</w:t>
                        </w:r>
                      </w:p>
                    </w:txbxContent>
                  </v:textbox>
                </v:rect>
                <v:rect id="Прямоугольник 212" o:spid="_x0000_s1061" style="position:absolute;left:5588;top:65151;width:34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" fillcolor="white [3201]" strokecolor="black [3200]" strokeweight="1pt">
                  <v:textbox style="layout-flow:vertical;mso-layout-flow-alt:bottom-to-top">
                    <w:txbxContent>
                      <w:p w14:paraId="390EA300" w14:textId="77777777" w:rsidR="00A562D3" w:rsidRPr="007D0A24" w:rsidRDefault="00A562D3" w:rsidP="00A562D3">
                        <w:pPr>
                          <w:jc w:val="center"/>
                          <w:rPr>
                            <w:sz w:val="20"/>
                            <w:szCs w:val="20"/>
                          </w:rPr>
                        </w:pPr>
                        <w:r>
                          <w:rPr>
                            <w:sz w:val="20"/>
                            <w:szCs w:val="20"/>
                          </w:rPr>
                          <w:t>мотивування</w:t>
                        </w:r>
                      </w:p>
                    </w:txbxContent>
                  </v:textbox>
                </v:rect>
                <v:rect id="Прямоугольник 213" o:spid="_x0000_s1062" style="position:absolute;left:31877;top:65151;width:3359;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" fillcolor="white [3201]" strokecolor="black [3200]" strokeweight="1pt">
                  <v:textbox style="layout-flow:vertical;mso-layout-flow-alt:bottom-to-top">
                    <w:txbxContent>
                      <w:p w14:paraId="0C2E18F3" w14:textId="77777777" w:rsidR="00A562D3" w:rsidRPr="007D0A24" w:rsidRDefault="00A562D3" w:rsidP="00A562D3">
                        <w:pPr>
                          <w:jc w:val="center"/>
                          <w:rPr>
                            <w:sz w:val="20"/>
                            <w:szCs w:val="20"/>
                          </w:rPr>
                        </w:pPr>
                        <w:r>
                          <w:rPr>
                            <w:sz w:val="20"/>
                            <w:szCs w:val="20"/>
                          </w:rPr>
                          <w:t>творчий підхід</w:t>
                        </w:r>
                      </w:p>
                    </w:txbxContent>
                  </v:textbox>
                </v:rect>
                <v:rect id="Прямоугольник 214" o:spid="_x0000_s1063" style="position:absolute;left:15875;top:65151;width:4718;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" fillcolor="white [3201]" strokecolor="black [3200]" strokeweight="1pt">
                  <v:textbox style="layout-flow:vertical;mso-layout-flow-alt:bottom-to-top">
                    <w:txbxContent>
                      <w:p w14:paraId="4583126F" w14:textId="77777777" w:rsidR="00A562D3" w:rsidRPr="007D0A24" w:rsidRDefault="00A562D3" w:rsidP="00A562D3">
                        <w:pPr>
                          <w:jc w:val="center"/>
                          <w:rPr>
                            <w:sz w:val="20"/>
                            <w:szCs w:val="20"/>
                          </w:rPr>
                        </w:pPr>
                        <w:r>
                          <w:rPr>
                            <w:sz w:val="20"/>
                            <w:szCs w:val="20"/>
                          </w:rPr>
                          <w:t>конструктивність та гармонійність</w:t>
                        </w:r>
                      </w:p>
                    </w:txbxContent>
                  </v:textbox>
                </v:rect>
                <v:rect id="Прямоугольник 215" o:spid="_x0000_s1064" style="position:absolute;left:23876;top:65151;width:34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" fillcolor="white [3201]" strokecolor="black [3200]" strokeweight="1pt">
                  <v:textbox style="layout-flow:vertical;mso-layout-flow-alt:bottom-to-top">
                    <w:txbxContent>
                      <w:p w14:paraId="1C3061C0" w14:textId="77777777" w:rsidR="00A562D3" w:rsidRPr="007D0A24" w:rsidRDefault="00A562D3" w:rsidP="00A562D3">
                        <w:pPr>
                          <w:jc w:val="center"/>
                          <w:rPr>
                            <w:sz w:val="20"/>
                            <w:szCs w:val="20"/>
                          </w:rPr>
                        </w:pPr>
                        <w:r>
                          <w:rPr>
                            <w:sz w:val="20"/>
                            <w:szCs w:val="20"/>
                          </w:rPr>
                          <w:t>самоорганізація</w:t>
                        </w:r>
                      </w:p>
                    </w:txbxContent>
                  </v:textbox>
                </v:rect>
                <v:rect id="Прямоугольник 216" o:spid="_x0000_s1065" style="position:absolute;left:20447;top:65151;width:3549;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" fillcolor="white [3201]" strokecolor="black [3200]" strokeweight="1pt">
                  <v:textbox style="layout-flow:vertical;mso-layout-flow-alt:bottom-to-top">
                    <w:txbxContent>
                      <w:p w14:paraId="5BC968D1" w14:textId="77777777" w:rsidR="00A562D3" w:rsidRPr="007D0A24" w:rsidRDefault="00A562D3" w:rsidP="00A562D3">
                        <w:pPr>
                          <w:jc w:val="center"/>
                          <w:rPr>
                            <w:sz w:val="20"/>
                            <w:szCs w:val="20"/>
                          </w:rPr>
                        </w:pPr>
                        <w:r>
                          <w:rPr>
                            <w:sz w:val="20"/>
                            <w:szCs w:val="20"/>
                          </w:rPr>
                          <w:t>ергономічність</w:t>
                        </w:r>
                      </w:p>
                    </w:txbxContent>
                  </v:textbox>
                </v:rect>
                <v:rect id="Прямоугольник 217" o:spid="_x0000_s1066" style="position:absolute;left:28448;top:65151;width:34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" fillcolor="white [3201]" strokecolor="black [3200]" strokeweight="1pt">
                  <v:textbox style="layout-flow:vertical;mso-layout-flow-alt:bottom-to-top">
                    <w:txbxContent>
                      <w:p w14:paraId="642C103E" w14:textId="77777777" w:rsidR="00A562D3" w:rsidRPr="007D0A24" w:rsidRDefault="00A562D3" w:rsidP="00A562D3">
                        <w:pPr>
                          <w:jc w:val="center"/>
                          <w:rPr>
                            <w:sz w:val="20"/>
                            <w:szCs w:val="20"/>
                          </w:rPr>
                        </w:pPr>
                        <w:r>
                          <w:rPr>
                            <w:sz w:val="20"/>
                            <w:szCs w:val="20"/>
                          </w:rPr>
                          <w:t>наступність</w:t>
                        </w:r>
                      </w:p>
                    </w:txbxContent>
                  </v:textbox>
                </v:rect>
                <v:rect id="Прямоугольник 218" o:spid="_x0000_s1067" style="position:absolute;left:35306;top:65151;width:3378;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" fillcolor="white [3201]" strokecolor="black [3200]" strokeweight="1pt">
                  <v:textbox style="layout-flow:vertical;mso-layout-flow-alt:bottom-to-top">
                    <w:txbxContent>
                      <w:p w14:paraId="5DA39A64" w14:textId="77777777" w:rsidR="00A562D3" w:rsidRPr="007D0A24" w:rsidRDefault="00A562D3" w:rsidP="00A562D3">
                        <w:pPr>
                          <w:jc w:val="center"/>
                          <w:rPr>
                            <w:sz w:val="20"/>
                            <w:szCs w:val="20"/>
                          </w:rPr>
                        </w:pPr>
                        <w:r>
                          <w:rPr>
                            <w:sz w:val="20"/>
                            <w:szCs w:val="20"/>
                          </w:rPr>
                          <w:t>плановість</w:t>
                        </w:r>
                      </w:p>
                    </w:txbxContent>
                  </v:textbox>
                </v:rect>
                <v:rect id="Прямоугольник 219" o:spid="_x0000_s1068" style="position:absolute;left:38735;top:65151;width:3397;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" fillcolor="white [3201]" strokecolor="black [3200]" strokeweight="1pt">
                  <v:textbox style="layout-flow:vertical;mso-layout-flow-alt:bottom-to-top">
                    <w:txbxContent>
                      <w:p w14:paraId="4B58FCF0" w14:textId="77777777" w:rsidR="00A562D3" w:rsidRPr="007D0A24" w:rsidRDefault="00A562D3" w:rsidP="00A562D3">
                        <w:pPr>
                          <w:jc w:val="center"/>
                          <w:rPr>
                            <w:sz w:val="20"/>
                            <w:szCs w:val="20"/>
                          </w:rPr>
                        </w:pPr>
                        <w:r>
                          <w:rPr>
                            <w:sz w:val="20"/>
                            <w:szCs w:val="20"/>
                          </w:rPr>
                          <w:t>верифікація</w:t>
                        </w:r>
                      </w:p>
                    </w:txbxContent>
                  </v:textbox>
                </v:rect>
                <v:rect id="Прямоугольник 220" o:spid="_x0000_s1069" style="position:absolute;left:42164;top:65151;width:3416;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" fillcolor="white [3201]" strokecolor="black [3200]" strokeweight="1pt">
                  <v:textbox style="layout-flow:vertical;mso-layout-flow-alt:bottom-to-top">
                    <w:txbxContent>
                      <w:p w14:paraId="1A1882F3" w14:textId="77777777" w:rsidR="00A562D3" w:rsidRPr="007D0A24" w:rsidRDefault="00A562D3" w:rsidP="00A562D3">
                        <w:pPr>
                          <w:jc w:val="center"/>
                          <w:rPr>
                            <w:sz w:val="20"/>
                            <w:szCs w:val="20"/>
                          </w:rPr>
                        </w:pPr>
                        <w:r>
                          <w:rPr>
                            <w:sz w:val="20"/>
                            <w:szCs w:val="20"/>
                          </w:rPr>
                          <w:t>колективність</w:t>
                        </w:r>
                      </w:p>
                    </w:txbxContent>
                  </v:textbox>
                </v:rect>
                <v:rect id="Прямоугольник 221" o:spid="_x0000_s1070" style="position:absolute;left:45593;top:65151;width:3435;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" fillcolor="white [3201]" strokecolor="black [3200]" strokeweight="1pt">
                  <v:textbox style="layout-flow:vertical;mso-layout-flow-alt:bottom-to-top">
                    <w:txbxContent>
                      <w:p w14:paraId="5C13DB6D" w14:textId="77777777" w:rsidR="00A562D3" w:rsidRPr="007D0A24" w:rsidRDefault="00A562D3" w:rsidP="00A562D3">
                        <w:pPr>
                          <w:jc w:val="center"/>
                          <w:rPr>
                            <w:sz w:val="20"/>
                            <w:szCs w:val="20"/>
                          </w:rPr>
                        </w:pPr>
                        <w:r>
                          <w:rPr>
                            <w:sz w:val="20"/>
                            <w:szCs w:val="20"/>
                          </w:rPr>
                          <w:t>імплантація</w:t>
                        </w:r>
                      </w:p>
                    </w:txbxContent>
                  </v:textbox>
                </v:rect>
                <v:rect id="Прямоугольник 222" o:spid="_x0000_s1071" style="position:absolute;left:5588;top:59436;width:21729;height:34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" fillcolor="white [3201]" strokecolor="black [3200]" strokeweight="1pt">
                  <v:textbox>
                    <w:txbxContent>
                      <w:p w14:paraId="266FD866" w14:textId="77777777" w:rsidR="00A562D3" w:rsidRPr="00EE7AAC" w:rsidRDefault="00A562D3" w:rsidP="00A562D3">
                        <w:pPr>
                          <w:jc w:val="center"/>
                          <w:rPr>
                            <w:sz w:val="20"/>
                            <w:szCs w:val="20"/>
                          </w:rPr>
                        </w:pPr>
                        <w:r>
                          <w:rPr>
                            <w:sz w:val="20"/>
                            <w:szCs w:val="20"/>
                          </w:rPr>
                          <w:t>ДІЯЛЬНОСТІ</w:t>
                        </w:r>
                      </w:p>
                    </w:txbxContent>
                  </v:textbox>
                </v:rect>
                <v:rect id="Прямоугольник 223" o:spid="_x0000_s1072" style="position:absolute;left:28448;top:59436;width:20618;height:3435;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" fillcolor="white [3201]" strokecolor="black [3200]" strokeweight="1pt">
                  <v:textbox>
                    <w:txbxContent>
                      <w:p w14:paraId="088E4DF3" w14:textId="77777777" w:rsidR="00A562D3" w:rsidRPr="00EE7AAC" w:rsidRDefault="00A562D3" w:rsidP="00A562D3">
                        <w:pPr>
                          <w:jc w:val="center"/>
                          <w:rPr>
                            <w:sz w:val="20"/>
                            <w:szCs w:val="20"/>
                          </w:rPr>
                        </w:pPr>
                        <w:r>
                          <w:rPr>
                            <w:sz w:val="20"/>
                            <w:szCs w:val="20"/>
                          </w:rPr>
                          <w:t>НАУКОВОГО СПРЯМУВАННЯ</w:t>
                        </w:r>
                      </w:p>
                    </w:txbxContent>
                  </v:textbox>
                </v:rect>
                <v:line id="Прямая соединительная линия 224" o:spid="_x0000_s1073" style="position:absolute;visibility:visible;mso-wrap-style:square" from="23876,40005" to="23876,594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" strokecolor="black [3200]" strokeweight=".5pt">
                  <v:stroke joinstyle="miter"/>
                </v:line>
                <v:line id="Прямая соединительная линия 225" o:spid="_x0000_s1074" style="position:absolute;visibility:visible;mso-wrap-style:square" from="31877,40005" to="31877,5943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" strokecolor="black [3200]" strokeweight=".5pt">
                  <v:stroke joinstyle="miter"/>
                </v:line>
                <v:rect id="Прямоугольник 226" o:spid="_x0000_s1075" style="position:absolute;left:12446;top:65151;width:3454;height:1600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" fillcolor="white [3201]" strokecolor="black [3200]" strokeweight="1pt">
                  <v:textbox style="layout-flow:vertical;mso-layout-flow-alt:bottom-to-top">
                    <w:txbxContent>
                      <w:p w14:paraId="7DDEC2FF" w14:textId="77777777" w:rsidR="00A562D3" w:rsidRPr="007D0A24" w:rsidRDefault="00A562D3" w:rsidP="00A562D3">
                        <w:pPr>
                          <w:jc w:val="center"/>
                          <w:rPr>
                            <w:sz w:val="20"/>
                            <w:szCs w:val="20"/>
                          </w:rPr>
                        </w:pPr>
                        <w:r>
                          <w:rPr>
                            <w:sz w:val="20"/>
                            <w:szCs w:val="20"/>
                          </w:rPr>
                          <w:t>нормативність</w:t>
                        </w:r>
                      </w:p>
                      <w:p w14:paraId="65EBA812" w14:textId="77777777" w:rsidR="00A562D3" w:rsidRDefault="00A562D3" w:rsidP="00A562D3">
                        <w:pPr>
                          <w:jc w:val="center"/>
                        </w:pPr>
                      </w:p>
                    </w:txbxContent>
                  </v:textbox>
                </v:rect>
                <v:line id="Прямая соединительная линия 227" o:spid="_x0000_s1076" style="position:absolute;visibility:visible;mso-wrap-style:square" from="1016,36576" to="1016,388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" strokecolor="black [3200]" strokeweight=".5pt">
                  <v:stroke joinstyle="miter"/>
                </v:line>
                <v:line id="Прямая соединительная линия 228" o:spid="_x0000_s1077" style="position:absolute;visibility:visible;mso-wrap-style:square" from="4445,36576" to="4445,388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" strokecolor="black [3200]" strokeweight=".5pt">
                  <v:stroke joinstyle="miter"/>
                </v:line>
                <v:line id="Прямая соединительная линия 229" o:spid="_x0000_s1078" style="position:absolute;flip:x;visibility:visible;mso-wrap-style:square" from="9017,36576" to="9062,388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" strokecolor="black [3200]" strokeweight=".5pt">
                  <v:stroke joinstyle="miter"/>
                </v:line>
                <v:line id="Прямая соединительная линия 230" o:spid="_x0000_s1079" style="position:absolute;visibility:visible;mso-wrap-style:square" from="12446,36703" to="12446,389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" strokecolor="black [3200]" strokeweight=".5pt">
                  <v:stroke joinstyle="miter"/>
                </v:line>
                <v:line id="Прямая соединительная линия 231" o:spid="_x0000_s1080" style="position:absolute;flip:x;visibility:visible;mso-wrap-style:square" from="19304,36703" to="19314,38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" strokecolor="black [3200]" strokeweight=".5pt">
                  <v:stroke joinstyle="miter"/>
                </v:line>
                <v:line id="Прямая соединительная линия 232" o:spid="_x0000_s1081" style="position:absolute;visibility:visible;mso-wrap-style:square" from="41148,36576" to="41148,388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" strokecolor="black [3200]" strokeweight=".5pt">
                  <v:stroke joinstyle="miter"/>
                </v:line>
                <v:line id="Прямая соединительная линия 233" o:spid="_x0000_s1082" style="position:absolute;flip:x;visibility:visible;mso-wrap-style:square" from="15875,36576" to="15878,3886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" strokecolor="black [3200]" strokeweight=".5pt">
                  <v:stroke joinstyle="miter"/>
                </v:line>
                <v:line id="Прямая соединительная линия 234" o:spid="_x0000_s1083" style="position:absolute;visibility:visible;mso-wrap-style:square" from="47879,36703" to="47879,389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" strokecolor="black [3200]" strokeweight=".5pt">
                  <v:stroke joinstyle="miter"/>
                </v:line>
                <v:line id="Прямая соединительная линия 235" o:spid="_x0000_s1084" style="position:absolute;visibility:visible;mso-wrap-style:square" from="44450,36576" to="44450,388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" strokecolor="black [3200]" strokeweight=".5pt">
                  <v:stroke joinstyle="miter"/>
                </v:line>
                <v:line id="Прямая соединительная линия 236" o:spid="_x0000_s1085" style="position:absolute;visibility:visible;mso-wrap-style:square" from="51308,36576" to="51308,38862"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" strokecolor="black [3200]" strokeweight=".5pt">
                  <v:stroke joinstyle="miter"/>
                </v:line>
                <v:line id="Прямая соединительная линия 237" o:spid="_x0000_s1086" style="position:absolute;visibility:visible;mso-wrap-style:square" from="54737,36703" to="54737,38989"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" strokecolor="black [3200]" strokeweight=".5pt">
                  <v:stroke joinstyle="miter"/>
                </v:line>
                <v:line id="Прямая соединительная линия 238" o:spid="_x0000_s1087" style="position:absolute;visibility:visible;mso-wrap-style:square" from="36449,36703" to="36451,3892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" strokecolor="black [3200]" strokeweight=".5pt">
                  <v:stroke joinstyle="miter"/>
                </v:line>
                <v:line id="Прямая соединительная линия 239" o:spid="_x0000_s1088" style="position:absolute;visibility:visible;mso-wrap-style:square" from="7874,62865" to="7874,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" strokecolor="black [3200]" strokeweight=".5pt">
                  <v:stroke joinstyle="miter"/>
                </v:line>
                <v:line id="Прямая соединительная линия 240" o:spid="_x0000_s1089" style="position:absolute;visibility:visible;mso-wrap-style:square" from="34163,62865" to="34163,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" strokecolor="black [3200]" strokeweight=".5pt">
                  <v:stroke joinstyle="miter"/>
                </v:line>
                <v:line id="Прямая соединительная линия 241" o:spid="_x0000_s1090" style="position:absolute;visibility:visible;mso-wrap-style:square" from="37592,62992" to="37592,652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" strokecolor="black [3200]" strokeweight=".5pt">
                  <v:stroke joinstyle="miter"/>
                </v:line>
                <v:line id="Прямая соединительная линия 242" o:spid="_x0000_s1091" style="position:absolute;visibility:visible;mso-wrap-style:square" from="44450,62865" to="44450,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" strokecolor="black [3200]" strokeweight=".5pt">
                  <v:stroke joinstyle="miter"/>
                </v:line>
                <v:line id="Прямая соединительная линия 243" o:spid="_x0000_s1092" style="position:absolute;visibility:visible;mso-wrap-style:square" from="41021,62865" to="41021,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" strokecolor="black [3200]" strokeweight=".5pt">
                  <v:stroke joinstyle="miter"/>
                </v:line>
                <v:line id="Прямая соединительная линия 244" o:spid="_x0000_s1093" style="position:absolute;visibility:visible;mso-wrap-style:square" from="29591,62865" to="29657,65150"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" strokecolor="black [3200]" strokeweight=".5pt">
                  <v:stroke joinstyle="miter"/>
                </v:line>
                <v:line id="Прямая соединительная линия 245" o:spid="_x0000_s1094" style="position:absolute;visibility:visible;mso-wrap-style:square" from="26162,62865" to="26162,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" strokecolor="black [3200]" strokeweight=".5pt">
                  <v:stroke joinstyle="miter"/>
                </v:line>
                <v:line id="Прямая соединительная линия 246" o:spid="_x0000_s1095" style="position:absolute;visibility:visible;mso-wrap-style:square" from="22733,62865" to="22733,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" strokecolor="black [3200]" strokeweight=".5pt">
                  <v:stroke joinstyle="miter"/>
                </v:line>
                <v:line id="Прямая соединительная линия 247" o:spid="_x0000_s1096" style="position:absolute;visibility:visible;mso-wrap-style:square" from="19431,62992" to="19431,6527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" strokecolor="black [3200]" strokeweight=".5pt">
                  <v:stroke joinstyle="miter"/>
                </v:line>
                <v:line id="Прямая соединительная линия 248" o:spid="_x0000_s1097" style="position:absolute;visibility:visible;mso-wrap-style:square" from="14732,62865" to="14732,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" strokecolor="black [3200]" strokeweight=".5pt">
                  <v:stroke joinstyle="miter"/>
                </v:line>
                <v:line id="Прямая соединительная линия 249" o:spid="_x0000_s1098" style="position:absolute;visibility:visible;mso-wrap-style:square" from="11303,62865" to="11303,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" strokecolor="black [3200]" strokeweight=".5pt">
                  <v:stroke joinstyle="miter"/>
                </v:line>
                <v:line id="Прямая соединительная линия 250" o:spid="_x0000_s1099" style="position:absolute;visibility:visible;mso-wrap-style:square" from="47879,62865" to="47879,6515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" strokecolor="black [3200]" strokeweight=".5pt">
                  <v:stroke joinstyle="miter"/>
                </v:line>
                <w10:wrap type="through"/>
              </v:group>
            </w:pict>
          </mc:Fallback>
        </mc:AlternateContent>
      </w:r>
    </w:p>
    <w:p w14:paraId="02CE731A" w14:textId="77777777" w:rsidR="00A562D3" w:rsidRPr="00701063" w:rsidRDefault="00A562D3" w:rsidP="00A562D3">
      <w:pPr>
        <w:pStyle w:val="a3"/>
        <w:spacing w:line="360" w:lineRule="auto"/>
        <w:ind w:left="0" w:firstLine="709"/>
        <w:jc w:val="both"/>
        <w:rPr>
          <w:rFonts w:cs="Times New Roman"/>
          <w:color w:val="000000" w:themeColor="text1"/>
        </w:rPr>
      </w:pPr>
    </w:p>
    <w:p w14:paraId="45226E3B" w14:textId="77777777" w:rsidR="00A562D3" w:rsidRPr="00701063" w:rsidRDefault="00A562D3" w:rsidP="00A562D3">
      <w:pPr>
        <w:pStyle w:val="a3"/>
        <w:spacing w:line="360" w:lineRule="auto"/>
        <w:ind w:left="0" w:firstLine="709"/>
        <w:jc w:val="both"/>
        <w:rPr>
          <w:rFonts w:cs="Times New Roman"/>
          <w:color w:val="000000" w:themeColor="text1"/>
        </w:rPr>
      </w:pPr>
    </w:p>
    <w:p w14:paraId="54EBB9B5" w14:textId="77777777" w:rsidR="00A562D3" w:rsidRPr="00701063" w:rsidRDefault="00A562D3" w:rsidP="00A562D3">
      <w:pPr>
        <w:pStyle w:val="a3"/>
        <w:spacing w:line="360" w:lineRule="auto"/>
        <w:ind w:left="0" w:firstLine="709"/>
        <w:jc w:val="both"/>
        <w:rPr>
          <w:rFonts w:cs="Times New Roman"/>
          <w:color w:val="000000" w:themeColor="text1"/>
        </w:rPr>
      </w:pPr>
    </w:p>
    <w:p w14:paraId="7240314A" w14:textId="77777777" w:rsidR="00A562D3" w:rsidRPr="00701063" w:rsidRDefault="00A562D3" w:rsidP="00A562D3">
      <w:pPr>
        <w:pStyle w:val="a3"/>
        <w:spacing w:line="360" w:lineRule="auto"/>
        <w:ind w:left="0" w:firstLine="709"/>
        <w:jc w:val="both"/>
        <w:rPr>
          <w:rFonts w:cs="Times New Roman"/>
          <w:color w:val="000000" w:themeColor="text1"/>
        </w:rPr>
      </w:pPr>
    </w:p>
    <w:p w14:paraId="23AFCA3D" w14:textId="77777777" w:rsidR="00A562D3" w:rsidRPr="00701063" w:rsidRDefault="00A562D3" w:rsidP="00A562D3">
      <w:pPr>
        <w:pStyle w:val="a3"/>
        <w:spacing w:line="360" w:lineRule="auto"/>
        <w:ind w:left="0" w:firstLine="709"/>
        <w:jc w:val="both"/>
        <w:rPr>
          <w:rFonts w:cs="Times New Roman"/>
          <w:color w:val="000000" w:themeColor="text1"/>
        </w:rPr>
      </w:pPr>
    </w:p>
    <w:p w14:paraId="29EE3E6F" w14:textId="77777777" w:rsidR="00A562D3" w:rsidRPr="00701063" w:rsidRDefault="00A562D3" w:rsidP="00A562D3">
      <w:pPr>
        <w:pStyle w:val="a3"/>
        <w:spacing w:line="360" w:lineRule="auto"/>
        <w:ind w:left="0" w:firstLine="709"/>
        <w:jc w:val="both"/>
        <w:rPr>
          <w:rFonts w:cs="Times New Roman"/>
          <w:color w:val="000000" w:themeColor="text1"/>
        </w:rPr>
      </w:pPr>
    </w:p>
    <w:p w14:paraId="33DDEB9C" w14:textId="77777777" w:rsidR="00A562D3" w:rsidRPr="00701063" w:rsidRDefault="00A562D3" w:rsidP="00A562D3">
      <w:pPr>
        <w:pStyle w:val="a3"/>
        <w:spacing w:line="360" w:lineRule="auto"/>
        <w:ind w:left="0" w:firstLine="709"/>
        <w:jc w:val="both"/>
        <w:rPr>
          <w:rFonts w:cs="Times New Roman"/>
          <w:color w:val="000000" w:themeColor="text1"/>
        </w:rPr>
      </w:pPr>
    </w:p>
    <w:p w14:paraId="63A49DDB" w14:textId="77777777" w:rsidR="00A562D3" w:rsidRPr="00701063" w:rsidRDefault="00A562D3" w:rsidP="00A562D3">
      <w:pPr>
        <w:pStyle w:val="a3"/>
        <w:spacing w:line="360" w:lineRule="auto"/>
        <w:ind w:left="0" w:firstLine="709"/>
        <w:jc w:val="both"/>
        <w:rPr>
          <w:rFonts w:cs="Times New Roman"/>
          <w:color w:val="000000" w:themeColor="text1"/>
        </w:rPr>
      </w:pPr>
    </w:p>
    <w:p w14:paraId="3D48C0C3" w14:textId="77777777" w:rsidR="00A562D3" w:rsidRPr="00701063" w:rsidRDefault="00A562D3" w:rsidP="00A562D3">
      <w:pPr>
        <w:pStyle w:val="a3"/>
        <w:spacing w:line="360" w:lineRule="auto"/>
        <w:ind w:left="0" w:firstLine="709"/>
        <w:jc w:val="both"/>
        <w:rPr>
          <w:rFonts w:cs="Times New Roman"/>
          <w:color w:val="000000" w:themeColor="text1"/>
        </w:rPr>
      </w:pPr>
    </w:p>
    <w:p w14:paraId="0496CF1C" w14:textId="77777777" w:rsidR="00A562D3" w:rsidRPr="00A562D3" w:rsidRDefault="00A562D3" w:rsidP="00A562D3">
      <w:pPr>
        <w:pStyle w:val="a3"/>
        <w:ind w:left="0" w:firstLine="709"/>
        <w:jc w:val="both"/>
        <w:rPr>
          <w:rFonts w:cs="Times New Roman"/>
          <w:color w:val="000000" w:themeColor="text1"/>
          <w:sz w:val="24"/>
          <w:szCs w:val="24"/>
        </w:rPr>
      </w:pPr>
    </w:p>
    <w:p w14:paraId="28941521" w14:textId="77777777" w:rsidR="00A562D3" w:rsidRPr="00A562D3" w:rsidRDefault="00A562D3" w:rsidP="00A562D3">
      <w:pPr>
        <w:pStyle w:val="-"/>
        <w:spacing w:before="0" w:after="0"/>
        <w:rPr>
          <w:b/>
          <w:i/>
          <w:color w:val="000000" w:themeColor="text1"/>
          <w:sz w:val="24"/>
          <w:szCs w:val="24"/>
        </w:rPr>
      </w:pPr>
      <w:r w:rsidRPr="00A562D3">
        <w:rPr>
          <w:b/>
          <w:i/>
          <w:color w:val="000000" w:themeColor="text1"/>
          <w:sz w:val="24"/>
          <w:szCs w:val="24"/>
        </w:rPr>
        <w:t xml:space="preserve">Рис....Принципи організації державного управління </w:t>
      </w:r>
    </w:p>
    <w:p w14:paraId="53FB500E" w14:textId="77777777" w:rsidR="00A562D3" w:rsidRPr="00A562D3" w:rsidRDefault="00A562D3" w:rsidP="00A562D3">
      <w:pPr>
        <w:spacing w:line="240" w:lineRule="auto"/>
        <w:jc w:val="center"/>
        <w:rPr>
          <w:rFonts w:ascii="Times New Roman" w:eastAsia="Times New Roman" w:hAnsi="Times New Roman" w:cs="Times New Roman"/>
          <w:color w:val="000000" w:themeColor="text1"/>
          <w:sz w:val="24"/>
          <w:szCs w:val="24"/>
          <w:shd w:val="clear" w:color="auto" w:fill="FFFFFF"/>
        </w:rPr>
      </w:pPr>
      <w:r w:rsidRPr="00A562D3">
        <w:rPr>
          <w:rFonts w:ascii="Times New Roman" w:hAnsi="Times New Roman" w:cs="Times New Roman"/>
          <w:b/>
          <w:i/>
          <w:color w:val="000000" w:themeColor="text1"/>
          <w:sz w:val="24"/>
          <w:szCs w:val="24"/>
        </w:rPr>
        <w:t>бюджетною безпекою</w:t>
      </w:r>
      <w:r w:rsidRPr="00A562D3">
        <w:rPr>
          <w:rFonts w:ascii="Times New Roman" w:eastAsia="Times New Roman" w:hAnsi="Times New Roman" w:cs="Times New Roman"/>
          <w:color w:val="000000" w:themeColor="text1"/>
          <w:sz w:val="24"/>
          <w:szCs w:val="24"/>
          <w:shd w:val="clear" w:color="auto" w:fill="FFFFFF"/>
          <w:lang w:val="ru-RU"/>
        </w:rPr>
        <w:t>*</w:t>
      </w:r>
      <w:r w:rsidRPr="00A562D3">
        <w:rPr>
          <w:rFonts w:ascii="Times New Roman" w:eastAsia="Times New Roman" w:hAnsi="Times New Roman" w:cs="Times New Roman"/>
          <w:color w:val="000000" w:themeColor="text1"/>
          <w:sz w:val="24"/>
          <w:szCs w:val="24"/>
          <w:shd w:val="clear" w:color="auto" w:fill="FFFFFF"/>
        </w:rPr>
        <w:t>(авторська розробка)</w:t>
      </w:r>
    </w:p>
    <w:p w14:paraId="6B3B0459" w14:textId="77777777" w:rsidR="00A562D3" w:rsidRPr="00A562D3" w:rsidRDefault="00A562D3" w:rsidP="00A562D3">
      <w:pPr>
        <w:pStyle w:val="-"/>
        <w:spacing w:before="0" w:after="0"/>
        <w:rPr>
          <w:b/>
          <w:i/>
          <w:color w:val="000000" w:themeColor="text1"/>
          <w:sz w:val="24"/>
          <w:szCs w:val="24"/>
        </w:rPr>
      </w:pPr>
    </w:p>
    <w:p w14:paraId="5222AD50" w14:textId="2C0D1AD0" w:rsidR="00A562D3" w:rsidRPr="00A562D3" w:rsidRDefault="00A562D3" w:rsidP="00A562D3">
      <w:pPr>
        <w:pStyle w:val="a3"/>
        <w:ind w:left="0" w:firstLine="709"/>
        <w:jc w:val="both"/>
        <w:rPr>
          <w:rFonts w:cs="Times New Roman"/>
          <w:color w:val="000000" w:themeColor="text1"/>
          <w:sz w:val="24"/>
          <w:szCs w:val="24"/>
        </w:rPr>
      </w:pPr>
      <w:r w:rsidRPr="00A562D3">
        <w:rPr>
          <w:rFonts w:cs="Times New Roman"/>
          <w:color w:val="000000" w:themeColor="text1"/>
          <w:sz w:val="24"/>
          <w:szCs w:val="24"/>
        </w:rPr>
        <w:t>Питання ідентифікації методів державного управління бюджетною безпекою доречно розпочати з методів державного управління загалом. Так, під методами державного управління розуміють “систематизовані способи владного впливу державних органів на процеси суспільного і державного розвитку, діяльність державних структур і конкретних посадових осіб, що призводять до вирішення поставлених управлінських завдань на основі знання певних принципів державного управління”.  Оскільки сукупність методів державного управління є досить розвиненою, вчені по різному класифікують останні. Серед таких підходів виділяються такі класифікаційні пропозиції з поділу останніх на :</w:t>
      </w:r>
    </w:p>
    <w:p w14:paraId="175FADF5" w14:textId="77777777" w:rsidR="00A562D3" w:rsidRPr="00A562D3" w:rsidRDefault="00A562D3" w:rsidP="00A562D3">
      <w:pPr>
        <w:pStyle w:val="a3"/>
        <w:numPr>
          <w:ilvl w:val="0"/>
          <w:numId w:val="8"/>
        </w:numPr>
        <w:jc w:val="both"/>
        <w:rPr>
          <w:rFonts w:cs="Times New Roman"/>
          <w:color w:val="000000" w:themeColor="text1"/>
          <w:sz w:val="24"/>
          <w:szCs w:val="24"/>
        </w:rPr>
      </w:pPr>
      <w:r w:rsidRPr="00A562D3">
        <w:rPr>
          <w:rFonts w:cs="Times New Roman"/>
          <w:color w:val="000000" w:themeColor="text1"/>
          <w:sz w:val="24"/>
          <w:szCs w:val="24"/>
        </w:rPr>
        <w:t>позаекономічного (прямого) та економічного (непрямого) впливу;</w:t>
      </w:r>
    </w:p>
    <w:p w14:paraId="4CA145F4" w14:textId="77777777" w:rsidR="00A562D3" w:rsidRPr="00A562D3" w:rsidRDefault="00A562D3" w:rsidP="00A562D3">
      <w:pPr>
        <w:pStyle w:val="a3"/>
        <w:widowControl w:val="0"/>
        <w:numPr>
          <w:ilvl w:val="0"/>
          <w:numId w:val="8"/>
        </w:numPr>
        <w:autoSpaceDE w:val="0"/>
        <w:autoSpaceDN w:val="0"/>
        <w:adjustRightInd w:val="0"/>
        <w:spacing w:after="240"/>
        <w:jc w:val="both"/>
        <w:rPr>
          <w:rFonts w:cs="Times New Roman"/>
          <w:color w:val="000000" w:themeColor="text1"/>
          <w:sz w:val="24"/>
          <w:szCs w:val="24"/>
        </w:rPr>
      </w:pPr>
      <w:r w:rsidRPr="00A562D3">
        <w:rPr>
          <w:rFonts w:cs="Times New Roman"/>
          <w:color w:val="000000" w:themeColor="text1"/>
          <w:sz w:val="24"/>
          <w:szCs w:val="24"/>
        </w:rPr>
        <w:t xml:space="preserve">морально-політичні, економічні, </w:t>
      </w:r>
      <w:proofErr w:type="spellStart"/>
      <w:r w:rsidRPr="00A562D3">
        <w:rPr>
          <w:rFonts w:cs="Times New Roman"/>
          <w:color w:val="000000" w:themeColor="text1"/>
          <w:sz w:val="24"/>
          <w:szCs w:val="24"/>
        </w:rPr>
        <w:t>організаційні</w:t>
      </w:r>
      <w:proofErr w:type="spellEnd"/>
      <w:r w:rsidRPr="00A562D3">
        <w:rPr>
          <w:rFonts w:cs="Times New Roman"/>
          <w:color w:val="000000" w:themeColor="text1"/>
          <w:sz w:val="24"/>
          <w:szCs w:val="24"/>
        </w:rPr>
        <w:t xml:space="preserve">, адміністративно-директивні; </w:t>
      </w:r>
    </w:p>
    <w:p w14:paraId="62057316" w14:textId="77777777" w:rsidR="00A562D3" w:rsidRPr="00A562D3" w:rsidRDefault="00A562D3" w:rsidP="00A562D3">
      <w:pPr>
        <w:pStyle w:val="a3"/>
        <w:widowControl w:val="0"/>
        <w:numPr>
          <w:ilvl w:val="0"/>
          <w:numId w:val="8"/>
        </w:numPr>
        <w:autoSpaceDE w:val="0"/>
        <w:autoSpaceDN w:val="0"/>
        <w:adjustRightInd w:val="0"/>
        <w:spacing w:after="240"/>
        <w:jc w:val="both"/>
        <w:rPr>
          <w:rFonts w:cs="Times New Roman"/>
          <w:color w:val="000000" w:themeColor="text1"/>
          <w:sz w:val="24"/>
          <w:szCs w:val="24"/>
        </w:rPr>
      </w:pPr>
      <w:r w:rsidRPr="00A562D3">
        <w:rPr>
          <w:rFonts w:cs="Times New Roman"/>
          <w:color w:val="000000" w:themeColor="text1"/>
          <w:sz w:val="24"/>
          <w:szCs w:val="24"/>
        </w:rPr>
        <w:t xml:space="preserve">морально-ідеологічні, соціально-політичні, економічні, адміністративні; </w:t>
      </w:r>
    </w:p>
    <w:p w14:paraId="061CFDD8" w14:textId="77777777" w:rsidR="00A562D3" w:rsidRPr="00A562D3" w:rsidRDefault="00A562D3" w:rsidP="00A562D3">
      <w:pPr>
        <w:pStyle w:val="a3"/>
        <w:widowControl w:val="0"/>
        <w:numPr>
          <w:ilvl w:val="0"/>
          <w:numId w:val="8"/>
        </w:numPr>
        <w:autoSpaceDE w:val="0"/>
        <w:autoSpaceDN w:val="0"/>
        <w:adjustRightInd w:val="0"/>
        <w:spacing w:after="240"/>
        <w:jc w:val="both"/>
        <w:rPr>
          <w:rFonts w:cs="Times New Roman"/>
          <w:color w:val="000000" w:themeColor="text1"/>
          <w:sz w:val="24"/>
          <w:szCs w:val="24"/>
        </w:rPr>
      </w:pPr>
      <w:r w:rsidRPr="00A562D3">
        <w:rPr>
          <w:rFonts w:cs="Times New Roman"/>
          <w:color w:val="000000" w:themeColor="text1"/>
          <w:sz w:val="24"/>
          <w:szCs w:val="24"/>
        </w:rPr>
        <w:t>стимулюючого й імперативно-владного впливу;</w:t>
      </w:r>
    </w:p>
    <w:p w14:paraId="2142FBB2" w14:textId="77777777" w:rsidR="00A562D3" w:rsidRPr="00A562D3" w:rsidRDefault="00A562D3" w:rsidP="00A562D3">
      <w:pPr>
        <w:pStyle w:val="a3"/>
        <w:widowControl w:val="0"/>
        <w:numPr>
          <w:ilvl w:val="0"/>
          <w:numId w:val="8"/>
        </w:numPr>
        <w:autoSpaceDE w:val="0"/>
        <w:autoSpaceDN w:val="0"/>
        <w:adjustRightInd w:val="0"/>
        <w:spacing w:after="240"/>
        <w:jc w:val="both"/>
        <w:rPr>
          <w:rFonts w:cs="Times New Roman"/>
          <w:color w:val="000000" w:themeColor="text1"/>
          <w:sz w:val="24"/>
          <w:szCs w:val="24"/>
        </w:rPr>
      </w:pPr>
      <w:r w:rsidRPr="00A562D3">
        <w:rPr>
          <w:rFonts w:cs="Times New Roman"/>
          <w:color w:val="000000" w:themeColor="text1"/>
          <w:sz w:val="24"/>
          <w:szCs w:val="24"/>
        </w:rPr>
        <w:t>одноосібні, колегіальні, колективні, комбіновані методи;</w:t>
      </w:r>
    </w:p>
    <w:p w14:paraId="21BEA64B" w14:textId="0DCA6832" w:rsidR="00A562D3" w:rsidRPr="00A562D3" w:rsidRDefault="00A562D3" w:rsidP="00A562D3">
      <w:pPr>
        <w:pStyle w:val="a3"/>
        <w:ind w:left="0" w:firstLine="709"/>
        <w:jc w:val="both"/>
        <w:rPr>
          <w:rFonts w:cs="Times New Roman"/>
          <w:color w:val="000000" w:themeColor="text1"/>
          <w:sz w:val="24"/>
          <w:szCs w:val="24"/>
        </w:rPr>
      </w:pPr>
      <w:r w:rsidRPr="00A562D3">
        <w:rPr>
          <w:rFonts w:cs="Times New Roman"/>
          <w:color w:val="000000" w:themeColor="text1"/>
          <w:sz w:val="24"/>
          <w:szCs w:val="24"/>
        </w:rPr>
        <w:t>Цікавою вбачається класифікація методів державного управління за такими ознаками:</w:t>
      </w:r>
    </w:p>
    <w:p w14:paraId="29FE61CA" w14:textId="77777777" w:rsidR="00A562D3" w:rsidRPr="00A562D3" w:rsidRDefault="00A562D3" w:rsidP="00A562D3">
      <w:pPr>
        <w:pStyle w:val="a3"/>
        <w:numPr>
          <w:ilvl w:val="0"/>
          <w:numId w:val="9"/>
        </w:numPr>
        <w:jc w:val="both"/>
        <w:rPr>
          <w:rFonts w:cs="Times New Roman"/>
          <w:color w:val="000000" w:themeColor="text1"/>
          <w:sz w:val="24"/>
          <w:szCs w:val="24"/>
        </w:rPr>
      </w:pPr>
      <w:r w:rsidRPr="00A562D3">
        <w:rPr>
          <w:rFonts w:cs="Times New Roman"/>
          <w:color w:val="000000" w:themeColor="text1"/>
          <w:sz w:val="24"/>
          <w:szCs w:val="24"/>
        </w:rPr>
        <w:t xml:space="preserve">функціональний зміст (адміністративні (розпорядчі, </w:t>
      </w:r>
      <w:proofErr w:type="spellStart"/>
      <w:r w:rsidRPr="00A562D3">
        <w:rPr>
          <w:rFonts w:cs="Times New Roman"/>
          <w:color w:val="000000" w:themeColor="text1"/>
          <w:sz w:val="24"/>
          <w:szCs w:val="24"/>
        </w:rPr>
        <w:t>регламентаційні</w:t>
      </w:r>
      <w:proofErr w:type="spellEnd"/>
      <w:r w:rsidRPr="00A562D3">
        <w:rPr>
          <w:rFonts w:cs="Times New Roman"/>
          <w:color w:val="000000" w:themeColor="text1"/>
          <w:sz w:val="24"/>
          <w:szCs w:val="24"/>
        </w:rPr>
        <w:t>, нормативні), економічні (індикативне планування, державне регулювання, грошово-кредитка та фінансова політика, захист та заохочення конкуренції, ціноутворення, податкова політика, економічне стимулювання), правові (правове регулювання, переконання і примус), соціально-психологічні (соціальні, морально-етичні, психологічні);</w:t>
      </w:r>
    </w:p>
    <w:p w14:paraId="1EFA545B" w14:textId="77777777" w:rsidR="00A562D3" w:rsidRPr="00A562D3" w:rsidRDefault="00A562D3" w:rsidP="00A562D3">
      <w:pPr>
        <w:pStyle w:val="a3"/>
        <w:numPr>
          <w:ilvl w:val="0"/>
          <w:numId w:val="9"/>
        </w:numPr>
        <w:jc w:val="both"/>
        <w:rPr>
          <w:rFonts w:cs="Times New Roman"/>
          <w:color w:val="000000" w:themeColor="text1"/>
          <w:sz w:val="24"/>
          <w:szCs w:val="24"/>
        </w:rPr>
      </w:pPr>
      <w:r w:rsidRPr="00A562D3">
        <w:rPr>
          <w:rFonts w:cs="Times New Roman"/>
          <w:color w:val="000000" w:themeColor="text1"/>
          <w:sz w:val="24"/>
          <w:szCs w:val="24"/>
        </w:rPr>
        <w:t>спрямованість впливу (орієнтовані на загальнодержавний рівень, орієнтовані на різноманітні структури, орієнтовані на окремих працівників);</w:t>
      </w:r>
    </w:p>
    <w:p w14:paraId="0482F5F6" w14:textId="77777777" w:rsidR="00A562D3" w:rsidRPr="00A562D3" w:rsidRDefault="00A562D3" w:rsidP="00A562D3">
      <w:pPr>
        <w:pStyle w:val="a3"/>
        <w:numPr>
          <w:ilvl w:val="0"/>
          <w:numId w:val="9"/>
        </w:numPr>
        <w:jc w:val="both"/>
        <w:rPr>
          <w:rFonts w:cs="Times New Roman"/>
          <w:color w:val="000000" w:themeColor="text1"/>
          <w:sz w:val="24"/>
          <w:szCs w:val="24"/>
        </w:rPr>
      </w:pPr>
      <w:r w:rsidRPr="00A562D3">
        <w:rPr>
          <w:rFonts w:cs="Times New Roman"/>
          <w:color w:val="000000" w:themeColor="text1"/>
          <w:sz w:val="24"/>
          <w:szCs w:val="24"/>
        </w:rPr>
        <w:t>організаційна форма (тип впливу (акт, норма, стандарт); спосіб здійснення впливу (одноосібний, колективний, колегіальний), часова характеристика впливу (разова і періодична, тактична та стратегічна, короткотермінова та довготермінова, особливості впливу (виправлення результатів або запобігання останнім, активного втручання чи вичікування));</w:t>
      </w:r>
    </w:p>
    <w:p w14:paraId="2F229C1C" w14:textId="77777777" w:rsidR="00A562D3" w:rsidRPr="00A562D3" w:rsidRDefault="00A562D3" w:rsidP="00A562D3">
      <w:pPr>
        <w:pStyle w:val="a3"/>
        <w:numPr>
          <w:ilvl w:val="0"/>
          <w:numId w:val="9"/>
        </w:numPr>
        <w:jc w:val="both"/>
        <w:rPr>
          <w:rFonts w:cs="Times New Roman"/>
          <w:color w:val="000000" w:themeColor="text1"/>
          <w:sz w:val="24"/>
          <w:szCs w:val="24"/>
        </w:rPr>
      </w:pPr>
      <w:r w:rsidRPr="00A562D3">
        <w:rPr>
          <w:rFonts w:cs="Times New Roman"/>
          <w:color w:val="000000" w:themeColor="text1"/>
          <w:sz w:val="24"/>
          <w:szCs w:val="24"/>
        </w:rPr>
        <w:t xml:space="preserve">характер управлінського впливу (прямої дії  (адміністративного регулювання, публічного </w:t>
      </w:r>
      <w:r w:rsidRPr="00A562D3">
        <w:rPr>
          <w:rFonts w:cs="Times New Roman"/>
          <w:color w:val="000000" w:themeColor="text1"/>
          <w:sz w:val="24"/>
          <w:szCs w:val="24"/>
        </w:rPr>
        <w:lastRenderedPageBreak/>
        <w:t>адміністрування), непрямої дії (демократизації, реформування, оптимізації, управління, оподаткування));</w:t>
      </w:r>
    </w:p>
    <w:p w14:paraId="5DCBAB6C" w14:textId="77777777" w:rsidR="00A562D3" w:rsidRPr="00A562D3" w:rsidRDefault="00A562D3" w:rsidP="00A562D3">
      <w:pPr>
        <w:pStyle w:val="a3"/>
        <w:numPr>
          <w:ilvl w:val="0"/>
          <w:numId w:val="9"/>
        </w:numPr>
        <w:jc w:val="both"/>
        <w:rPr>
          <w:rFonts w:cs="Times New Roman"/>
          <w:color w:val="000000" w:themeColor="text1"/>
          <w:sz w:val="24"/>
          <w:szCs w:val="24"/>
        </w:rPr>
      </w:pPr>
      <w:r w:rsidRPr="00A562D3">
        <w:rPr>
          <w:rFonts w:cs="Times New Roman"/>
          <w:color w:val="000000" w:themeColor="text1"/>
          <w:sz w:val="24"/>
          <w:szCs w:val="24"/>
        </w:rPr>
        <w:t>механізм впливу на людину, її свідомість і поведінку (позитивні (стимулювання), негативні (примус));</w:t>
      </w:r>
    </w:p>
    <w:p w14:paraId="697C327C" w14:textId="77777777"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Заслуговує на увагу запропонована професором Л.Акімовою групування методів державного управління економічною безпекою держави, згідно якому останні поділяються [226, С.57]:</w:t>
      </w:r>
    </w:p>
    <w:p w14:paraId="5CA9C099" w14:textId="77777777" w:rsidR="00A562D3" w:rsidRPr="00A562D3" w:rsidRDefault="00A562D3" w:rsidP="00A562D3">
      <w:pPr>
        <w:pStyle w:val="a3"/>
        <w:numPr>
          <w:ilvl w:val="0"/>
          <w:numId w:val="10"/>
        </w:numPr>
        <w:jc w:val="both"/>
        <w:rPr>
          <w:rFonts w:cs="Times New Roman"/>
          <w:color w:val="000000" w:themeColor="text1"/>
          <w:sz w:val="24"/>
          <w:szCs w:val="24"/>
        </w:rPr>
      </w:pPr>
      <w:r w:rsidRPr="00A562D3">
        <w:rPr>
          <w:rFonts w:cs="Times New Roman"/>
          <w:color w:val="000000" w:themeColor="text1"/>
          <w:sz w:val="24"/>
          <w:szCs w:val="24"/>
        </w:rPr>
        <w:t>за формами впливу на суб’єктів ринку (прямі та опосередковані);</w:t>
      </w:r>
    </w:p>
    <w:p w14:paraId="774E8997" w14:textId="77777777" w:rsidR="00A562D3" w:rsidRPr="00A562D3" w:rsidRDefault="00A562D3" w:rsidP="00A562D3">
      <w:pPr>
        <w:pStyle w:val="a3"/>
        <w:numPr>
          <w:ilvl w:val="0"/>
          <w:numId w:val="10"/>
        </w:numPr>
        <w:jc w:val="both"/>
        <w:rPr>
          <w:rFonts w:cs="Times New Roman"/>
          <w:color w:val="000000" w:themeColor="text1"/>
          <w:sz w:val="24"/>
          <w:szCs w:val="24"/>
        </w:rPr>
      </w:pPr>
      <w:r w:rsidRPr="00A562D3">
        <w:rPr>
          <w:rFonts w:cs="Times New Roman"/>
          <w:color w:val="000000" w:themeColor="text1"/>
          <w:sz w:val="24"/>
          <w:szCs w:val="24"/>
        </w:rPr>
        <w:t>за способом реалізації (адміністративні, економічні, правові);</w:t>
      </w:r>
    </w:p>
    <w:p w14:paraId="1B016829" w14:textId="290BF658" w:rsidR="00A562D3" w:rsidRPr="00A562D3" w:rsidRDefault="00A562D3" w:rsidP="00A562D3">
      <w:pPr>
        <w:pStyle w:val="a3"/>
        <w:ind w:left="0" w:firstLine="709"/>
        <w:jc w:val="both"/>
        <w:rPr>
          <w:rFonts w:cs="Times New Roman"/>
          <w:color w:val="000000" w:themeColor="text1"/>
          <w:sz w:val="24"/>
          <w:szCs w:val="24"/>
        </w:rPr>
      </w:pPr>
      <w:r w:rsidRPr="00A562D3">
        <w:rPr>
          <w:rFonts w:cs="Times New Roman"/>
          <w:color w:val="000000" w:themeColor="text1"/>
          <w:sz w:val="24"/>
          <w:szCs w:val="24"/>
        </w:rPr>
        <w:t>Втім, найбільш традиційною до практичного застосування вбачається класифікація, за якою всі методи державного управління поділяють на дві групи; кожна з них має свої підгрупи:</w:t>
      </w:r>
    </w:p>
    <w:p w14:paraId="20059B94" w14:textId="77777777" w:rsidR="00A562D3" w:rsidRPr="00A562D3" w:rsidRDefault="00A562D3" w:rsidP="00A562D3">
      <w:pPr>
        <w:pStyle w:val="a3"/>
        <w:numPr>
          <w:ilvl w:val="0"/>
          <w:numId w:val="3"/>
        </w:numPr>
        <w:jc w:val="both"/>
        <w:rPr>
          <w:rFonts w:cs="Times New Roman"/>
          <w:color w:val="000000" w:themeColor="text1"/>
          <w:sz w:val="24"/>
          <w:szCs w:val="24"/>
        </w:rPr>
      </w:pPr>
      <w:r w:rsidRPr="00A562D3">
        <w:rPr>
          <w:rFonts w:cs="Times New Roman"/>
          <w:color w:val="000000" w:themeColor="text1"/>
          <w:sz w:val="24"/>
          <w:szCs w:val="24"/>
        </w:rPr>
        <w:t>загальні (застосовуються щодо державного управління загалом):</w:t>
      </w:r>
    </w:p>
    <w:p w14:paraId="122E3677" w14:textId="77777777" w:rsidR="00A562D3" w:rsidRPr="00A562D3" w:rsidRDefault="00A562D3" w:rsidP="00A562D3">
      <w:pPr>
        <w:pStyle w:val="a3"/>
        <w:numPr>
          <w:ilvl w:val="1"/>
          <w:numId w:val="3"/>
        </w:numPr>
        <w:jc w:val="both"/>
        <w:rPr>
          <w:rFonts w:cs="Times New Roman"/>
          <w:color w:val="000000" w:themeColor="text1"/>
          <w:sz w:val="24"/>
          <w:szCs w:val="24"/>
        </w:rPr>
      </w:pPr>
      <w:r w:rsidRPr="00A562D3">
        <w:rPr>
          <w:rFonts w:cs="Times New Roman"/>
          <w:color w:val="000000" w:themeColor="text1"/>
          <w:sz w:val="24"/>
          <w:szCs w:val="24"/>
        </w:rPr>
        <w:t>прямого адміністрування (правового регулювання, переконання, примушення, контролю тощо);</w:t>
      </w:r>
    </w:p>
    <w:p w14:paraId="11EC2177" w14:textId="77777777" w:rsidR="00A562D3" w:rsidRPr="00A562D3" w:rsidRDefault="00A562D3" w:rsidP="00A562D3">
      <w:pPr>
        <w:pStyle w:val="a3"/>
        <w:numPr>
          <w:ilvl w:val="1"/>
          <w:numId w:val="3"/>
        </w:numPr>
        <w:jc w:val="both"/>
        <w:rPr>
          <w:rFonts w:cs="Times New Roman"/>
          <w:color w:val="000000" w:themeColor="text1"/>
          <w:sz w:val="24"/>
          <w:szCs w:val="24"/>
        </w:rPr>
      </w:pPr>
      <w:r w:rsidRPr="00A562D3">
        <w:rPr>
          <w:rFonts w:cs="Times New Roman"/>
          <w:color w:val="000000" w:themeColor="text1"/>
          <w:sz w:val="24"/>
          <w:szCs w:val="24"/>
        </w:rPr>
        <w:t>непрямого регулюючого впливу (виховання, стимулювання, демократизації управління, розміщення державних замовлень, маніпуляції тощо );</w:t>
      </w:r>
    </w:p>
    <w:p w14:paraId="2ACC887B" w14:textId="77777777" w:rsidR="00A562D3" w:rsidRPr="00A562D3" w:rsidRDefault="00A562D3" w:rsidP="00A562D3">
      <w:pPr>
        <w:pStyle w:val="a3"/>
        <w:numPr>
          <w:ilvl w:val="0"/>
          <w:numId w:val="3"/>
        </w:numPr>
        <w:jc w:val="both"/>
        <w:rPr>
          <w:rFonts w:cs="Times New Roman"/>
          <w:color w:val="000000" w:themeColor="text1"/>
          <w:sz w:val="24"/>
          <w:szCs w:val="24"/>
        </w:rPr>
      </w:pPr>
      <w:r w:rsidRPr="00A562D3">
        <w:rPr>
          <w:rFonts w:cs="Times New Roman"/>
          <w:color w:val="000000" w:themeColor="text1"/>
          <w:sz w:val="24"/>
          <w:szCs w:val="24"/>
        </w:rPr>
        <w:t>спеціальні (застосовуються щодо окремих галузевих напрямів державного управління за функціями або сферами):</w:t>
      </w:r>
    </w:p>
    <w:p w14:paraId="039C9DA5" w14:textId="77777777" w:rsidR="00A562D3" w:rsidRPr="00A562D3" w:rsidRDefault="00A562D3" w:rsidP="00A562D3">
      <w:pPr>
        <w:pStyle w:val="a3"/>
        <w:numPr>
          <w:ilvl w:val="1"/>
          <w:numId w:val="3"/>
        </w:numPr>
        <w:jc w:val="both"/>
        <w:rPr>
          <w:rFonts w:cs="Times New Roman"/>
          <w:color w:val="000000" w:themeColor="text1"/>
          <w:sz w:val="24"/>
          <w:szCs w:val="24"/>
        </w:rPr>
      </w:pPr>
      <w:r w:rsidRPr="00A562D3">
        <w:rPr>
          <w:rFonts w:cs="Times New Roman"/>
          <w:color w:val="000000" w:themeColor="text1"/>
          <w:sz w:val="24"/>
          <w:szCs w:val="24"/>
        </w:rPr>
        <w:t>адміністративні (заборона, дозвіл, регламентація діяльності тощо);</w:t>
      </w:r>
    </w:p>
    <w:p w14:paraId="2A5876F1" w14:textId="77777777" w:rsidR="00A562D3" w:rsidRPr="00A562D3" w:rsidRDefault="00A562D3" w:rsidP="00A562D3">
      <w:pPr>
        <w:pStyle w:val="a3"/>
        <w:numPr>
          <w:ilvl w:val="1"/>
          <w:numId w:val="3"/>
        </w:numPr>
        <w:jc w:val="both"/>
        <w:rPr>
          <w:rFonts w:cs="Times New Roman"/>
          <w:color w:val="000000" w:themeColor="text1"/>
          <w:sz w:val="24"/>
          <w:szCs w:val="24"/>
        </w:rPr>
      </w:pPr>
      <w:r w:rsidRPr="00A562D3">
        <w:rPr>
          <w:rFonts w:cs="Times New Roman"/>
          <w:color w:val="000000" w:themeColor="text1"/>
          <w:sz w:val="24"/>
          <w:szCs w:val="24"/>
        </w:rPr>
        <w:t>економічні (матеріальне стимулювання, оподаткування, розподіл бюджетних ресурсів, кредитування, захист та заохочення конкуренції, створення невигідних умов одо монополії тощо)</w:t>
      </w:r>
    </w:p>
    <w:p w14:paraId="1ED7D7A4" w14:textId="77777777" w:rsidR="00A562D3" w:rsidRPr="00A562D3" w:rsidRDefault="00A562D3" w:rsidP="00A562D3">
      <w:pPr>
        <w:pStyle w:val="a3"/>
        <w:numPr>
          <w:ilvl w:val="1"/>
          <w:numId w:val="3"/>
        </w:numPr>
        <w:jc w:val="both"/>
        <w:rPr>
          <w:rFonts w:cs="Times New Roman"/>
          <w:color w:val="000000" w:themeColor="text1"/>
          <w:sz w:val="24"/>
          <w:szCs w:val="24"/>
        </w:rPr>
      </w:pPr>
      <w:r w:rsidRPr="00A562D3">
        <w:rPr>
          <w:rFonts w:cs="Times New Roman"/>
          <w:color w:val="000000" w:themeColor="text1"/>
          <w:sz w:val="24"/>
          <w:szCs w:val="24"/>
        </w:rPr>
        <w:t>соціально-політичні (інформування, реклама, залучення громадян до процесів державного управління, вирішення проблем соціальних груп, підвищення статусу відповідних категорій громадян, надання кращих можливостей до самореалізації тощо);</w:t>
      </w:r>
    </w:p>
    <w:p w14:paraId="59786B1E" w14:textId="77777777" w:rsidR="00A562D3" w:rsidRPr="00A562D3" w:rsidRDefault="00A562D3" w:rsidP="00A562D3">
      <w:pPr>
        <w:pStyle w:val="a3"/>
        <w:numPr>
          <w:ilvl w:val="1"/>
          <w:numId w:val="3"/>
        </w:numPr>
        <w:jc w:val="both"/>
        <w:rPr>
          <w:rFonts w:cs="Times New Roman"/>
          <w:color w:val="000000" w:themeColor="text1"/>
          <w:sz w:val="24"/>
          <w:szCs w:val="24"/>
        </w:rPr>
      </w:pPr>
      <w:r w:rsidRPr="00A562D3">
        <w:rPr>
          <w:rFonts w:cs="Times New Roman"/>
          <w:color w:val="000000" w:themeColor="text1"/>
          <w:sz w:val="24"/>
          <w:szCs w:val="24"/>
        </w:rPr>
        <w:t>морально-етичні (заохочення, накладання стягнень);</w:t>
      </w:r>
    </w:p>
    <w:p w14:paraId="7BB2551B" w14:textId="77777777" w:rsidR="00A562D3" w:rsidRPr="00A562D3" w:rsidRDefault="00A562D3" w:rsidP="00A562D3">
      <w:pPr>
        <w:pStyle w:val="a3"/>
        <w:numPr>
          <w:ilvl w:val="1"/>
          <w:numId w:val="3"/>
        </w:numPr>
        <w:jc w:val="both"/>
        <w:rPr>
          <w:rFonts w:cs="Times New Roman"/>
          <w:color w:val="000000" w:themeColor="text1"/>
          <w:sz w:val="24"/>
          <w:szCs w:val="24"/>
        </w:rPr>
      </w:pPr>
      <w:r w:rsidRPr="00A562D3">
        <w:rPr>
          <w:rFonts w:cs="Times New Roman"/>
          <w:color w:val="000000" w:themeColor="text1"/>
          <w:sz w:val="24"/>
          <w:szCs w:val="24"/>
        </w:rPr>
        <w:t>науково-аналітичні (дослідження операцій, економічного аналізу, системного аналізу, аналізу політики);</w:t>
      </w:r>
    </w:p>
    <w:p w14:paraId="0377ECA4" w14:textId="77777777"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Аналіз наведених спеціальних методів в контексті проблематики дослідження свідчить про відсутність специфічних </w:t>
      </w:r>
      <w:r w:rsidRPr="00A562D3">
        <w:rPr>
          <w:rFonts w:ascii="Times New Roman" w:hAnsi="Times New Roman" w:cs="Times New Roman"/>
          <w:color w:val="000000" w:themeColor="text1"/>
          <w:sz w:val="24"/>
          <w:szCs w:val="24"/>
        </w:rPr>
        <w:lastRenderedPageBreak/>
        <w:t xml:space="preserve">методів державного управління бюджетною безпекою зокрема та необхідності уточнення сукупності загальних методів в зв’язку з концептуальними положеннями розвитку державного управління загальних методів. </w:t>
      </w:r>
    </w:p>
    <w:p w14:paraId="2ABDFE8F" w14:textId="68CB6F73"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Перед усім йдеться про стратегічний напрям державного управління, який передбачає запровадження стратегічного планування державної політики у всіх сферах, а отже звідси і необхідність стратегічного аудиту, який являє собою фактично незалежну контроль та оцінку процесу планування та реалізації стратегічних планів щодо державного управління в країни загалом. Оскільки, саме методи прямого адміністрування включають методи державного контролю в частині виконання регламентів тощо, метод стратегічного аудиту пропонується ідентифікувати серед даної групи методів.  </w:t>
      </w:r>
    </w:p>
    <w:p w14:paraId="55DB8984" w14:textId="77777777"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Щодо спеціальних методів, уточнення та доповнення потребують адміністративні методи за рахунок їх розширення знов таки методом стратегічного аудиту стратегічних планів відповідних суб’єктів державного управління за наведеної вище аргументації. </w:t>
      </w:r>
    </w:p>
    <w:p w14:paraId="6237776D" w14:textId="2376A278" w:rsidR="00A562D3" w:rsidRPr="00A562D3" w:rsidRDefault="00A562D3" w:rsidP="00A562D3">
      <w:pPr>
        <w:spacing w:line="240" w:lineRule="auto"/>
        <w:ind w:firstLine="709"/>
        <w:jc w:val="both"/>
        <w:rPr>
          <w:rFonts w:ascii="Times New Roman" w:hAnsi="Times New Roman" w:cs="Times New Roman"/>
          <w:color w:val="000000" w:themeColor="text1"/>
          <w:sz w:val="24"/>
          <w:szCs w:val="24"/>
          <w:lang w:val="uk-UA"/>
        </w:rPr>
      </w:pPr>
      <w:r w:rsidRPr="00A562D3">
        <w:rPr>
          <w:rFonts w:ascii="Times New Roman" w:hAnsi="Times New Roman" w:cs="Times New Roman"/>
          <w:color w:val="000000" w:themeColor="text1"/>
          <w:sz w:val="24"/>
          <w:szCs w:val="24"/>
        </w:rPr>
        <w:t xml:space="preserve">Опрацювання економічних методів в їх широкій інтерпретації, свідчить про  відсутність жодного з методів щодо обраного для опрацювання об’єкту державного управління, а саме  - бюджетної безпеки.  За цих умов необхідним вбачається внесення до їх сукупності методу бюджетного регулювання, у тому числі бюджетної політики. Перше являє собою </w:t>
      </w:r>
      <w:r w:rsidRPr="00A562D3">
        <w:rPr>
          <w:rFonts w:ascii="Times New Roman" w:eastAsia="Times New Roman" w:hAnsi="Times New Roman" w:cs="Times New Roman"/>
          <w:color w:val="000000" w:themeColor="text1"/>
          <w:sz w:val="24"/>
          <w:szCs w:val="24"/>
        </w:rPr>
        <w:t>сукупність форм, методів і напрямів впливу відповідних уповноважених бюджетним законодавством державних органів всіх рівнів на показники бюджетів всіх рівнів і всіх їх складових з метою забезпечення соціально-економічної рівноваги та стійкості держави; друга - сукупність форм, методів і напрямів впливу відповідних уповноважених бюджетним законодавством державних органів всіх рівнів на бюджетні відносини для ефективного функціонування та подальшого розвитку бюджетної системи (виступає частиною фінансово-бюджетного регулювання)</w:t>
      </w:r>
      <w:r w:rsidRPr="00A562D3">
        <w:rPr>
          <w:rFonts w:ascii="Times New Roman" w:eastAsia="Times New Roman" w:hAnsi="Times New Roman" w:cs="Times New Roman"/>
          <w:color w:val="000000" w:themeColor="text1"/>
          <w:sz w:val="24"/>
          <w:szCs w:val="24"/>
          <w:lang w:val="uk-UA"/>
        </w:rPr>
        <w:t>.</w:t>
      </w:r>
    </w:p>
    <w:p w14:paraId="04ED6EB6" w14:textId="77777777"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І на останнє, вбачається доречним в межах науково-аналітичних методів у складі методів економічного аналізу зробити додатковий акцент на  методах стратегічного аналізу, що являють собою основу стратегічного управління як інструменти визначення майбутнього розвитку держави. </w:t>
      </w:r>
    </w:p>
    <w:p w14:paraId="23BCF4FD" w14:textId="77777777" w:rsidR="00A562D3" w:rsidRPr="00A562D3" w:rsidRDefault="00A562D3" w:rsidP="00A562D3">
      <w:pPr>
        <w:spacing w:line="240" w:lineRule="auto"/>
        <w:ind w:firstLine="851"/>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Розбудова</w:t>
      </w:r>
      <w:r w:rsidRPr="00A562D3">
        <w:rPr>
          <w:rFonts w:ascii="Times New Roman" w:hAnsi="Times New Roman" w:cs="Times New Roman"/>
          <w:b/>
          <w:color w:val="000000" w:themeColor="text1"/>
          <w:sz w:val="24"/>
          <w:szCs w:val="24"/>
        </w:rPr>
        <w:t xml:space="preserve"> </w:t>
      </w:r>
      <w:r w:rsidRPr="00A562D3">
        <w:rPr>
          <w:rFonts w:ascii="Times New Roman" w:hAnsi="Times New Roman" w:cs="Times New Roman"/>
          <w:color w:val="000000" w:themeColor="text1"/>
          <w:sz w:val="24"/>
          <w:szCs w:val="24"/>
        </w:rPr>
        <w:t xml:space="preserve">методологічного інструментарію державного управління бюджетною безпекою перебуває на стадії формування. Представлені положення є початковими і не кінцевими. Втім, їх реалізація разом з методологічною надбудовою дозволить створити життєздатну систему державного управління бюджетною безпекою. </w:t>
      </w:r>
    </w:p>
    <w:p w14:paraId="230F6295" w14:textId="19438B3F" w:rsidR="00A562D3" w:rsidRPr="00A562D3" w:rsidRDefault="00A562D3" w:rsidP="00A562D3">
      <w:pPr>
        <w:pStyle w:val="xfmc1"/>
        <w:spacing w:before="0" w:beforeAutospacing="0" w:after="0" w:afterAutospacing="0"/>
        <w:ind w:firstLine="709"/>
        <w:jc w:val="both"/>
        <w:rPr>
          <w:color w:val="000000" w:themeColor="text1"/>
          <w:lang w:val="uk-UA"/>
        </w:rPr>
      </w:pPr>
      <w:r w:rsidRPr="00A562D3">
        <w:rPr>
          <w:color w:val="000000" w:themeColor="text1"/>
          <w:lang w:val="uk-UA"/>
        </w:rPr>
        <w:t xml:space="preserve">Формування системи державного управління передбачає виокремлення: “суб’єктів управління, тобто органів виконавчої влади; об’єктів управління, тобто сфери та галуз суспільного життя, що перебувають під організуючим впливом держави; управлінської діяльності, тобто певного роду суспільних відносин, через які реалізуються численні прямі та зворотні зв’язки між суб’єктами і </w:t>
      </w:r>
      <w:r w:rsidRPr="00A562D3">
        <w:rPr>
          <w:color w:val="000000" w:themeColor="text1"/>
          <w:lang w:val="uk-UA"/>
        </w:rPr>
        <w:lastRenderedPageBreak/>
        <w:t>об’єктами управління”. Питання об’єкту управління в контексті теми дослідження детально розглядалось в розділі 1, суб’єктне поле частково було представлено попередньо і буде більш детально опрацьоване в наступному пункті; найбільш нерозбудованою позицією слід визнати державну управлінську діяльність в сфері бюджетної безпеки в просторі та часі, яку уособлюють в собі механізми (що робити?) та політика (куди рухатись у часі?) державного управління бюджетною безпекою, які у своїй сукупності складають методологічну надбудову державного управління бюджетною безпекою.</w:t>
      </w:r>
    </w:p>
    <w:p w14:paraId="2045AB59" w14:textId="77777777"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Відмітимо, що при формування механізмів державного управління бюджетною безпекою первинним має бути конструювання відсутньої на сьогодні категорії  “механізм державне управління бюджетною безпекою”. </w:t>
      </w:r>
    </w:p>
    <w:p w14:paraId="2BCB382B" w14:textId="77777777" w:rsidR="00A562D3" w:rsidRPr="00A562D3" w:rsidRDefault="00A562D3" w:rsidP="00A562D3">
      <w:pPr>
        <w:pStyle w:val="xfmc1"/>
        <w:spacing w:before="0" w:beforeAutospacing="0" w:after="0" w:afterAutospacing="0"/>
        <w:ind w:firstLine="709"/>
        <w:jc w:val="both"/>
        <w:rPr>
          <w:color w:val="000000" w:themeColor="text1"/>
          <w:lang w:val="uk-UA"/>
        </w:rPr>
      </w:pPr>
      <w:r w:rsidRPr="00A562D3">
        <w:rPr>
          <w:color w:val="000000" w:themeColor="text1"/>
          <w:lang w:val="uk-UA"/>
        </w:rPr>
        <w:t xml:space="preserve">У різні </w:t>
      </w:r>
      <w:r w:rsidRPr="00A562D3">
        <w:rPr>
          <w:color w:val="000000" w:themeColor="text1"/>
          <w:shd w:val="clear" w:color="auto" w:fill="FFFFFF"/>
          <w:lang w:val="uk-UA"/>
        </w:rPr>
        <w:t xml:space="preserve">часи питання механізмів державного управління в цілому досліджували такі вчені: </w:t>
      </w:r>
      <w:proofErr w:type="spellStart"/>
      <w:r w:rsidRPr="00A562D3">
        <w:rPr>
          <w:color w:val="000000" w:themeColor="text1"/>
          <w:lang w:val="uk-UA"/>
        </w:rPr>
        <w:t>В.</w:t>
      </w:r>
      <w:r w:rsidRPr="00A562D3">
        <w:rPr>
          <w:color w:val="000000" w:themeColor="text1"/>
          <w:shd w:val="clear" w:color="auto" w:fill="FFFFFF"/>
          <w:lang w:val="uk-UA"/>
        </w:rPr>
        <w:t>Авер’янов</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А.Антонов</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Л.Антонова</w:t>
      </w:r>
      <w:proofErr w:type="spellEnd"/>
      <w:r w:rsidRPr="00A562D3">
        <w:rPr>
          <w:color w:val="000000" w:themeColor="text1"/>
          <w:shd w:val="clear" w:color="auto" w:fill="FFFFFF"/>
          <w:lang w:val="uk-UA"/>
        </w:rPr>
        <w:t xml:space="preserve">, Г. Атаманчук, В. </w:t>
      </w:r>
      <w:proofErr w:type="spellStart"/>
      <w:r w:rsidRPr="00A562D3">
        <w:rPr>
          <w:color w:val="000000" w:themeColor="text1"/>
          <w:shd w:val="clear" w:color="auto" w:fill="FFFFFF"/>
          <w:lang w:val="uk-UA"/>
        </w:rPr>
        <w:t>Бакуменко</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В.Беглиця</w:t>
      </w:r>
      <w:proofErr w:type="spellEnd"/>
      <w:r w:rsidRPr="00A562D3">
        <w:rPr>
          <w:color w:val="000000" w:themeColor="text1"/>
          <w:shd w:val="clear" w:color="auto" w:fill="FFFFFF"/>
          <w:lang w:val="uk-UA"/>
        </w:rPr>
        <w:t xml:space="preserve">, </w:t>
      </w:r>
      <w:r w:rsidRPr="00A562D3">
        <w:rPr>
          <w:color w:val="000000" w:themeColor="text1"/>
          <w:lang w:val="uk-UA"/>
        </w:rPr>
        <w:t xml:space="preserve">О. Борисенко, C. </w:t>
      </w:r>
      <w:proofErr w:type="spellStart"/>
      <w:r w:rsidRPr="00A562D3">
        <w:rPr>
          <w:color w:val="000000" w:themeColor="text1"/>
          <w:lang w:val="uk-UA"/>
        </w:rPr>
        <w:t>Бєла</w:t>
      </w:r>
      <w:proofErr w:type="spellEnd"/>
      <w:r w:rsidRPr="00A562D3">
        <w:rPr>
          <w:color w:val="000000" w:themeColor="text1"/>
          <w:lang w:val="uk-UA"/>
        </w:rPr>
        <w:t xml:space="preserve">, </w:t>
      </w:r>
      <w:r w:rsidRPr="00A562D3">
        <w:rPr>
          <w:color w:val="000000" w:themeColor="text1"/>
          <w:shd w:val="clear" w:color="auto" w:fill="FFFFFF"/>
          <w:lang w:val="uk-UA"/>
        </w:rPr>
        <w:t xml:space="preserve">Н. Виноградова, </w:t>
      </w:r>
      <w:proofErr w:type="spellStart"/>
      <w:r w:rsidRPr="00A562D3">
        <w:rPr>
          <w:color w:val="000000" w:themeColor="text1"/>
          <w:lang w:val="uk-UA"/>
        </w:rPr>
        <w:t>А.Дєгтяр</w:t>
      </w:r>
      <w:proofErr w:type="spellEnd"/>
      <w:r w:rsidRPr="00A562D3">
        <w:rPr>
          <w:color w:val="000000" w:themeColor="text1"/>
          <w:lang w:val="uk-UA"/>
        </w:rPr>
        <w:t xml:space="preserve">, </w:t>
      </w:r>
      <w:proofErr w:type="spellStart"/>
      <w:r w:rsidRPr="00A562D3">
        <w:rPr>
          <w:color w:val="000000" w:themeColor="text1"/>
          <w:lang w:val="uk-UA"/>
        </w:rPr>
        <w:t>В.Дзюнзюк</w:t>
      </w:r>
      <w:proofErr w:type="spellEnd"/>
      <w:r w:rsidRPr="00A562D3">
        <w:rPr>
          <w:color w:val="000000" w:themeColor="text1"/>
          <w:lang w:val="uk-UA"/>
        </w:rPr>
        <w:t xml:space="preserve">, С. Домбровська, </w:t>
      </w:r>
      <w:proofErr w:type="spellStart"/>
      <w:r w:rsidRPr="00A562D3">
        <w:rPr>
          <w:color w:val="000000" w:themeColor="text1"/>
          <w:lang w:val="uk-UA"/>
        </w:rPr>
        <w:t>О.Євсюков</w:t>
      </w:r>
      <w:proofErr w:type="spellEnd"/>
      <w:r w:rsidRPr="00A562D3">
        <w:rPr>
          <w:color w:val="000000" w:themeColor="text1"/>
          <w:lang w:val="uk-UA"/>
        </w:rPr>
        <w:t xml:space="preserve">, </w:t>
      </w:r>
      <w:proofErr w:type="spellStart"/>
      <w:r w:rsidRPr="00A562D3">
        <w:rPr>
          <w:color w:val="000000" w:themeColor="text1"/>
          <w:lang w:val="uk-UA"/>
        </w:rPr>
        <w:t>В.Ємельянов</w:t>
      </w:r>
      <w:proofErr w:type="spellEnd"/>
      <w:r w:rsidRPr="00A562D3">
        <w:rPr>
          <w:color w:val="000000" w:themeColor="text1"/>
          <w:lang w:val="uk-UA"/>
        </w:rPr>
        <w:t xml:space="preserve">, </w:t>
      </w:r>
      <w:proofErr w:type="spellStart"/>
      <w:r w:rsidRPr="00A562D3">
        <w:rPr>
          <w:color w:val="000000" w:themeColor="text1"/>
          <w:lang w:val="uk-UA"/>
        </w:rPr>
        <w:t>М.Івашов</w:t>
      </w:r>
      <w:proofErr w:type="spellEnd"/>
      <w:r w:rsidRPr="00A562D3">
        <w:rPr>
          <w:color w:val="000000" w:themeColor="text1"/>
          <w:lang w:val="uk-UA"/>
        </w:rPr>
        <w:t xml:space="preserve">, </w:t>
      </w:r>
      <w:proofErr w:type="spellStart"/>
      <w:r w:rsidRPr="00A562D3">
        <w:rPr>
          <w:color w:val="000000" w:themeColor="text1"/>
          <w:lang w:val="uk-UA"/>
        </w:rPr>
        <w:t>О.Іляш</w:t>
      </w:r>
      <w:proofErr w:type="spellEnd"/>
      <w:r w:rsidRPr="00A562D3">
        <w:rPr>
          <w:color w:val="000000" w:themeColor="text1"/>
          <w:lang w:val="uk-UA"/>
        </w:rPr>
        <w:t xml:space="preserve">, Ю. </w:t>
      </w:r>
      <w:proofErr w:type="spellStart"/>
      <w:r w:rsidRPr="00A562D3">
        <w:rPr>
          <w:color w:val="000000" w:themeColor="text1"/>
          <w:lang w:val="uk-UA"/>
        </w:rPr>
        <w:t>Кальниш</w:t>
      </w:r>
      <w:proofErr w:type="spellEnd"/>
      <w:r w:rsidRPr="00A562D3">
        <w:rPr>
          <w:color w:val="000000" w:themeColor="text1"/>
          <w:lang w:val="uk-UA"/>
        </w:rPr>
        <w:t xml:space="preserve">, </w:t>
      </w:r>
      <w:r w:rsidRPr="00A562D3">
        <w:rPr>
          <w:color w:val="000000" w:themeColor="text1"/>
          <w:shd w:val="clear" w:color="auto" w:fill="FFFFFF"/>
          <w:lang w:val="uk-UA"/>
        </w:rPr>
        <w:t xml:space="preserve">В. Князєв, </w:t>
      </w:r>
      <w:proofErr w:type="spellStart"/>
      <w:r w:rsidRPr="00A562D3">
        <w:rPr>
          <w:color w:val="000000" w:themeColor="text1"/>
          <w:lang w:val="uk-UA"/>
        </w:rPr>
        <w:t>Г.Коваль</w:t>
      </w:r>
      <w:proofErr w:type="spellEnd"/>
      <w:r w:rsidRPr="00A562D3">
        <w:rPr>
          <w:color w:val="000000" w:themeColor="text1"/>
          <w:lang w:val="uk-UA"/>
        </w:rPr>
        <w:t xml:space="preserve">, </w:t>
      </w:r>
      <w:proofErr w:type="spellStart"/>
      <w:r w:rsidRPr="00A562D3">
        <w:rPr>
          <w:color w:val="000000" w:themeColor="text1"/>
          <w:lang w:val="uk-UA"/>
        </w:rPr>
        <w:t>Ю.Ковбасюк</w:t>
      </w:r>
      <w:proofErr w:type="spellEnd"/>
      <w:r w:rsidRPr="00A562D3">
        <w:rPr>
          <w:color w:val="000000" w:themeColor="text1"/>
          <w:lang w:val="uk-UA"/>
        </w:rPr>
        <w:t xml:space="preserve">, В. </w:t>
      </w:r>
      <w:proofErr w:type="spellStart"/>
      <w:r w:rsidRPr="00A562D3">
        <w:rPr>
          <w:color w:val="000000" w:themeColor="text1"/>
          <w:lang w:val="uk-UA"/>
        </w:rPr>
        <w:t>Коврегін</w:t>
      </w:r>
      <w:proofErr w:type="spellEnd"/>
      <w:r w:rsidRPr="00A562D3">
        <w:rPr>
          <w:color w:val="000000" w:themeColor="text1"/>
          <w:lang w:val="uk-UA"/>
        </w:rPr>
        <w:t>,</w:t>
      </w:r>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О.Кравченко</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К.Кандагура</w:t>
      </w:r>
      <w:proofErr w:type="spellEnd"/>
      <w:r w:rsidRPr="00A562D3">
        <w:rPr>
          <w:color w:val="000000" w:themeColor="text1"/>
          <w:shd w:val="clear" w:color="auto" w:fill="FFFFFF"/>
          <w:lang w:val="uk-UA"/>
        </w:rPr>
        <w:t>,</w:t>
      </w:r>
      <w:r w:rsidRPr="00A562D3">
        <w:rPr>
          <w:color w:val="000000" w:themeColor="text1"/>
          <w:lang w:val="uk-UA"/>
        </w:rPr>
        <w:t xml:space="preserve"> </w:t>
      </w:r>
      <w:proofErr w:type="spellStart"/>
      <w:r w:rsidRPr="00A562D3">
        <w:rPr>
          <w:color w:val="000000" w:themeColor="text1"/>
          <w:lang w:val="uk-UA"/>
        </w:rPr>
        <w:t>І.Лопушинський</w:t>
      </w:r>
      <w:proofErr w:type="spellEnd"/>
      <w:r w:rsidRPr="00A562D3">
        <w:rPr>
          <w:color w:val="000000" w:themeColor="text1"/>
          <w:lang w:val="uk-UA"/>
        </w:rPr>
        <w:t xml:space="preserve">, </w:t>
      </w:r>
      <w:r w:rsidRPr="00A562D3">
        <w:rPr>
          <w:color w:val="000000" w:themeColor="text1"/>
          <w:shd w:val="clear" w:color="auto" w:fill="FFFFFF"/>
          <w:lang w:val="uk-UA"/>
        </w:rPr>
        <w:t xml:space="preserve">В. Луговий, </w:t>
      </w:r>
      <w:r w:rsidRPr="00A562D3">
        <w:rPr>
          <w:color w:val="000000" w:themeColor="text1"/>
          <w:lang w:val="uk-UA"/>
        </w:rPr>
        <w:t xml:space="preserve">С. </w:t>
      </w:r>
      <w:proofErr w:type="spellStart"/>
      <w:r w:rsidRPr="00A562D3">
        <w:rPr>
          <w:color w:val="000000" w:themeColor="text1"/>
          <w:lang w:val="uk-UA"/>
        </w:rPr>
        <w:t>Майстер</w:t>
      </w:r>
      <w:proofErr w:type="spellEnd"/>
      <w:r w:rsidRPr="00A562D3">
        <w:rPr>
          <w:color w:val="000000" w:themeColor="text1"/>
          <w:lang w:val="uk-UA"/>
        </w:rPr>
        <w:t xml:space="preserve">, </w:t>
      </w:r>
      <w:proofErr w:type="spellStart"/>
      <w:r w:rsidRPr="00A562D3">
        <w:rPr>
          <w:color w:val="000000" w:themeColor="text1"/>
          <w:shd w:val="clear" w:color="auto" w:fill="FFFFFF"/>
          <w:lang w:val="uk-UA"/>
        </w:rPr>
        <w:t>В.Малиновський</w:t>
      </w:r>
      <w:proofErr w:type="spellEnd"/>
      <w:r w:rsidRPr="00A562D3">
        <w:rPr>
          <w:color w:val="000000" w:themeColor="text1"/>
          <w:shd w:val="clear" w:color="auto" w:fill="FFFFFF"/>
          <w:lang w:val="uk-UA"/>
        </w:rPr>
        <w:t>, О. Машков</w:t>
      </w:r>
      <w:r w:rsidRPr="00A562D3">
        <w:rPr>
          <w:color w:val="000000" w:themeColor="text1"/>
          <w:lang w:val="uk-UA"/>
        </w:rPr>
        <w:t xml:space="preserve">, </w:t>
      </w:r>
      <w:proofErr w:type="spellStart"/>
      <w:r w:rsidRPr="00A562D3">
        <w:rPr>
          <w:color w:val="000000" w:themeColor="text1"/>
          <w:shd w:val="clear" w:color="auto" w:fill="FFFFFF"/>
          <w:lang w:val="uk-UA"/>
        </w:rPr>
        <w:t>Н.Мельтюхова</w:t>
      </w:r>
      <w:proofErr w:type="spellEnd"/>
      <w:r w:rsidRPr="00A562D3">
        <w:rPr>
          <w:color w:val="000000" w:themeColor="text1"/>
          <w:shd w:val="clear" w:color="auto" w:fill="FFFFFF"/>
          <w:lang w:val="uk-UA"/>
        </w:rPr>
        <w:t xml:space="preserve">, </w:t>
      </w:r>
      <w:proofErr w:type="spellStart"/>
      <w:r w:rsidRPr="00A562D3">
        <w:rPr>
          <w:color w:val="000000" w:themeColor="text1"/>
          <w:lang w:val="uk-UA"/>
        </w:rPr>
        <w:t>П.Надолішніи</w:t>
      </w:r>
      <w:proofErr w:type="spellEnd"/>
      <w:r w:rsidRPr="00A562D3">
        <w:rPr>
          <w:color w:val="000000" w:themeColor="text1"/>
          <w:lang w:val="uk-UA"/>
        </w:rPr>
        <w:t xml:space="preserve">̆, </w:t>
      </w:r>
      <w:proofErr w:type="spellStart"/>
      <w:r w:rsidRPr="00A562D3">
        <w:rPr>
          <w:color w:val="000000" w:themeColor="text1"/>
          <w:shd w:val="clear" w:color="auto" w:fill="FFFFFF"/>
          <w:lang w:val="uk-UA"/>
        </w:rPr>
        <w:t>Н.Нижник</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О.Оболенський</w:t>
      </w:r>
      <w:proofErr w:type="spellEnd"/>
      <w:r w:rsidRPr="00A562D3">
        <w:rPr>
          <w:color w:val="000000" w:themeColor="text1"/>
          <w:shd w:val="clear" w:color="auto" w:fill="FFFFFF"/>
          <w:lang w:val="uk-UA"/>
        </w:rPr>
        <w:t xml:space="preserve">, Г. </w:t>
      </w:r>
      <w:proofErr w:type="spellStart"/>
      <w:r w:rsidRPr="00A562D3">
        <w:rPr>
          <w:color w:val="000000" w:themeColor="text1"/>
          <w:shd w:val="clear" w:color="auto" w:fill="FFFFFF"/>
          <w:lang w:val="uk-UA"/>
        </w:rPr>
        <w:t>Одінцова</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В.Олуйко</w:t>
      </w:r>
      <w:proofErr w:type="spellEnd"/>
      <w:r w:rsidRPr="00A562D3">
        <w:rPr>
          <w:color w:val="000000" w:themeColor="text1"/>
          <w:shd w:val="clear" w:color="auto" w:fill="FFFFFF"/>
          <w:lang w:val="uk-UA"/>
        </w:rPr>
        <w:t xml:space="preserve">, </w:t>
      </w:r>
      <w:proofErr w:type="spellStart"/>
      <w:r w:rsidRPr="00A562D3">
        <w:rPr>
          <w:color w:val="000000" w:themeColor="text1"/>
          <w:lang w:val="uk-UA"/>
        </w:rPr>
        <w:t>Д.Плеханов</w:t>
      </w:r>
      <w:proofErr w:type="spellEnd"/>
      <w:r w:rsidRPr="00A562D3">
        <w:rPr>
          <w:color w:val="000000" w:themeColor="text1"/>
          <w:lang w:val="uk-UA"/>
        </w:rPr>
        <w:t xml:space="preserve">, С. </w:t>
      </w:r>
      <w:proofErr w:type="spellStart"/>
      <w:r w:rsidRPr="00A562D3">
        <w:rPr>
          <w:color w:val="000000" w:themeColor="text1"/>
          <w:lang w:val="uk-UA"/>
        </w:rPr>
        <w:t>Полторак</w:t>
      </w:r>
      <w:proofErr w:type="spellEnd"/>
      <w:r w:rsidRPr="00A562D3">
        <w:rPr>
          <w:color w:val="000000" w:themeColor="text1"/>
          <w:lang w:val="uk-UA"/>
        </w:rPr>
        <w:t xml:space="preserve">, А. </w:t>
      </w:r>
      <w:proofErr w:type="spellStart"/>
      <w:r w:rsidRPr="00A562D3">
        <w:rPr>
          <w:color w:val="000000" w:themeColor="text1"/>
          <w:lang w:val="uk-UA"/>
        </w:rPr>
        <w:t>Помази</w:t>
      </w:r>
      <w:proofErr w:type="spellEnd"/>
      <w:r w:rsidRPr="00A562D3">
        <w:rPr>
          <w:color w:val="000000" w:themeColor="text1"/>
          <w:lang w:val="uk-UA"/>
        </w:rPr>
        <w:t xml:space="preserve">-Пономаренко, І. Приходько, </w:t>
      </w:r>
      <w:proofErr w:type="spellStart"/>
      <w:r w:rsidRPr="00A562D3">
        <w:rPr>
          <w:color w:val="000000" w:themeColor="text1"/>
          <w:shd w:val="clear" w:color="auto" w:fill="FFFFFF"/>
          <w:lang w:val="uk-UA"/>
        </w:rPr>
        <w:t>Р.Рудніцька</w:t>
      </w:r>
      <w:proofErr w:type="spellEnd"/>
      <w:r w:rsidRPr="00A562D3">
        <w:rPr>
          <w:color w:val="000000" w:themeColor="text1"/>
          <w:shd w:val="clear" w:color="auto" w:fill="FFFFFF"/>
          <w:lang w:val="uk-UA"/>
        </w:rPr>
        <w:t xml:space="preserve">, </w:t>
      </w:r>
      <w:r w:rsidRPr="00A562D3">
        <w:rPr>
          <w:color w:val="000000" w:themeColor="text1"/>
          <w:lang w:val="uk-UA"/>
        </w:rPr>
        <w:t xml:space="preserve">В. Садковий, Г. Ситник, </w:t>
      </w:r>
      <w:proofErr w:type="spellStart"/>
      <w:r w:rsidRPr="00A562D3">
        <w:rPr>
          <w:color w:val="000000" w:themeColor="text1"/>
          <w:lang w:val="uk-UA"/>
        </w:rPr>
        <w:t>В.Сиченко</w:t>
      </w:r>
      <w:proofErr w:type="spellEnd"/>
      <w:r w:rsidRPr="00A562D3">
        <w:rPr>
          <w:color w:val="000000" w:themeColor="text1"/>
          <w:lang w:val="uk-UA"/>
        </w:rPr>
        <w:t xml:space="preserve">,  </w:t>
      </w:r>
      <w:proofErr w:type="spellStart"/>
      <w:r w:rsidRPr="00A562D3">
        <w:rPr>
          <w:color w:val="000000" w:themeColor="text1"/>
          <w:lang w:val="uk-UA"/>
        </w:rPr>
        <w:t>С.Сорока</w:t>
      </w:r>
      <w:proofErr w:type="spellEnd"/>
      <w:r w:rsidRPr="00A562D3">
        <w:rPr>
          <w:color w:val="000000" w:themeColor="text1"/>
          <w:lang w:val="uk-UA"/>
        </w:rPr>
        <w:t xml:space="preserve">, </w:t>
      </w:r>
      <w:proofErr w:type="spellStart"/>
      <w:r w:rsidRPr="00A562D3">
        <w:rPr>
          <w:color w:val="000000" w:themeColor="text1"/>
          <w:shd w:val="clear" w:color="auto" w:fill="FFFFFF"/>
          <w:lang w:val="uk-UA"/>
        </w:rPr>
        <w:t>О.Сидорчук</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О.Стельмах</w:t>
      </w:r>
      <w:proofErr w:type="spellEnd"/>
      <w:r w:rsidRPr="00A562D3">
        <w:rPr>
          <w:color w:val="000000" w:themeColor="text1"/>
          <w:shd w:val="clear" w:color="auto" w:fill="FFFFFF"/>
          <w:lang w:val="uk-UA"/>
        </w:rPr>
        <w:t xml:space="preserve">, </w:t>
      </w:r>
      <w:proofErr w:type="spellStart"/>
      <w:r w:rsidRPr="00A562D3">
        <w:rPr>
          <w:color w:val="000000" w:themeColor="text1"/>
          <w:lang w:val="uk-UA"/>
        </w:rPr>
        <w:t>В.Степанов</w:t>
      </w:r>
      <w:proofErr w:type="spellEnd"/>
      <w:r w:rsidRPr="00A562D3">
        <w:rPr>
          <w:color w:val="000000" w:themeColor="text1"/>
          <w:lang w:val="uk-UA"/>
        </w:rPr>
        <w:t xml:space="preserve">, </w:t>
      </w:r>
      <w:proofErr w:type="spellStart"/>
      <w:r w:rsidRPr="00A562D3">
        <w:rPr>
          <w:color w:val="000000" w:themeColor="text1"/>
          <w:shd w:val="clear" w:color="auto" w:fill="FFFFFF"/>
          <w:lang w:val="uk-UA"/>
        </w:rPr>
        <w:t>Ю.Сурмін</w:t>
      </w:r>
      <w:proofErr w:type="spellEnd"/>
      <w:r w:rsidRPr="00A562D3">
        <w:rPr>
          <w:color w:val="000000" w:themeColor="text1"/>
          <w:shd w:val="clear" w:color="auto" w:fill="FFFFFF"/>
          <w:lang w:val="uk-UA"/>
        </w:rPr>
        <w:t xml:space="preserve">, </w:t>
      </w:r>
      <w:proofErr w:type="spellStart"/>
      <w:r w:rsidRPr="00A562D3">
        <w:rPr>
          <w:color w:val="000000" w:themeColor="text1"/>
          <w:shd w:val="clear" w:color="auto" w:fill="FFFFFF"/>
          <w:lang w:val="uk-UA"/>
        </w:rPr>
        <w:t>О.Федорчак</w:t>
      </w:r>
      <w:proofErr w:type="spellEnd"/>
      <w:r w:rsidRPr="00A562D3">
        <w:rPr>
          <w:color w:val="000000" w:themeColor="text1"/>
          <w:shd w:val="clear" w:color="auto" w:fill="FFFFFF"/>
          <w:lang w:val="uk-UA"/>
        </w:rPr>
        <w:t xml:space="preserve">, </w:t>
      </w:r>
      <w:proofErr w:type="spellStart"/>
      <w:r w:rsidRPr="00A562D3">
        <w:rPr>
          <w:color w:val="000000" w:themeColor="text1"/>
          <w:lang w:val="uk-UA"/>
        </w:rPr>
        <w:t>С.Хаджирадаєва</w:t>
      </w:r>
      <w:proofErr w:type="spellEnd"/>
      <w:r w:rsidRPr="00A562D3">
        <w:rPr>
          <w:color w:val="000000" w:themeColor="text1"/>
          <w:lang w:val="uk-UA"/>
        </w:rPr>
        <w:t xml:space="preserve">, Д. </w:t>
      </w:r>
      <w:proofErr w:type="spellStart"/>
      <w:r w:rsidRPr="00A562D3">
        <w:rPr>
          <w:color w:val="000000" w:themeColor="text1"/>
          <w:lang w:val="uk-UA"/>
        </w:rPr>
        <w:t>Юрковський</w:t>
      </w:r>
      <w:proofErr w:type="spellEnd"/>
      <w:r w:rsidRPr="00A562D3">
        <w:rPr>
          <w:color w:val="000000" w:themeColor="text1"/>
          <w:lang w:val="uk-UA"/>
        </w:rPr>
        <w:t xml:space="preserve"> та інші</w:t>
      </w:r>
      <w:r w:rsidRPr="00A562D3">
        <w:rPr>
          <w:color w:val="000000" w:themeColor="text1"/>
          <w:shd w:val="clear" w:color="auto" w:fill="FFFFFF"/>
          <w:lang w:val="uk-UA"/>
        </w:rPr>
        <w:t xml:space="preserve">. Визнаючи їх значний внесок в теорію і практику державного управління, акцентуємо на відсутності жодного дослідження в сфері механізмів державного управління бюджетною безпекою. </w:t>
      </w:r>
    </w:p>
    <w:p w14:paraId="2E36A45C" w14:textId="4F41A576"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Загально вживане значення поняття “механізм” можна зустріти в будь-якому словнику, який представляє його переважним чином як “(знаряддя, пристрій); пристрій, що передає чи перетворює рух між різними ланками машини, приладу; внутрішній устрій, система”. Опрацювання спеціалізованої літератури на предмет ідентифікації поняття “механізмів державного управління” призвів до виокремлення таких трактувань:</w:t>
      </w:r>
    </w:p>
    <w:p w14:paraId="014C35FE" w14:textId="247574D6"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способи розв’язання суперечностей явища чи процесу в державному управлінні, послідовна реалізація дій, які базуються на основоположних принципах, цільовій орієнтації, функціональній діяльності з використанням відповідних формі методів управління;  схематичне зображення статично-динамічного (структурно-функціонального) змісту процесу управління як взаємодії суб’єкта і об’єкта, єдності діяльності і відносин, функціонування певної системи чи підсистеми  ;</w:t>
      </w:r>
    </w:p>
    <w:p w14:paraId="63BFF935" w14:textId="49100ED5"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 xml:space="preserve">складова частина системи управління,  що забезпечує вплив на  фактори, від стану яких  залежить результат діяльності управлінського об’єкта;  він охоплює:  цілі  управління, елементи об’єкта та їх зв’язок, на які здійснюється вплив, </w:t>
      </w:r>
      <w:r w:rsidRPr="00A562D3">
        <w:rPr>
          <w:rFonts w:cs="Times New Roman"/>
          <w:color w:val="000000" w:themeColor="text1"/>
          <w:sz w:val="24"/>
          <w:szCs w:val="24"/>
        </w:rPr>
        <w:lastRenderedPageBreak/>
        <w:t xml:space="preserve">діяння в інтересах  досягнення цілей, методи впливу, матеріальні та фінансові ресурси управління, соціальний та організаційний  потенціали; </w:t>
      </w:r>
    </w:p>
    <w:p w14:paraId="56C85F57" w14:textId="0815DA19"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складається з: системи органів виконавчої влади, сукупності правових норм, що регламентують організаційну структуру системи  органів  виконавчої влади і процеси  її функціонування  та розвитку;</w:t>
      </w:r>
    </w:p>
    <w:p w14:paraId="5FFE5FED" w14:textId="495CA6F5"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практичні заходи, засоби,  важелі,  стимули,  за допомогою яких  органи державної влади впливають на суспільство, виробництво, будь-яку  соціальну систему з метою досягнення поставлених цілий;</w:t>
      </w:r>
    </w:p>
    <w:p w14:paraId="3CB2E056" w14:textId="027DCF7D"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сукупність економічних, мотиваційних, організаційних і правових  засобів цілеспрямованого впливу суб’єктів державного  управління і впливу на їх діяльність, що забезпечують узгодження інтересів учасників державного управління,  які  взаємодіють;</w:t>
      </w:r>
    </w:p>
    <w:p w14:paraId="355529E5" w14:textId="7A4B99EC"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 xml:space="preserve">система, </w:t>
      </w:r>
      <w:r w:rsidRPr="00A562D3">
        <w:rPr>
          <w:rFonts w:eastAsia="Times New Roman" w:cs="Times New Roman"/>
          <w:color w:val="000000" w:themeColor="text1"/>
          <w:sz w:val="24"/>
          <w:szCs w:val="24"/>
          <w:shd w:val="clear" w:color="auto" w:fill="FFFFFF"/>
        </w:rPr>
        <w:t xml:space="preserve">призначена для практичного здійснення державного управління та досягнення поставлених цілей, яка має визначену структуру, методи, важелі, інструменти впливу на об’єкт управління з відповідним правовим, нормативним та інформаційним забезпеченням; </w:t>
      </w:r>
      <w:r w:rsidRPr="00A562D3">
        <w:rPr>
          <w:rFonts w:cs="Times New Roman"/>
          <w:color w:val="000000" w:themeColor="text1"/>
          <w:sz w:val="24"/>
          <w:szCs w:val="24"/>
        </w:rPr>
        <w:t>складна система державних органів, організованих відповідно до визначених принципів  для здійснення  завдань державного  управління;</w:t>
      </w:r>
    </w:p>
    <w:p w14:paraId="1F350A30" w14:textId="287637E1"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сукупність засобів організації управлінських процесів та способів впливу на розвиток керованих об’єктів із  використанням  відповідних методів управління,  спрямованих на  реалізацію цілей державного управління;</w:t>
      </w:r>
    </w:p>
    <w:p w14:paraId="50D49EAA" w14:textId="16D85DE0"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 xml:space="preserve">  штучно створена складна система, призначена для досягнення поставлених цілей, яка  має визначену структуру, сукупність правових норм, методи, засоби, інструменти державного впливу на об’єкт управління; </w:t>
      </w:r>
    </w:p>
    <w:p w14:paraId="07D7C7B0" w14:textId="4DC6E322" w:rsidR="00A562D3" w:rsidRPr="00A562D3" w:rsidRDefault="00A562D3" w:rsidP="00A562D3">
      <w:pPr>
        <w:pStyle w:val="a3"/>
        <w:numPr>
          <w:ilvl w:val="0"/>
          <w:numId w:val="4"/>
        </w:numPr>
        <w:jc w:val="both"/>
        <w:rPr>
          <w:rFonts w:cs="Times New Roman"/>
          <w:color w:val="000000" w:themeColor="text1"/>
          <w:sz w:val="24"/>
          <w:szCs w:val="24"/>
        </w:rPr>
      </w:pPr>
      <w:r w:rsidRPr="00A562D3">
        <w:rPr>
          <w:rFonts w:cs="Times New Roman"/>
          <w:color w:val="000000" w:themeColor="text1"/>
          <w:sz w:val="24"/>
          <w:szCs w:val="24"/>
        </w:rPr>
        <w:t xml:space="preserve"> демократична державна організація управлінського впливу на  суспільні процеси;  він включає:  систему  управління (соціальні,  правові норми);  способи визначення цілий;  управлінський процес як цикл діють   керуючої системою, що послідовно змінюють одна одну; </w:t>
      </w:r>
    </w:p>
    <w:p w14:paraId="7C145BF0" w14:textId="010D30BA" w:rsidR="00A562D3" w:rsidRPr="00A562D3" w:rsidRDefault="00A562D3" w:rsidP="00A562D3">
      <w:pPr>
        <w:pStyle w:val="a3"/>
        <w:numPr>
          <w:ilvl w:val="0"/>
          <w:numId w:val="4"/>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shd w:val="clear" w:color="auto" w:fill="FFFFFF"/>
        </w:rPr>
        <w:t>сукупність форм, засобів, методів, правових, організаційних, адміністративних, мотиваційних та інших заходів держави, спрямованих на забезпечення динамічного розвитку суспільства;</w:t>
      </w:r>
    </w:p>
    <w:p w14:paraId="3417FE73" w14:textId="16C71602" w:rsidR="00A562D3" w:rsidRPr="00A562D3" w:rsidRDefault="00A562D3" w:rsidP="00A562D3">
      <w:pPr>
        <w:pStyle w:val="a3"/>
        <w:numPr>
          <w:ilvl w:val="0"/>
          <w:numId w:val="4"/>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shd w:val="clear" w:color="auto" w:fill="FFFFFF"/>
        </w:rPr>
        <w:t>симбіоз різних засобів та ресурсів, які застосовує суб’єкт управління при отриманні інформації про потреби об’єкта управління та прийнятті управлінських рішень, а також методів, що використовує об’єкт управління для максимального представлення своїх інтересів у владі;</w:t>
      </w:r>
    </w:p>
    <w:p w14:paraId="178949C9" w14:textId="6EA85FCB" w:rsidR="00A562D3" w:rsidRPr="00A562D3" w:rsidRDefault="00A562D3" w:rsidP="00A562D3">
      <w:pPr>
        <w:pStyle w:val="a3"/>
        <w:numPr>
          <w:ilvl w:val="0"/>
          <w:numId w:val="4"/>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 xml:space="preserve">складна система державних органів, організованих відповідно до  визначених принципів для здійснення завдання державного </w:t>
      </w:r>
      <w:r w:rsidRPr="00A562D3">
        <w:rPr>
          <w:rFonts w:eastAsia="Times New Roman" w:cs="Times New Roman"/>
          <w:color w:val="000000" w:themeColor="text1"/>
          <w:sz w:val="24"/>
          <w:szCs w:val="24"/>
        </w:rPr>
        <w:lastRenderedPageBreak/>
        <w:t>управління; інструмент реалізації виконавчої  влади держави;  сукупність  і логічний взаємозв'язок соціальних  елементів, процесів та закономірностей,  через які суб'єкт  державного управління охоплює потреби, інтереси і цілі  суспільства  керуючим впливом,  закріплює їх у своїх  управлінських рішеннях та діях і  практично реалізує їх в контексті державної влади;</w:t>
      </w:r>
    </w:p>
    <w:p w14:paraId="08E06CDB" w14:textId="467AFCC0" w:rsidR="00A562D3" w:rsidRPr="00A562D3" w:rsidRDefault="00A562D3" w:rsidP="00A562D3">
      <w:pPr>
        <w:pStyle w:val="a3"/>
        <w:numPr>
          <w:ilvl w:val="0"/>
          <w:numId w:val="4"/>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комплекс заходів, який характеризується збалансованістю, незалежністю й стійкістю до негативного впливу внутрішніх та зовнішніх загроз, вирішує економічні конфлікти з мінімальними затратами і забезпечує стабільність;</w:t>
      </w:r>
    </w:p>
    <w:p w14:paraId="24BCAFF4" w14:textId="77777777"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На підставі аналізу представлених авторських підходів здійснено їх узагальнення (рис......).</w:t>
      </w:r>
    </w:p>
    <w:p w14:paraId="75B6E56D" w14:textId="77777777" w:rsidR="00A562D3" w:rsidRPr="00701063" w:rsidRDefault="00A562D3" w:rsidP="00A562D3">
      <w:pPr>
        <w:jc w:val="both"/>
        <w:rPr>
          <w:rFonts w:eastAsia="Times New Roman" w:cs="Times New Roman"/>
          <w:color w:val="000000" w:themeColor="text1"/>
        </w:rPr>
      </w:pPr>
    </w:p>
    <w:p w14:paraId="048C72DF" w14:textId="77777777" w:rsidR="00A562D3" w:rsidRPr="00701063" w:rsidRDefault="00A562D3" w:rsidP="00A562D3">
      <w:pPr>
        <w:jc w:val="both"/>
        <w:rPr>
          <w:rFonts w:eastAsia="Times New Roman" w:cs="Times New Roman"/>
          <w:color w:val="000000" w:themeColor="text1"/>
        </w:rPr>
      </w:pPr>
      <w:r w:rsidRPr="00701063">
        <w:rPr>
          <w:rFonts w:eastAsia="Times New Roman" w:cs="Times New Roman"/>
          <w:noProof/>
          <w:color w:val="000000" w:themeColor="text1"/>
          <w:lang w:val="ru-RU"/>
        </w:rPr>
        <mc:AlternateContent>
          <mc:Choice Requires="wpg">
            <w:drawing>
              <wp:anchor distT="0" distB="0" distL="114300" distR="114300" simplePos="0" relativeHeight="251659264" behindDoc="0" locked="0" layoutInCell="1" allowOverlap="1" wp14:anchorId="37425B1C" wp14:editId="07AE19F7">
                <wp:simplePos x="0" y="0"/>
                <wp:positionH relativeFrom="column">
                  <wp:posOffset>1369988</wp:posOffset>
                </wp:positionH>
                <wp:positionV relativeFrom="paragraph">
                  <wp:posOffset>3077</wp:posOffset>
                </wp:positionV>
                <wp:extent cx="2858770" cy="870349"/>
                <wp:effectExtent l="0" t="0" r="36830" b="44450"/>
                <wp:wrapThrough wrapText="bothSides">
                  <wp:wrapPolygon edited="0">
                    <wp:start x="0" y="0"/>
                    <wp:lineTo x="0" y="15766"/>
                    <wp:lineTo x="9788" y="20181"/>
                    <wp:lineTo x="10555" y="22073"/>
                    <wp:lineTo x="11323" y="22073"/>
                    <wp:lineTo x="11707" y="20181"/>
                    <wp:lineTo x="21686" y="15766"/>
                    <wp:lineTo x="21686" y="0"/>
                    <wp:lineTo x="0" y="0"/>
                  </wp:wrapPolygon>
                </wp:wrapThrough>
                <wp:docPr id="7" name="Группа 7"/>
                <wp:cNvGraphicFramePr/>
                <a:graphic xmlns:a="http://schemas.openxmlformats.org/drawingml/2006/main">
                  <a:graphicData uri="http://schemas.microsoft.com/office/word/2010/wordprocessingGroup">
                    <wpg:wgp>
                      <wpg:cNvGrpSpPr/>
                      <wpg:grpSpPr>
                        <a:xfrm>
                          <a:off x="0" y="0"/>
                          <a:ext cx="2858770" cy="870349"/>
                          <a:chOff x="0" y="0"/>
                          <a:chExt cx="2858770" cy="870349"/>
                        </a:xfrm>
                      </wpg:grpSpPr>
                      <wps:wsp>
                        <wps:cNvPr id="8" name="Прямоугольник 8"/>
                        <wps:cNvSpPr/>
                        <wps:spPr>
                          <a:xfrm>
                            <a:off x="0" y="0"/>
                            <a:ext cx="2858770" cy="527009"/>
                          </a:xfrm>
                          <a:prstGeom prst="rect">
                            <a:avLst/>
                          </a:prstGeom>
                        </wps:spPr>
                        <wps:style>
                          <a:lnRef idx="2">
                            <a:schemeClr val="dk1"/>
                          </a:lnRef>
                          <a:fillRef idx="1">
                            <a:schemeClr val="lt1"/>
                          </a:fillRef>
                          <a:effectRef idx="0">
                            <a:schemeClr val="dk1"/>
                          </a:effectRef>
                          <a:fontRef idx="minor">
                            <a:schemeClr val="dk1"/>
                          </a:fontRef>
                        </wps:style>
                        <wps:txbx>
                          <w:txbxContent>
                            <w:p w14:paraId="1AB17B38" w14:textId="77777777" w:rsidR="00A562D3" w:rsidRPr="00C766DB" w:rsidRDefault="00A562D3" w:rsidP="00A562D3">
                              <w:pPr>
                                <w:jc w:val="center"/>
                                <w:rPr>
                                  <w:b/>
                                  <w:sz w:val="24"/>
                                  <w:szCs w:val="24"/>
                                </w:rPr>
                              </w:pPr>
                              <w:r w:rsidRPr="00C766DB">
                                <w:rPr>
                                  <w:b/>
                                  <w:sz w:val="24"/>
                                  <w:szCs w:val="24"/>
                                </w:rPr>
                                <w:t>МЕХАНІЗМ ДЕРЖАВНОГО УПРАВЛІННЯ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 name="Выноска со стрелкой вниз 11"/>
                        <wps:cNvSpPr/>
                        <wps:spPr>
                          <a:xfrm>
                            <a:off x="1031631" y="527539"/>
                            <a:ext cx="800100" cy="342810"/>
                          </a:xfrm>
                          <a:prstGeom prst="downArrowCallout">
                            <a:avLst/>
                          </a:prstGeom>
                        </wps:spPr>
                        <wps:style>
                          <a:lnRef idx="2">
                            <a:schemeClr val="dk1"/>
                          </a:lnRef>
                          <a:fillRef idx="1">
                            <a:schemeClr val="lt1"/>
                          </a:fillRef>
                          <a:effectRef idx="0">
                            <a:schemeClr val="dk1"/>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7425B1C" id="Группа 7" o:spid="_x0000_s1100" style="position:absolute;left:0;text-align:left;margin-left:107.85pt;margin-top:.25pt;width:225.1pt;height:68.55pt;z-index:251659264" coordsize="28587,8703"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">
                <v:rect id="Прямоугольник 8" o:spid="_x0000_s1101" style="position:absolute;width:28587;height:527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" fillcolor="white [3201]" strokecolor="black [3200]" strokeweight="1pt">
                  <v:textbox>
                    <w:txbxContent>
                      <w:p w14:paraId="1AB17B38" w14:textId="77777777" w:rsidR="00A562D3" w:rsidRPr="00C766DB" w:rsidRDefault="00A562D3" w:rsidP="00A562D3">
                        <w:pPr>
                          <w:jc w:val="center"/>
                          <w:rPr>
                            <w:b/>
                            <w:sz w:val="24"/>
                            <w:szCs w:val="24"/>
                          </w:rPr>
                        </w:pPr>
                        <w:r w:rsidRPr="00C766DB">
                          <w:rPr>
                            <w:b/>
                            <w:sz w:val="24"/>
                            <w:szCs w:val="24"/>
                          </w:rPr>
                          <w:t>МЕХАНІЗМ ДЕРЖАВНОГО УПРАВЛІННЯ</w:t>
                        </w:r>
                      </w:p>
                    </w:txbxContent>
                  </v:textbox>
                </v:rect>
                <v:shapetype id="_x0000_t80" coordsize="21600,21600" o:spt="80" adj="14400,5400,18000,8100" path="m,l21600,,21600@0@5@0@5@2@4@2,10800,21600@1@2@3@2@3@0,0@0xe">
                  <v:stroke joinstyle="miter"/>
                  <v:formulas>
                    <v:f eqn="val #0"/>
                    <v:f eqn="val #1"/>
                    <v:f eqn="val #2"/>
                    <v:f eqn="val #3"/>
                    <v:f eqn="sum 21600 0 #1"/>
                    <v:f eqn="sum 21600 0 #3"/>
                    <v:f eqn="prod #0 1 2"/>
                  </v:formulas>
                  <v:path o:connecttype="custom" o:connectlocs="10800,0;0,@6;10800,21600;21600,@6" o:connectangles="270,180,90,0" textboxrect="0,0,21600,@0"/>
                  <v:handles>
                    <v:h position="topLeft,#0" yrange="0,@2"/>
                    <v:h position="#1,bottomRight" xrange="0,@3"/>
                    <v:h position="#3,#2" xrange="@1,10800" yrange="@0,21600"/>
                  </v:handles>
                </v:shapetype>
                <v:shape id="Выноска со стрелкой вниз 11" o:spid="_x0000_s1102" type="#_x0000_t80" style="position:absolute;left:10316;top:5275;width:8001;height:3428;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" adj="14035,8486,16200,9643" fillcolor="white [3201]" strokecolor="black [3200]" strokeweight="1pt"/>
                <w10:wrap type="through"/>
              </v:group>
            </w:pict>
          </mc:Fallback>
        </mc:AlternateContent>
      </w:r>
    </w:p>
    <w:p w14:paraId="1B1F9A9F" w14:textId="77777777" w:rsidR="00A562D3" w:rsidRPr="00701063" w:rsidRDefault="00A562D3" w:rsidP="00A562D3">
      <w:pPr>
        <w:jc w:val="both"/>
        <w:rPr>
          <w:rFonts w:eastAsia="Times New Roman" w:cs="Times New Roman"/>
          <w:color w:val="000000" w:themeColor="text1"/>
        </w:rPr>
      </w:pPr>
    </w:p>
    <w:p w14:paraId="267B95C9" w14:textId="77777777" w:rsidR="00A562D3" w:rsidRPr="00701063" w:rsidRDefault="00A562D3" w:rsidP="00A562D3">
      <w:pPr>
        <w:jc w:val="both"/>
        <w:rPr>
          <w:rFonts w:eastAsia="Times New Roman" w:cs="Times New Roman"/>
          <w:color w:val="000000" w:themeColor="text1"/>
        </w:rPr>
      </w:pPr>
    </w:p>
    <w:p w14:paraId="6E2E198E" w14:textId="77777777" w:rsidR="00A562D3" w:rsidRPr="00701063" w:rsidRDefault="00A562D3" w:rsidP="00A562D3">
      <w:pPr>
        <w:jc w:val="both"/>
        <w:rPr>
          <w:rFonts w:eastAsia="Times New Roman" w:cs="Times New Roman"/>
          <w:color w:val="000000" w:themeColor="text1"/>
        </w:rPr>
      </w:pPr>
    </w:p>
    <w:tbl>
      <w:tblPr>
        <w:tblStyle w:val="a5"/>
        <w:tblW w:w="0" w:type="auto"/>
        <w:tblLook w:val="04A0" w:firstRow="1" w:lastRow="0" w:firstColumn="1" w:lastColumn="0" w:noHBand="0" w:noVBand="1"/>
      </w:tblPr>
      <w:tblGrid>
        <w:gridCol w:w="2578"/>
        <w:gridCol w:w="2549"/>
        <w:gridCol w:w="2459"/>
      </w:tblGrid>
      <w:tr w:rsidR="00A562D3" w:rsidRPr="00701063" w14:paraId="2BEB457C" w14:textId="77777777" w:rsidTr="00C21BF8">
        <w:tc>
          <w:tcPr>
            <w:tcW w:w="3113" w:type="dxa"/>
          </w:tcPr>
          <w:p w14:paraId="79975F1C"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color w:val="000000" w:themeColor="text1"/>
                <w:sz w:val="24"/>
                <w:szCs w:val="24"/>
              </w:rPr>
              <w:t>складова</w:t>
            </w:r>
            <w:proofErr w:type="spellEnd"/>
            <w:r w:rsidRPr="00701063">
              <w:rPr>
                <w:color w:val="000000" w:themeColor="text1"/>
                <w:sz w:val="24"/>
                <w:szCs w:val="24"/>
              </w:rPr>
              <w:t xml:space="preserve"> </w:t>
            </w:r>
            <w:proofErr w:type="spellStart"/>
            <w:r w:rsidRPr="00701063">
              <w:rPr>
                <w:color w:val="000000" w:themeColor="text1"/>
                <w:sz w:val="24"/>
                <w:szCs w:val="24"/>
              </w:rPr>
              <w:t>частина</w:t>
            </w:r>
            <w:proofErr w:type="spellEnd"/>
            <w:r w:rsidRPr="00701063">
              <w:rPr>
                <w:color w:val="000000" w:themeColor="text1"/>
                <w:sz w:val="24"/>
                <w:szCs w:val="24"/>
              </w:rPr>
              <w:t xml:space="preserve"> </w:t>
            </w:r>
            <w:proofErr w:type="spellStart"/>
            <w:r w:rsidRPr="00701063">
              <w:rPr>
                <w:color w:val="000000" w:themeColor="text1"/>
                <w:sz w:val="24"/>
                <w:szCs w:val="24"/>
              </w:rPr>
              <w:t>системи</w:t>
            </w:r>
            <w:proofErr w:type="spellEnd"/>
            <w:r w:rsidRPr="00701063">
              <w:rPr>
                <w:color w:val="000000" w:themeColor="text1"/>
                <w:sz w:val="24"/>
                <w:szCs w:val="24"/>
              </w:rPr>
              <w:t xml:space="preserve"> </w:t>
            </w:r>
            <w:proofErr w:type="spellStart"/>
            <w:r w:rsidRPr="00701063">
              <w:rPr>
                <w:color w:val="000000" w:themeColor="text1"/>
                <w:sz w:val="24"/>
                <w:szCs w:val="24"/>
              </w:rPr>
              <w:t>управління</w:t>
            </w:r>
            <w:proofErr w:type="spellEnd"/>
            <w:r w:rsidRPr="00701063">
              <w:rPr>
                <w:color w:val="000000" w:themeColor="text1"/>
                <w:sz w:val="24"/>
                <w:szCs w:val="24"/>
              </w:rPr>
              <w:t xml:space="preserve"> </w:t>
            </w:r>
          </w:p>
        </w:tc>
        <w:tc>
          <w:tcPr>
            <w:tcW w:w="3113" w:type="dxa"/>
          </w:tcPr>
          <w:p w14:paraId="3F289F32"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color w:val="000000" w:themeColor="text1"/>
                <w:sz w:val="24"/>
                <w:szCs w:val="24"/>
              </w:rPr>
              <w:t>практичні</w:t>
            </w:r>
            <w:proofErr w:type="spellEnd"/>
            <w:r w:rsidRPr="00701063">
              <w:rPr>
                <w:color w:val="000000" w:themeColor="text1"/>
                <w:sz w:val="24"/>
                <w:szCs w:val="24"/>
              </w:rPr>
              <w:t xml:space="preserve"> заходи, </w:t>
            </w:r>
            <w:proofErr w:type="spellStart"/>
            <w:r w:rsidRPr="00701063">
              <w:rPr>
                <w:color w:val="000000" w:themeColor="text1"/>
                <w:sz w:val="24"/>
                <w:szCs w:val="24"/>
              </w:rPr>
              <w:t>засоби</w:t>
            </w:r>
            <w:proofErr w:type="spellEnd"/>
            <w:r w:rsidRPr="00701063">
              <w:rPr>
                <w:color w:val="000000" w:themeColor="text1"/>
                <w:sz w:val="24"/>
                <w:szCs w:val="24"/>
              </w:rPr>
              <w:t xml:space="preserve">,  </w:t>
            </w:r>
            <w:proofErr w:type="spellStart"/>
            <w:r w:rsidRPr="00701063">
              <w:rPr>
                <w:color w:val="000000" w:themeColor="text1"/>
                <w:sz w:val="24"/>
                <w:szCs w:val="24"/>
              </w:rPr>
              <w:t>важелі</w:t>
            </w:r>
            <w:proofErr w:type="spellEnd"/>
            <w:r w:rsidRPr="00701063">
              <w:rPr>
                <w:color w:val="000000" w:themeColor="text1"/>
                <w:sz w:val="24"/>
                <w:szCs w:val="24"/>
              </w:rPr>
              <w:t xml:space="preserve">,  </w:t>
            </w:r>
            <w:proofErr w:type="spellStart"/>
            <w:r w:rsidRPr="00701063">
              <w:rPr>
                <w:color w:val="000000" w:themeColor="text1"/>
                <w:sz w:val="24"/>
                <w:szCs w:val="24"/>
              </w:rPr>
              <w:t>стимули</w:t>
            </w:r>
            <w:proofErr w:type="spellEnd"/>
          </w:p>
        </w:tc>
        <w:tc>
          <w:tcPr>
            <w:tcW w:w="3113" w:type="dxa"/>
          </w:tcPr>
          <w:p w14:paraId="14701BE8" w14:textId="77777777" w:rsidR="00A562D3" w:rsidRPr="00701063" w:rsidRDefault="00A562D3" w:rsidP="00C21BF8">
            <w:pPr>
              <w:jc w:val="both"/>
              <w:rPr>
                <w:rFonts w:eastAsia="Times New Roman" w:cs="Times New Roman"/>
                <w:color w:val="000000" w:themeColor="text1"/>
                <w:sz w:val="24"/>
                <w:szCs w:val="24"/>
                <w:lang w:eastAsia="ru-RU"/>
              </w:rPr>
            </w:pPr>
            <w:r w:rsidRPr="00701063">
              <w:rPr>
                <w:color w:val="000000" w:themeColor="text1"/>
                <w:sz w:val="24"/>
                <w:szCs w:val="24"/>
              </w:rPr>
              <w:t xml:space="preserve">складна система </w:t>
            </w:r>
            <w:proofErr w:type="spellStart"/>
            <w:r w:rsidRPr="00701063">
              <w:rPr>
                <w:color w:val="000000" w:themeColor="text1"/>
                <w:sz w:val="24"/>
                <w:szCs w:val="24"/>
              </w:rPr>
              <w:t>державних</w:t>
            </w:r>
            <w:proofErr w:type="spellEnd"/>
            <w:r w:rsidRPr="00701063">
              <w:rPr>
                <w:color w:val="000000" w:themeColor="text1"/>
                <w:sz w:val="24"/>
                <w:szCs w:val="24"/>
              </w:rPr>
              <w:t xml:space="preserve"> </w:t>
            </w:r>
            <w:proofErr w:type="spellStart"/>
            <w:r w:rsidRPr="00701063">
              <w:rPr>
                <w:color w:val="000000" w:themeColor="text1"/>
                <w:sz w:val="24"/>
                <w:szCs w:val="24"/>
              </w:rPr>
              <w:t>органів</w:t>
            </w:r>
            <w:proofErr w:type="spellEnd"/>
          </w:p>
        </w:tc>
      </w:tr>
      <w:tr w:rsidR="00A562D3" w:rsidRPr="00701063" w14:paraId="1D72D3CF" w14:textId="77777777" w:rsidTr="00C21BF8">
        <w:tc>
          <w:tcPr>
            <w:tcW w:w="3113" w:type="dxa"/>
          </w:tcPr>
          <w:p w14:paraId="7BD57458" w14:textId="77777777" w:rsidR="00A562D3" w:rsidRPr="00701063" w:rsidRDefault="00A562D3" w:rsidP="00C21BF8">
            <w:pPr>
              <w:jc w:val="both"/>
              <w:rPr>
                <w:rFonts w:eastAsia="Times New Roman" w:cs="Times New Roman"/>
                <w:color w:val="000000" w:themeColor="text1"/>
                <w:sz w:val="24"/>
                <w:szCs w:val="24"/>
                <w:lang w:eastAsia="ru-RU"/>
              </w:rPr>
            </w:pPr>
            <w:r w:rsidRPr="00701063">
              <w:rPr>
                <w:color w:val="000000" w:themeColor="text1"/>
                <w:sz w:val="24"/>
                <w:szCs w:val="24"/>
              </w:rPr>
              <w:t xml:space="preserve">демократична </w:t>
            </w:r>
            <w:proofErr w:type="spellStart"/>
            <w:r w:rsidRPr="00701063">
              <w:rPr>
                <w:color w:val="000000" w:themeColor="text1"/>
                <w:sz w:val="24"/>
                <w:szCs w:val="24"/>
              </w:rPr>
              <w:t>державна</w:t>
            </w:r>
            <w:proofErr w:type="spellEnd"/>
            <w:r w:rsidRPr="00701063">
              <w:rPr>
                <w:color w:val="000000" w:themeColor="text1"/>
                <w:sz w:val="24"/>
                <w:szCs w:val="24"/>
              </w:rPr>
              <w:t xml:space="preserve"> </w:t>
            </w:r>
            <w:proofErr w:type="spellStart"/>
            <w:r w:rsidRPr="00701063">
              <w:rPr>
                <w:color w:val="000000" w:themeColor="text1"/>
                <w:sz w:val="24"/>
                <w:szCs w:val="24"/>
              </w:rPr>
              <w:t>організація</w:t>
            </w:r>
            <w:proofErr w:type="spellEnd"/>
            <w:r w:rsidRPr="00701063">
              <w:rPr>
                <w:color w:val="000000" w:themeColor="text1"/>
                <w:sz w:val="24"/>
                <w:szCs w:val="24"/>
              </w:rPr>
              <w:t xml:space="preserve">  </w:t>
            </w:r>
            <w:proofErr w:type="spellStart"/>
            <w:r w:rsidRPr="00701063">
              <w:rPr>
                <w:color w:val="000000" w:themeColor="text1"/>
                <w:sz w:val="24"/>
                <w:szCs w:val="24"/>
              </w:rPr>
              <w:t>управлінського</w:t>
            </w:r>
            <w:proofErr w:type="spellEnd"/>
            <w:r w:rsidRPr="00701063">
              <w:rPr>
                <w:color w:val="000000" w:themeColor="text1"/>
                <w:sz w:val="24"/>
                <w:szCs w:val="24"/>
              </w:rPr>
              <w:t xml:space="preserve"> </w:t>
            </w:r>
            <w:proofErr w:type="spellStart"/>
            <w:r w:rsidRPr="00701063">
              <w:rPr>
                <w:color w:val="000000" w:themeColor="text1"/>
                <w:sz w:val="24"/>
                <w:szCs w:val="24"/>
              </w:rPr>
              <w:t>впливу</w:t>
            </w:r>
            <w:proofErr w:type="spellEnd"/>
            <w:r w:rsidRPr="00701063">
              <w:rPr>
                <w:color w:val="000000" w:themeColor="text1"/>
                <w:sz w:val="24"/>
                <w:szCs w:val="24"/>
              </w:rPr>
              <w:t xml:space="preserve"> на  </w:t>
            </w:r>
            <w:proofErr w:type="spellStart"/>
            <w:r w:rsidRPr="00701063">
              <w:rPr>
                <w:color w:val="000000" w:themeColor="text1"/>
                <w:sz w:val="24"/>
                <w:szCs w:val="24"/>
              </w:rPr>
              <w:t>суспільні</w:t>
            </w:r>
            <w:proofErr w:type="spellEnd"/>
            <w:r w:rsidRPr="00701063">
              <w:rPr>
                <w:color w:val="000000" w:themeColor="text1"/>
                <w:sz w:val="24"/>
                <w:szCs w:val="24"/>
              </w:rPr>
              <w:t xml:space="preserve"> </w:t>
            </w:r>
            <w:proofErr w:type="spellStart"/>
            <w:r w:rsidRPr="00701063">
              <w:rPr>
                <w:color w:val="000000" w:themeColor="text1"/>
                <w:sz w:val="24"/>
                <w:szCs w:val="24"/>
              </w:rPr>
              <w:t>процеси</w:t>
            </w:r>
            <w:proofErr w:type="spellEnd"/>
          </w:p>
        </w:tc>
        <w:tc>
          <w:tcPr>
            <w:tcW w:w="3113" w:type="dxa"/>
          </w:tcPr>
          <w:p w14:paraId="46DD4D0E"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color w:val="000000" w:themeColor="text1"/>
                <w:sz w:val="24"/>
                <w:szCs w:val="24"/>
              </w:rPr>
              <w:t>способи</w:t>
            </w:r>
            <w:proofErr w:type="spellEnd"/>
            <w:r w:rsidRPr="00701063">
              <w:rPr>
                <w:color w:val="000000" w:themeColor="text1"/>
                <w:sz w:val="24"/>
                <w:szCs w:val="24"/>
              </w:rPr>
              <w:t xml:space="preserve"> </w:t>
            </w:r>
            <w:proofErr w:type="spellStart"/>
            <w:r w:rsidRPr="00701063">
              <w:rPr>
                <w:color w:val="000000" w:themeColor="text1"/>
                <w:sz w:val="24"/>
                <w:szCs w:val="24"/>
              </w:rPr>
              <w:t>розв’язання</w:t>
            </w:r>
            <w:proofErr w:type="spellEnd"/>
            <w:r w:rsidRPr="00701063">
              <w:rPr>
                <w:color w:val="000000" w:themeColor="text1"/>
                <w:sz w:val="24"/>
                <w:szCs w:val="24"/>
              </w:rPr>
              <w:t xml:space="preserve"> </w:t>
            </w:r>
            <w:proofErr w:type="spellStart"/>
            <w:r w:rsidRPr="00701063">
              <w:rPr>
                <w:color w:val="000000" w:themeColor="text1"/>
                <w:sz w:val="24"/>
                <w:szCs w:val="24"/>
              </w:rPr>
              <w:t>суперечностей</w:t>
            </w:r>
            <w:proofErr w:type="spellEnd"/>
            <w:r w:rsidRPr="00701063">
              <w:rPr>
                <w:color w:val="000000" w:themeColor="text1"/>
                <w:sz w:val="24"/>
                <w:szCs w:val="24"/>
              </w:rPr>
              <w:t xml:space="preserve"> </w:t>
            </w:r>
            <w:proofErr w:type="spellStart"/>
            <w:r w:rsidRPr="00701063">
              <w:rPr>
                <w:color w:val="000000" w:themeColor="text1"/>
                <w:sz w:val="24"/>
                <w:szCs w:val="24"/>
              </w:rPr>
              <w:t>явища</w:t>
            </w:r>
            <w:proofErr w:type="spellEnd"/>
            <w:r w:rsidRPr="00701063">
              <w:rPr>
                <w:color w:val="000000" w:themeColor="text1"/>
                <w:sz w:val="24"/>
                <w:szCs w:val="24"/>
              </w:rPr>
              <w:t xml:space="preserve"> </w:t>
            </w:r>
            <w:proofErr w:type="spellStart"/>
            <w:r w:rsidRPr="00701063">
              <w:rPr>
                <w:color w:val="000000" w:themeColor="text1"/>
                <w:sz w:val="24"/>
                <w:szCs w:val="24"/>
              </w:rPr>
              <w:t>чи</w:t>
            </w:r>
            <w:proofErr w:type="spellEnd"/>
            <w:r w:rsidRPr="00701063">
              <w:rPr>
                <w:color w:val="000000" w:themeColor="text1"/>
                <w:sz w:val="24"/>
                <w:szCs w:val="24"/>
              </w:rPr>
              <w:t xml:space="preserve"> </w:t>
            </w:r>
            <w:proofErr w:type="spellStart"/>
            <w:r w:rsidRPr="00701063">
              <w:rPr>
                <w:color w:val="000000" w:themeColor="text1"/>
                <w:sz w:val="24"/>
                <w:szCs w:val="24"/>
              </w:rPr>
              <w:t>процесу</w:t>
            </w:r>
            <w:proofErr w:type="spellEnd"/>
            <w:r w:rsidRPr="00701063">
              <w:rPr>
                <w:color w:val="000000" w:themeColor="text1"/>
                <w:sz w:val="24"/>
                <w:szCs w:val="24"/>
              </w:rPr>
              <w:t xml:space="preserve"> в державному </w:t>
            </w:r>
            <w:proofErr w:type="spellStart"/>
            <w:r w:rsidRPr="00701063">
              <w:rPr>
                <w:color w:val="000000" w:themeColor="text1"/>
                <w:sz w:val="24"/>
                <w:szCs w:val="24"/>
              </w:rPr>
              <w:t>управлінні</w:t>
            </w:r>
            <w:proofErr w:type="spellEnd"/>
          </w:p>
        </w:tc>
        <w:tc>
          <w:tcPr>
            <w:tcW w:w="3113" w:type="dxa"/>
          </w:tcPr>
          <w:p w14:paraId="32E1D9F1" w14:textId="77777777" w:rsidR="00A562D3" w:rsidRPr="00701063" w:rsidRDefault="00A562D3" w:rsidP="00C21BF8">
            <w:pPr>
              <w:jc w:val="both"/>
              <w:rPr>
                <w:rFonts w:eastAsia="Times New Roman" w:cs="Times New Roman"/>
                <w:color w:val="000000" w:themeColor="text1"/>
                <w:sz w:val="24"/>
                <w:szCs w:val="24"/>
                <w:lang w:eastAsia="ru-RU"/>
              </w:rPr>
            </w:pPr>
            <w:r w:rsidRPr="00701063">
              <w:rPr>
                <w:color w:val="000000" w:themeColor="text1"/>
                <w:sz w:val="24"/>
                <w:szCs w:val="24"/>
              </w:rPr>
              <w:t xml:space="preserve">штучно створена складна система, </w:t>
            </w:r>
            <w:proofErr w:type="spellStart"/>
            <w:r w:rsidRPr="00701063">
              <w:rPr>
                <w:color w:val="000000" w:themeColor="text1"/>
                <w:sz w:val="24"/>
                <w:szCs w:val="24"/>
              </w:rPr>
              <w:t>призначена</w:t>
            </w:r>
            <w:proofErr w:type="spellEnd"/>
            <w:r w:rsidRPr="00701063">
              <w:rPr>
                <w:color w:val="000000" w:themeColor="text1"/>
                <w:sz w:val="24"/>
                <w:szCs w:val="24"/>
              </w:rPr>
              <w:t xml:space="preserve"> для </w:t>
            </w:r>
            <w:proofErr w:type="spellStart"/>
            <w:r w:rsidRPr="00701063">
              <w:rPr>
                <w:color w:val="000000" w:themeColor="text1"/>
                <w:sz w:val="24"/>
                <w:szCs w:val="24"/>
              </w:rPr>
              <w:t>досягнення</w:t>
            </w:r>
            <w:proofErr w:type="spellEnd"/>
            <w:r w:rsidRPr="00701063">
              <w:rPr>
                <w:color w:val="000000" w:themeColor="text1"/>
                <w:sz w:val="24"/>
                <w:szCs w:val="24"/>
              </w:rPr>
              <w:t xml:space="preserve"> </w:t>
            </w:r>
            <w:proofErr w:type="spellStart"/>
            <w:r w:rsidRPr="00701063">
              <w:rPr>
                <w:color w:val="000000" w:themeColor="text1"/>
                <w:sz w:val="24"/>
                <w:szCs w:val="24"/>
              </w:rPr>
              <w:t>поставлених</w:t>
            </w:r>
            <w:proofErr w:type="spellEnd"/>
            <w:r w:rsidRPr="00701063">
              <w:rPr>
                <w:color w:val="000000" w:themeColor="text1"/>
                <w:sz w:val="24"/>
                <w:szCs w:val="24"/>
              </w:rPr>
              <w:t xml:space="preserve"> </w:t>
            </w:r>
            <w:proofErr w:type="spellStart"/>
            <w:r w:rsidRPr="00701063">
              <w:rPr>
                <w:color w:val="000000" w:themeColor="text1"/>
                <w:sz w:val="24"/>
                <w:szCs w:val="24"/>
              </w:rPr>
              <w:t>цілей</w:t>
            </w:r>
            <w:proofErr w:type="spellEnd"/>
          </w:p>
        </w:tc>
      </w:tr>
      <w:tr w:rsidR="00A562D3" w:rsidRPr="00701063" w14:paraId="09FCB1DF" w14:textId="77777777" w:rsidTr="00C21BF8">
        <w:tc>
          <w:tcPr>
            <w:tcW w:w="3113" w:type="dxa"/>
          </w:tcPr>
          <w:p w14:paraId="59347D32" w14:textId="77777777" w:rsidR="00A562D3" w:rsidRPr="00701063" w:rsidRDefault="00A562D3" w:rsidP="00C21BF8">
            <w:pPr>
              <w:jc w:val="both"/>
              <w:rPr>
                <w:rFonts w:eastAsia="Times New Roman" w:cs="Times New Roman"/>
                <w:color w:val="000000" w:themeColor="text1"/>
                <w:sz w:val="24"/>
                <w:szCs w:val="24"/>
                <w:lang w:eastAsia="ru-RU"/>
              </w:rPr>
            </w:pPr>
            <w:r w:rsidRPr="00701063">
              <w:rPr>
                <w:color w:val="000000" w:themeColor="text1"/>
                <w:sz w:val="24"/>
                <w:szCs w:val="24"/>
              </w:rPr>
              <w:t xml:space="preserve">система </w:t>
            </w:r>
            <w:r w:rsidRPr="00701063">
              <w:rPr>
                <w:rFonts w:eastAsia="Times New Roman" w:cs="Times New Roman"/>
                <w:color w:val="000000" w:themeColor="text1"/>
                <w:sz w:val="24"/>
                <w:szCs w:val="24"/>
                <w:shd w:val="clear" w:color="auto" w:fill="FFFFFF"/>
                <w:lang w:eastAsia="ru-RU"/>
              </w:rPr>
              <w:t xml:space="preserve">практичного </w:t>
            </w:r>
            <w:proofErr w:type="spellStart"/>
            <w:r w:rsidRPr="00701063">
              <w:rPr>
                <w:rFonts w:eastAsia="Times New Roman" w:cs="Times New Roman"/>
                <w:color w:val="000000" w:themeColor="text1"/>
                <w:sz w:val="24"/>
                <w:szCs w:val="24"/>
                <w:shd w:val="clear" w:color="auto" w:fill="FFFFFF"/>
                <w:lang w:eastAsia="ru-RU"/>
              </w:rPr>
              <w:t>здійснення</w:t>
            </w:r>
            <w:proofErr w:type="spellEnd"/>
            <w:r w:rsidRPr="00701063">
              <w:rPr>
                <w:rFonts w:eastAsia="Times New Roman" w:cs="Times New Roman"/>
                <w:color w:val="000000" w:themeColor="text1"/>
                <w:sz w:val="24"/>
                <w:szCs w:val="24"/>
                <w:shd w:val="clear" w:color="auto" w:fill="FFFFFF"/>
                <w:lang w:eastAsia="ru-RU"/>
              </w:rPr>
              <w:t xml:space="preserve"> державного </w:t>
            </w:r>
            <w:proofErr w:type="spellStart"/>
            <w:r w:rsidRPr="00701063">
              <w:rPr>
                <w:rFonts w:eastAsia="Times New Roman" w:cs="Times New Roman"/>
                <w:color w:val="000000" w:themeColor="text1"/>
                <w:sz w:val="24"/>
                <w:szCs w:val="24"/>
                <w:shd w:val="clear" w:color="auto" w:fill="FFFFFF"/>
                <w:lang w:eastAsia="ru-RU"/>
              </w:rPr>
              <w:t>управління</w:t>
            </w:r>
            <w:proofErr w:type="spellEnd"/>
          </w:p>
        </w:tc>
        <w:tc>
          <w:tcPr>
            <w:tcW w:w="3113" w:type="dxa"/>
          </w:tcPr>
          <w:p w14:paraId="4DB3CE91"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rFonts w:eastAsia="Times New Roman" w:cs="Times New Roman"/>
                <w:color w:val="000000" w:themeColor="text1"/>
                <w:sz w:val="24"/>
                <w:szCs w:val="24"/>
                <w:shd w:val="clear" w:color="auto" w:fill="FFFFFF"/>
                <w:lang w:eastAsia="ru-RU"/>
              </w:rPr>
              <w:t>сукупність</w:t>
            </w:r>
            <w:proofErr w:type="spellEnd"/>
            <w:r w:rsidRPr="00701063">
              <w:rPr>
                <w:rFonts w:eastAsia="Times New Roman" w:cs="Times New Roman"/>
                <w:color w:val="000000" w:themeColor="text1"/>
                <w:sz w:val="24"/>
                <w:szCs w:val="24"/>
                <w:shd w:val="clear" w:color="auto" w:fill="FFFFFF"/>
                <w:lang w:eastAsia="ru-RU"/>
              </w:rPr>
              <w:t xml:space="preserve"> форм, </w:t>
            </w:r>
            <w:proofErr w:type="spellStart"/>
            <w:r w:rsidRPr="00701063">
              <w:rPr>
                <w:rFonts w:eastAsia="Times New Roman" w:cs="Times New Roman"/>
                <w:color w:val="000000" w:themeColor="text1"/>
                <w:sz w:val="24"/>
                <w:szCs w:val="24"/>
                <w:shd w:val="clear" w:color="auto" w:fill="FFFFFF"/>
                <w:lang w:eastAsia="ru-RU"/>
              </w:rPr>
              <w:t>засобів</w:t>
            </w:r>
            <w:proofErr w:type="spellEnd"/>
            <w:r w:rsidRPr="00701063">
              <w:rPr>
                <w:rFonts w:eastAsia="Times New Roman" w:cs="Times New Roman"/>
                <w:color w:val="000000" w:themeColor="text1"/>
                <w:sz w:val="24"/>
                <w:szCs w:val="24"/>
                <w:shd w:val="clear" w:color="auto" w:fill="FFFFFF"/>
                <w:lang w:eastAsia="ru-RU"/>
              </w:rPr>
              <w:t xml:space="preserve">, </w:t>
            </w:r>
            <w:proofErr w:type="spellStart"/>
            <w:r w:rsidRPr="00701063">
              <w:rPr>
                <w:rFonts w:eastAsia="Times New Roman" w:cs="Times New Roman"/>
                <w:color w:val="000000" w:themeColor="text1"/>
                <w:sz w:val="24"/>
                <w:szCs w:val="24"/>
                <w:shd w:val="clear" w:color="auto" w:fill="FFFFFF"/>
                <w:lang w:eastAsia="ru-RU"/>
              </w:rPr>
              <w:t>методів</w:t>
            </w:r>
            <w:proofErr w:type="spellEnd"/>
            <w:r w:rsidRPr="00701063">
              <w:rPr>
                <w:rFonts w:eastAsia="Times New Roman" w:cs="Times New Roman"/>
                <w:color w:val="000000" w:themeColor="text1"/>
                <w:sz w:val="24"/>
                <w:szCs w:val="24"/>
                <w:shd w:val="clear" w:color="auto" w:fill="FFFFFF"/>
                <w:lang w:eastAsia="ru-RU"/>
              </w:rPr>
              <w:t xml:space="preserve">, </w:t>
            </w:r>
            <w:proofErr w:type="spellStart"/>
            <w:r w:rsidRPr="00701063">
              <w:rPr>
                <w:rFonts w:eastAsia="Times New Roman" w:cs="Times New Roman"/>
                <w:color w:val="000000" w:themeColor="text1"/>
                <w:sz w:val="24"/>
                <w:szCs w:val="24"/>
                <w:shd w:val="clear" w:color="auto" w:fill="FFFFFF"/>
                <w:lang w:eastAsia="ru-RU"/>
              </w:rPr>
              <w:t>заходів</w:t>
            </w:r>
            <w:proofErr w:type="spellEnd"/>
          </w:p>
        </w:tc>
        <w:tc>
          <w:tcPr>
            <w:tcW w:w="3113" w:type="dxa"/>
          </w:tcPr>
          <w:p w14:paraId="06085DA2"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rFonts w:eastAsia="Times New Roman" w:cs="Times New Roman"/>
                <w:color w:val="000000" w:themeColor="text1"/>
                <w:sz w:val="24"/>
                <w:szCs w:val="24"/>
                <w:shd w:val="clear" w:color="auto" w:fill="FFFFFF"/>
                <w:lang w:eastAsia="ru-RU"/>
              </w:rPr>
              <w:t>симбіоз</w:t>
            </w:r>
            <w:proofErr w:type="spellEnd"/>
            <w:r w:rsidRPr="00701063">
              <w:rPr>
                <w:rFonts w:eastAsia="Times New Roman" w:cs="Times New Roman"/>
                <w:color w:val="000000" w:themeColor="text1"/>
                <w:sz w:val="24"/>
                <w:szCs w:val="24"/>
                <w:shd w:val="clear" w:color="auto" w:fill="FFFFFF"/>
                <w:lang w:eastAsia="ru-RU"/>
              </w:rPr>
              <w:t xml:space="preserve"> </w:t>
            </w:r>
            <w:proofErr w:type="spellStart"/>
            <w:r w:rsidRPr="00701063">
              <w:rPr>
                <w:rFonts w:eastAsia="Times New Roman" w:cs="Times New Roman"/>
                <w:color w:val="000000" w:themeColor="text1"/>
                <w:sz w:val="24"/>
                <w:szCs w:val="24"/>
                <w:shd w:val="clear" w:color="auto" w:fill="FFFFFF"/>
                <w:lang w:eastAsia="ru-RU"/>
              </w:rPr>
              <w:t>різних</w:t>
            </w:r>
            <w:proofErr w:type="spellEnd"/>
            <w:r w:rsidRPr="00701063">
              <w:rPr>
                <w:rFonts w:eastAsia="Times New Roman" w:cs="Times New Roman"/>
                <w:color w:val="000000" w:themeColor="text1"/>
                <w:sz w:val="24"/>
                <w:szCs w:val="24"/>
                <w:shd w:val="clear" w:color="auto" w:fill="FFFFFF"/>
                <w:lang w:eastAsia="ru-RU"/>
              </w:rPr>
              <w:t xml:space="preserve"> </w:t>
            </w:r>
            <w:proofErr w:type="spellStart"/>
            <w:r w:rsidRPr="00701063">
              <w:rPr>
                <w:rFonts w:eastAsia="Times New Roman" w:cs="Times New Roman"/>
                <w:color w:val="000000" w:themeColor="text1"/>
                <w:sz w:val="24"/>
                <w:szCs w:val="24"/>
                <w:shd w:val="clear" w:color="auto" w:fill="FFFFFF"/>
                <w:lang w:eastAsia="ru-RU"/>
              </w:rPr>
              <w:t>засобів</w:t>
            </w:r>
            <w:proofErr w:type="spellEnd"/>
            <w:r w:rsidRPr="00701063">
              <w:rPr>
                <w:rFonts w:eastAsia="Times New Roman" w:cs="Times New Roman"/>
                <w:color w:val="000000" w:themeColor="text1"/>
                <w:sz w:val="24"/>
                <w:szCs w:val="24"/>
                <w:shd w:val="clear" w:color="auto" w:fill="FFFFFF"/>
                <w:lang w:eastAsia="ru-RU"/>
              </w:rPr>
              <w:t xml:space="preserve"> та </w:t>
            </w:r>
            <w:proofErr w:type="spellStart"/>
            <w:r w:rsidRPr="00701063">
              <w:rPr>
                <w:rFonts w:eastAsia="Times New Roman" w:cs="Times New Roman"/>
                <w:color w:val="000000" w:themeColor="text1"/>
                <w:sz w:val="24"/>
                <w:szCs w:val="24"/>
                <w:shd w:val="clear" w:color="auto" w:fill="FFFFFF"/>
                <w:lang w:eastAsia="ru-RU"/>
              </w:rPr>
              <w:t>ресурсів</w:t>
            </w:r>
            <w:proofErr w:type="spellEnd"/>
          </w:p>
        </w:tc>
      </w:tr>
      <w:tr w:rsidR="00A562D3" w:rsidRPr="00701063" w14:paraId="66628D4C" w14:textId="77777777" w:rsidTr="00C21BF8">
        <w:tc>
          <w:tcPr>
            <w:tcW w:w="3113" w:type="dxa"/>
          </w:tcPr>
          <w:p w14:paraId="3E407D52"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color w:val="000000" w:themeColor="text1"/>
                <w:sz w:val="24"/>
                <w:szCs w:val="24"/>
              </w:rPr>
              <w:t>сукупність</w:t>
            </w:r>
            <w:proofErr w:type="spellEnd"/>
            <w:r w:rsidRPr="00701063">
              <w:rPr>
                <w:color w:val="000000" w:themeColor="text1"/>
                <w:sz w:val="24"/>
                <w:szCs w:val="24"/>
              </w:rPr>
              <w:t xml:space="preserve"> </w:t>
            </w:r>
            <w:proofErr w:type="spellStart"/>
            <w:r w:rsidRPr="00701063">
              <w:rPr>
                <w:color w:val="000000" w:themeColor="text1"/>
                <w:sz w:val="24"/>
                <w:szCs w:val="24"/>
              </w:rPr>
              <w:t>економічних</w:t>
            </w:r>
            <w:proofErr w:type="spellEnd"/>
            <w:r w:rsidRPr="00701063">
              <w:rPr>
                <w:color w:val="000000" w:themeColor="text1"/>
                <w:sz w:val="24"/>
                <w:szCs w:val="24"/>
              </w:rPr>
              <w:t xml:space="preserve">, </w:t>
            </w:r>
            <w:proofErr w:type="spellStart"/>
            <w:r w:rsidRPr="00701063">
              <w:rPr>
                <w:color w:val="000000" w:themeColor="text1"/>
                <w:sz w:val="24"/>
                <w:szCs w:val="24"/>
              </w:rPr>
              <w:t>мотиваційних</w:t>
            </w:r>
            <w:proofErr w:type="spellEnd"/>
            <w:r w:rsidRPr="00701063">
              <w:rPr>
                <w:color w:val="000000" w:themeColor="text1"/>
                <w:sz w:val="24"/>
                <w:szCs w:val="24"/>
              </w:rPr>
              <w:t xml:space="preserve">,  </w:t>
            </w:r>
            <w:proofErr w:type="spellStart"/>
            <w:r w:rsidRPr="00701063">
              <w:rPr>
                <w:color w:val="000000" w:themeColor="text1"/>
                <w:sz w:val="24"/>
                <w:szCs w:val="24"/>
              </w:rPr>
              <w:t>організацій</w:t>
            </w:r>
            <w:proofErr w:type="spellEnd"/>
            <w:r w:rsidRPr="00701063">
              <w:rPr>
                <w:color w:val="000000" w:themeColor="text1"/>
                <w:sz w:val="24"/>
                <w:szCs w:val="24"/>
              </w:rPr>
              <w:t xml:space="preserve">-них і </w:t>
            </w:r>
            <w:proofErr w:type="spellStart"/>
            <w:r w:rsidRPr="00701063">
              <w:rPr>
                <w:color w:val="000000" w:themeColor="text1"/>
                <w:sz w:val="24"/>
                <w:szCs w:val="24"/>
              </w:rPr>
              <w:t>правових</w:t>
            </w:r>
            <w:proofErr w:type="spellEnd"/>
            <w:r w:rsidRPr="00701063">
              <w:rPr>
                <w:color w:val="000000" w:themeColor="text1"/>
                <w:sz w:val="24"/>
                <w:szCs w:val="24"/>
              </w:rPr>
              <w:t xml:space="preserve">  </w:t>
            </w:r>
            <w:proofErr w:type="spellStart"/>
            <w:r w:rsidRPr="00701063">
              <w:rPr>
                <w:color w:val="000000" w:themeColor="text1"/>
                <w:sz w:val="24"/>
                <w:szCs w:val="24"/>
              </w:rPr>
              <w:t>засобів</w:t>
            </w:r>
            <w:proofErr w:type="spellEnd"/>
          </w:p>
        </w:tc>
        <w:tc>
          <w:tcPr>
            <w:tcW w:w="3113" w:type="dxa"/>
          </w:tcPr>
          <w:p w14:paraId="4B148D4D"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color w:val="000000" w:themeColor="text1"/>
                <w:sz w:val="24"/>
                <w:szCs w:val="24"/>
              </w:rPr>
              <w:t>сукупність</w:t>
            </w:r>
            <w:proofErr w:type="spellEnd"/>
            <w:r w:rsidRPr="00701063">
              <w:rPr>
                <w:color w:val="000000" w:themeColor="text1"/>
                <w:sz w:val="24"/>
                <w:szCs w:val="24"/>
              </w:rPr>
              <w:t xml:space="preserve"> </w:t>
            </w:r>
            <w:proofErr w:type="spellStart"/>
            <w:r w:rsidRPr="00701063">
              <w:rPr>
                <w:color w:val="000000" w:themeColor="text1"/>
                <w:sz w:val="24"/>
                <w:szCs w:val="24"/>
              </w:rPr>
              <w:t>засобів</w:t>
            </w:r>
            <w:proofErr w:type="spellEnd"/>
            <w:r w:rsidRPr="00701063">
              <w:rPr>
                <w:color w:val="000000" w:themeColor="text1"/>
                <w:sz w:val="24"/>
                <w:szCs w:val="24"/>
              </w:rPr>
              <w:t xml:space="preserve"> </w:t>
            </w:r>
            <w:proofErr w:type="spellStart"/>
            <w:r w:rsidRPr="00701063">
              <w:rPr>
                <w:color w:val="000000" w:themeColor="text1"/>
                <w:sz w:val="24"/>
                <w:szCs w:val="24"/>
              </w:rPr>
              <w:t>організації</w:t>
            </w:r>
            <w:proofErr w:type="spellEnd"/>
            <w:r w:rsidRPr="00701063">
              <w:rPr>
                <w:color w:val="000000" w:themeColor="text1"/>
                <w:sz w:val="24"/>
                <w:szCs w:val="24"/>
              </w:rPr>
              <w:t xml:space="preserve"> </w:t>
            </w:r>
            <w:proofErr w:type="spellStart"/>
            <w:r w:rsidRPr="00701063">
              <w:rPr>
                <w:color w:val="000000" w:themeColor="text1"/>
                <w:sz w:val="24"/>
                <w:szCs w:val="24"/>
              </w:rPr>
              <w:t>управлінських</w:t>
            </w:r>
            <w:proofErr w:type="spellEnd"/>
            <w:r w:rsidRPr="00701063">
              <w:rPr>
                <w:color w:val="000000" w:themeColor="text1"/>
                <w:sz w:val="24"/>
                <w:szCs w:val="24"/>
              </w:rPr>
              <w:t xml:space="preserve"> </w:t>
            </w:r>
            <w:proofErr w:type="spellStart"/>
            <w:r w:rsidRPr="00701063">
              <w:rPr>
                <w:color w:val="000000" w:themeColor="text1"/>
                <w:sz w:val="24"/>
                <w:szCs w:val="24"/>
              </w:rPr>
              <w:t>процесів</w:t>
            </w:r>
            <w:proofErr w:type="spellEnd"/>
            <w:r w:rsidRPr="00701063">
              <w:rPr>
                <w:color w:val="000000" w:themeColor="text1"/>
                <w:sz w:val="24"/>
                <w:szCs w:val="24"/>
              </w:rPr>
              <w:t xml:space="preserve"> та </w:t>
            </w:r>
            <w:proofErr w:type="spellStart"/>
            <w:r w:rsidRPr="00701063">
              <w:rPr>
                <w:color w:val="000000" w:themeColor="text1"/>
                <w:sz w:val="24"/>
                <w:szCs w:val="24"/>
              </w:rPr>
              <w:t>способів</w:t>
            </w:r>
            <w:proofErr w:type="spellEnd"/>
            <w:r w:rsidRPr="00701063">
              <w:rPr>
                <w:color w:val="000000" w:themeColor="text1"/>
                <w:sz w:val="24"/>
                <w:szCs w:val="24"/>
              </w:rPr>
              <w:t xml:space="preserve"> </w:t>
            </w:r>
            <w:proofErr w:type="spellStart"/>
            <w:r w:rsidRPr="00701063">
              <w:rPr>
                <w:color w:val="000000" w:themeColor="text1"/>
                <w:sz w:val="24"/>
                <w:szCs w:val="24"/>
              </w:rPr>
              <w:t>впливу</w:t>
            </w:r>
            <w:proofErr w:type="spellEnd"/>
          </w:p>
        </w:tc>
        <w:tc>
          <w:tcPr>
            <w:tcW w:w="3113" w:type="dxa"/>
          </w:tcPr>
          <w:p w14:paraId="6E7DACFE" w14:textId="77777777" w:rsidR="00A562D3" w:rsidRPr="00701063" w:rsidRDefault="00A562D3" w:rsidP="00C21BF8">
            <w:pPr>
              <w:jc w:val="both"/>
              <w:rPr>
                <w:rFonts w:eastAsia="Times New Roman" w:cs="Times New Roman"/>
                <w:color w:val="000000" w:themeColor="text1"/>
                <w:sz w:val="24"/>
                <w:szCs w:val="24"/>
                <w:lang w:eastAsia="ru-RU"/>
              </w:rPr>
            </w:pPr>
            <w:proofErr w:type="spellStart"/>
            <w:r w:rsidRPr="00701063">
              <w:rPr>
                <w:color w:val="000000" w:themeColor="text1"/>
                <w:sz w:val="24"/>
                <w:szCs w:val="24"/>
              </w:rPr>
              <w:t>сукупність</w:t>
            </w:r>
            <w:proofErr w:type="spellEnd"/>
            <w:r w:rsidRPr="00701063">
              <w:rPr>
                <w:color w:val="000000" w:themeColor="text1"/>
                <w:sz w:val="24"/>
                <w:szCs w:val="24"/>
              </w:rPr>
              <w:t xml:space="preserve"> </w:t>
            </w:r>
            <w:proofErr w:type="spellStart"/>
            <w:r w:rsidRPr="00701063">
              <w:rPr>
                <w:color w:val="000000" w:themeColor="text1"/>
                <w:sz w:val="24"/>
                <w:szCs w:val="24"/>
              </w:rPr>
              <w:t>системи</w:t>
            </w:r>
            <w:proofErr w:type="spellEnd"/>
            <w:r w:rsidRPr="00701063">
              <w:rPr>
                <w:color w:val="000000" w:themeColor="text1"/>
                <w:sz w:val="24"/>
                <w:szCs w:val="24"/>
              </w:rPr>
              <w:t xml:space="preserve"> </w:t>
            </w:r>
            <w:proofErr w:type="spellStart"/>
            <w:r w:rsidRPr="00701063">
              <w:rPr>
                <w:color w:val="000000" w:themeColor="text1"/>
                <w:sz w:val="24"/>
                <w:szCs w:val="24"/>
              </w:rPr>
              <w:t>органів</w:t>
            </w:r>
            <w:proofErr w:type="spellEnd"/>
            <w:r w:rsidRPr="00701063">
              <w:rPr>
                <w:color w:val="000000" w:themeColor="text1"/>
                <w:sz w:val="24"/>
                <w:szCs w:val="24"/>
              </w:rPr>
              <w:t xml:space="preserve"> </w:t>
            </w:r>
            <w:proofErr w:type="spellStart"/>
            <w:r w:rsidRPr="00701063">
              <w:rPr>
                <w:color w:val="000000" w:themeColor="text1"/>
                <w:sz w:val="24"/>
                <w:szCs w:val="24"/>
              </w:rPr>
              <w:t>виконавчої</w:t>
            </w:r>
            <w:proofErr w:type="spellEnd"/>
            <w:r w:rsidRPr="00701063">
              <w:rPr>
                <w:color w:val="000000" w:themeColor="text1"/>
                <w:sz w:val="24"/>
                <w:szCs w:val="24"/>
              </w:rPr>
              <w:t xml:space="preserve"> </w:t>
            </w:r>
            <w:proofErr w:type="spellStart"/>
            <w:r w:rsidRPr="00701063">
              <w:rPr>
                <w:color w:val="000000" w:themeColor="text1"/>
                <w:sz w:val="24"/>
                <w:szCs w:val="24"/>
              </w:rPr>
              <w:t>влади</w:t>
            </w:r>
            <w:proofErr w:type="spellEnd"/>
            <w:r w:rsidRPr="00701063">
              <w:rPr>
                <w:color w:val="000000" w:themeColor="text1"/>
                <w:sz w:val="24"/>
                <w:szCs w:val="24"/>
              </w:rPr>
              <w:t xml:space="preserve"> та </w:t>
            </w:r>
            <w:proofErr w:type="spellStart"/>
            <w:r w:rsidRPr="00701063">
              <w:rPr>
                <w:color w:val="000000" w:themeColor="text1"/>
                <w:sz w:val="24"/>
                <w:szCs w:val="24"/>
              </w:rPr>
              <w:t>правових</w:t>
            </w:r>
            <w:proofErr w:type="spellEnd"/>
            <w:r w:rsidRPr="00701063">
              <w:rPr>
                <w:color w:val="000000" w:themeColor="text1"/>
                <w:sz w:val="24"/>
                <w:szCs w:val="24"/>
              </w:rPr>
              <w:t xml:space="preserve"> норм</w:t>
            </w:r>
          </w:p>
        </w:tc>
      </w:tr>
    </w:tbl>
    <w:p w14:paraId="6DD394B8" w14:textId="77777777" w:rsidR="00A562D3" w:rsidRPr="00701063" w:rsidRDefault="00A562D3" w:rsidP="00A562D3">
      <w:pPr>
        <w:spacing w:line="240" w:lineRule="auto"/>
        <w:jc w:val="center"/>
        <w:rPr>
          <w:rFonts w:eastAsia="Times New Roman" w:cs="Times New Roman"/>
          <w:b/>
          <w:i/>
          <w:color w:val="000000" w:themeColor="text1"/>
        </w:rPr>
      </w:pPr>
      <w:r w:rsidRPr="00701063">
        <w:rPr>
          <w:rFonts w:eastAsia="Times New Roman" w:cs="Times New Roman"/>
          <w:b/>
          <w:i/>
          <w:color w:val="000000" w:themeColor="text1"/>
        </w:rPr>
        <w:t>Рис. .... Підходи до тлумачення сутності поняття «механізми державного управління»</w:t>
      </w:r>
    </w:p>
    <w:p w14:paraId="68FD3733" w14:textId="77777777"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 xml:space="preserve">Зважаючи на представлені понятійні характеристики наведених різнорідних визначень, а також раніше сформованих автором понять “державне  управління” та “бюджетна безпека” пропонується під механізмом державного управління бюджетною безпекою розуміти множину взаємопов’язаних методологічних та організаційних компонентів, які у своєму логічному причинно-наслідковому дієвому зв’язку відбивають власне змістовно-структурне наповнення вищевказаної системи та послідовність вищевказаного процесу в </w:t>
      </w:r>
      <w:r w:rsidRPr="00A562D3">
        <w:rPr>
          <w:rFonts w:ascii="Times New Roman" w:eastAsia="Times New Roman" w:hAnsi="Times New Roman" w:cs="Times New Roman"/>
          <w:color w:val="000000" w:themeColor="text1"/>
          <w:sz w:val="24"/>
          <w:szCs w:val="24"/>
        </w:rPr>
        <w:lastRenderedPageBreak/>
        <w:t xml:space="preserve">просторі та часі, за допомогою яких здійснюється керівний вплив на бюджетну безпеку.  Представлена словникова конструкція дозволяє врахувати відповідний субпідрядний зв’язок всіх заявлених понять-уключень, науково-практичні рівні опрацювання об’єктних явищ та процесів, взаємозв’язок методологічних та організаційних компонентів, статично-динамічний зміст системи/процесу управління. </w:t>
      </w:r>
    </w:p>
    <w:p w14:paraId="553B9025" w14:textId="15F9A26C"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 xml:space="preserve">Переходячи до ідентифікації механізмів державного управління бюджетною безпекою, зауважимо, що певні автори виокремлюють комплексний механізм державного управління, що включає такі підмеханізми: економічні, мотиваційні, організаційні, політичні, правові механізми. </w:t>
      </w:r>
    </w:p>
    <w:p w14:paraId="6915B581" w14:textId="24346E89"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Інші автори наголошують на необхідності класифікації  механізмів державного управління за суб’єктною ознакою, відповідно до якої виокремлюють механізми, що використовуються на: вищому рівні (Президентом України, Верховною Радою України, Кабінетом Міністрів України), обласному рівні (обласними радами, обласними державними адміністраціями), районному рівні (районними радами, районними державними адміністраціями), місцевому рівні (міськими, селищними та сільськими радами).</w:t>
      </w:r>
    </w:p>
    <w:p w14:paraId="00E0FC72" w14:textId="0721F141"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 xml:space="preserve">Окремі науковці відстоюють ідею поєднання представлених класифікацій у класифікацію більш високого порядку механізмів державного управління, в якій, відповідно, представлені такі ознаки та угрупування: </w:t>
      </w:r>
    </w:p>
    <w:p w14:paraId="52414814" w14:textId="77777777" w:rsidR="00A562D3" w:rsidRPr="00A562D3" w:rsidRDefault="00A562D3" w:rsidP="00A562D3">
      <w:pPr>
        <w:pStyle w:val="a3"/>
        <w:numPr>
          <w:ilvl w:val="0"/>
          <w:numId w:val="12"/>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за функціональним призначенням  (економічні, мотиваційні, організаційні, політичні, правові механізми державного управління);</w:t>
      </w:r>
    </w:p>
    <w:p w14:paraId="2D76F69E" w14:textId="77777777" w:rsidR="00A562D3" w:rsidRPr="00A562D3" w:rsidRDefault="00A562D3" w:rsidP="00A562D3">
      <w:pPr>
        <w:pStyle w:val="a3"/>
        <w:numPr>
          <w:ilvl w:val="0"/>
          <w:numId w:val="12"/>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за суб’єктами управління (механізми, що використовуються Президентом України, органами законодавчої, виконавчої та судової влади, органами місцевого самоврядування тощо);</w:t>
      </w:r>
    </w:p>
    <w:p w14:paraId="47DFD80D" w14:textId="47CD092F"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Втім, найбільш комплексною і традиційною класифікацією механізмів державного управління є сукупність угрупувань останніх за:</w:t>
      </w:r>
    </w:p>
    <w:p w14:paraId="71703D97" w14:textId="77777777" w:rsidR="00A562D3" w:rsidRPr="00A562D3" w:rsidRDefault="00A562D3" w:rsidP="00A562D3">
      <w:pPr>
        <w:pStyle w:val="a3"/>
        <w:numPr>
          <w:ilvl w:val="0"/>
          <w:numId w:val="11"/>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типами: механізми-знаряддя (представлені цільовими інструментами керівного впливу суб’єктів на об’єкт), механізми-системи (реалізуються через системний механізм взаємодії всіх компонентів (суб’єктів та об’єкту), підсистем та елементів), механізми-процеси (відбиває поетапний виплив суб’єктів на об’єкт та поступову видозміну останнього);</w:t>
      </w:r>
    </w:p>
    <w:p w14:paraId="79F7C602" w14:textId="77777777" w:rsidR="00A562D3" w:rsidRPr="00A562D3" w:rsidRDefault="00A562D3" w:rsidP="00A562D3">
      <w:pPr>
        <w:pStyle w:val="a3"/>
        <w:numPr>
          <w:ilvl w:val="0"/>
          <w:numId w:val="11"/>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 xml:space="preserve">особливостями побудови: цільові механізми (адміністративні, правові, економічні, політичні, соціальні, інформаційні, психологічні, моральні, етичні, комбіновані), механізми здійснення процесу державного управління різними суб’єктами (механізми, що застосовуються Президентом України, органами </w:t>
      </w:r>
      <w:r w:rsidRPr="00A562D3">
        <w:rPr>
          <w:rFonts w:eastAsia="Times New Roman" w:cs="Times New Roman"/>
          <w:color w:val="000000" w:themeColor="text1"/>
          <w:sz w:val="24"/>
          <w:szCs w:val="24"/>
        </w:rPr>
        <w:lastRenderedPageBreak/>
        <w:t>законодавчої, виконавчої та судової влади, народом України), механізми формування та взаємодії елементів державного управління в його історичному розвитку (первинні, перехідні, чинні в часі та просторі);</w:t>
      </w:r>
    </w:p>
    <w:p w14:paraId="31743A2E" w14:textId="31D38837"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Зважаючи на субпідрядність бюджетної безпеки щодо економічної безпеки, а отже і державного управління бюджетною безпекою щодо  державного управління економічною безпекою, цікавим вбачається підхід щодо класифікації механізмів державного управління останньою, за яким він включає правовий, економічний, політичний, інформаційний, мотиваційний, організаційний, соціальний, безпекотворчий.</w:t>
      </w:r>
    </w:p>
    <w:p w14:paraId="52E8CF80" w14:textId="3E5B73D8"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Фахівці з економічної безпеки пропонують виокремлювати такі механізми забезпечення економічної безпеки з боку держави: економічний, інституційно-правовий, організаційно-управлінський, мотиваційно-превентивний, інформаційно-аналітичний. Таку позицію підтримують окремі фахівці з державного управління в сфері економічної безпеки.</w:t>
      </w:r>
    </w:p>
    <w:p w14:paraId="486D44B4" w14:textId="67FACB0B"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 xml:space="preserve">Інші автори наголошують на потребі виокремлення в межах загального механізму державного управління економічною безпекою: моніторинг економіки, встановлення гранично допустимих значень, діяльність щодо виявлення та запобігання економічних загроз. </w:t>
      </w:r>
    </w:p>
    <w:p w14:paraId="22F19A1D" w14:textId="7891BF8B" w:rsidR="00A562D3" w:rsidRPr="00A562D3" w:rsidRDefault="00DB77C5" w:rsidP="00A562D3">
      <w:pPr>
        <w:spacing w:line="240" w:lineRule="auto"/>
        <w:ind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uk-UA"/>
        </w:rPr>
        <w:t xml:space="preserve">2. </w:t>
      </w:r>
      <w:r w:rsidR="00A562D3" w:rsidRPr="00A562D3">
        <w:rPr>
          <w:rFonts w:ascii="Times New Roman" w:eastAsia="Times New Roman" w:hAnsi="Times New Roman" w:cs="Times New Roman"/>
          <w:color w:val="000000" w:themeColor="text1"/>
          <w:sz w:val="24"/>
          <w:szCs w:val="24"/>
        </w:rPr>
        <w:t xml:space="preserve">На підставі опрацювання вказаних підходів, з урахуванням викладених позицій автора щодо теоретичних засад та методологічних положень  державного управління бюджетною безпекою, пропонується виокремлювати такі блокові механізми державного управління бюджетною безпекою з наступним опрацюванням їх: </w:t>
      </w:r>
    </w:p>
    <w:p w14:paraId="29B21384" w14:textId="77777777" w:rsidR="00A562D3" w:rsidRPr="00A562D3" w:rsidRDefault="00A562D3" w:rsidP="00A562D3">
      <w:pPr>
        <w:pStyle w:val="a3"/>
        <w:numPr>
          <w:ilvl w:val="0"/>
          <w:numId w:val="14"/>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Блок “Каркасно-забезпечувальні механізми”:</w:t>
      </w:r>
    </w:p>
    <w:p w14:paraId="2FA385A5" w14:textId="77777777" w:rsidR="00A562D3" w:rsidRPr="00A562D3" w:rsidRDefault="00A562D3" w:rsidP="00A562D3">
      <w:pPr>
        <w:pStyle w:val="a3"/>
        <w:numPr>
          <w:ilvl w:val="0"/>
          <w:numId w:val="15"/>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 xml:space="preserve">Ієрархічно-координаційний – механізм </w:t>
      </w:r>
      <w:proofErr w:type="spellStart"/>
      <w:r w:rsidRPr="00A562D3">
        <w:rPr>
          <w:rFonts w:eastAsia="Times New Roman" w:cs="Times New Roman"/>
          <w:color w:val="000000" w:themeColor="text1"/>
          <w:sz w:val="24"/>
          <w:szCs w:val="24"/>
        </w:rPr>
        <w:t>субординаційного</w:t>
      </w:r>
      <w:proofErr w:type="spellEnd"/>
      <w:r w:rsidRPr="00A562D3">
        <w:rPr>
          <w:rFonts w:eastAsia="Times New Roman" w:cs="Times New Roman"/>
          <w:color w:val="000000" w:themeColor="text1"/>
          <w:sz w:val="24"/>
          <w:szCs w:val="24"/>
        </w:rPr>
        <w:t xml:space="preserve"> співвідношення суб’єктів державного управління бюджетною безпекою та їх міжвідомчої координації і взаємодії;</w:t>
      </w:r>
    </w:p>
    <w:p w14:paraId="2F4AEADA" w14:textId="77777777" w:rsidR="00A562D3" w:rsidRPr="00A562D3" w:rsidRDefault="00A562D3" w:rsidP="00A562D3">
      <w:pPr>
        <w:pStyle w:val="a3"/>
        <w:numPr>
          <w:ilvl w:val="0"/>
          <w:numId w:val="15"/>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Інформаційно-комунікаційний – механізм отримання, опрацювання та передачі інформації в межах державного управління бюджетною безпекою;</w:t>
      </w:r>
    </w:p>
    <w:p w14:paraId="682073DA" w14:textId="77777777" w:rsidR="00A562D3" w:rsidRPr="00A562D3" w:rsidRDefault="00A562D3" w:rsidP="00A562D3">
      <w:pPr>
        <w:pStyle w:val="a3"/>
        <w:numPr>
          <w:ilvl w:val="0"/>
          <w:numId w:val="14"/>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Блок “Функціонально-вузлові механізми”:</w:t>
      </w:r>
    </w:p>
    <w:p w14:paraId="4009570D" w14:textId="77777777" w:rsidR="00A562D3" w:rsidRPr="00A562D3" w:rsidRDefault="00A562D3" w:rsidP="00A562D3">
      <w:pPr>
        <w:pStyle w:val="a3"/>
        <w:numPr>
          <w:ilvl w:val="0"/>
          <w:numId w:val="16"/>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Директивно-функціональний – механізм підготовки, прийняття та реалізації загальних управлінських рішень щодо забезпечення бюджетної безпеки як в контексті досягнення мети безпосередньо, так і організації досягнення останньої;</w:t>
      </w:r>
    </w:p>
    <w:p w14:paraId="415D53EE" w14:textId="77777777" w:rsidR="00A562D3" w:rsidRPr="00A562D3" w:rsidRDefault="00A562D3" w:rsidP="00A562D3">
      <w:pPr>
        <w:pStyle w:val="a3"/>
        <w:numPr>
          <w:ilvl w:val="0"/>
          <w:numId w:val="16"/>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Політико-стратегічний – механізм формування політики та стратегії державного управління бюджетною безпекою;</w:t>
      </w:r>
    </w:p>
    <w:p w14:paraId="3469B2DE" w14:textId="77777777" w:rsidR="00A562D3" w:rsidRPr="00A562D3" w:rsidRDefault="00A562D3" w:rsidP="00A562D3">
      <w:pPr>
        <w:pStyle w:val="a3"/>
        <w:numPr>
          <w:ilvl w:val="0"/>
          <w:numId w:val="16"/>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Фінансово-бюджетний – механізм оперативних/поточних фінансових управлінських дій щодо забезпечення бюджетної безпеки;</w:t>
      </w:r>
    </w:p>
    <w:p w14:paraId="55FFCD95" w14:textId="77777777" w:rsidR="00A562D3" w:rsidRPr="00A562D3" w:rsidRDefault="00A562D3" w:rsidP="00A562D3">
      <w:pPr>
        <w:pStyle w:val="a3"/>
        <w:numPr>
          <w:ilvl w:val="0"/>
          <w:numId w:val="14"/>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lastRenderedPageBreak/>
        <w:t>Блок “Соціально-забезпечувальні механізми”:</w:t>
      </w:r>
    </w:p>
    <w:p w14:paraId="517EAC49" w14:textId="77777777" w:rsidR="00A562D3" w:rsidRPr="00A562D3" w:rsidRDefault="00A562D3" w:rsidP="00A562D3">
      <w:pPr>
        <w:pStyle w:val="a3"/>
        <w:numPr>
          <w:ilvl w:val="0"/>
          <w:numId w:val="17"/>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Мотиваційно-стимулюючий – механізм мотивації та стимулювання працівників, до функціональних обов’язків яких входить забезпечення бюджетної безпеки;</w:t>
      </w:r>
    </w:p>
    <w:p w14:paraId="03A46096" w14:textId="77777777" w:rsidR="00A562D3" w:rsidRPr="00A562D3" w:rsidRDefault="00A562D3" w:rsidP="00A562D3">
      <w:pPr>
        <w:pStyle w:val="a3"/>
        <w:numPr>
          <w:ilvl w:val="0"/>
          <w:numId w:val="17"/>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Морально-етичний – механізм забезпечення дотримання моральних та етичних норм в процесі здійснення державного управління бюджетною безпекою;</w:t>
      </w:r>
    </w:p>
    <w:p w14:paraId="541A1BD4" w14:textId="77777777" w:rsidR="00A562D3" w:rsidRPr="00A562D3" w:rsidRDefault="00A562D3" w:rsidP="00A562D3">
      <w:pPr>
        <w:pStyle w:val="a3"/>
        <w:numPr>
          <w:ilvl w:val="0"/>
          <w:numId w:val="17"/>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Соціально-психологічний – механізм переконання щодо необхідності та власне залучення громадян до державного управління бюджетною безпекою, а також важливості останнього;</w:t>
      </w:r>
    </w:p>
    <w:p w14:paraId="08AA7CD8" w14:textId="5FC7B78E"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eastAsia="Times New Roman" w:hAnsi="Times New Roman" w:cs="Times New Roman"/>
          <w:color w:val="000000" w:themeColor="text1"/>
          <w:sz w:val="24"/>
          <w:szCs w:val="24"/>
        </w:rPr>
        <w:t>Щодо структури механізму державного управління однойменна енциклопедія  закріплює такий підхід</w:t>
      </w:r>
      <w:r w:rsidRPr="00A562D3">
        <w:rPr>
          <w:rFonts w:ascii="Times New Roman" w:hAnsi="Times New Roman" w:cs="Times New Roman"/>
          <w:color w:val="000000" w:themeColor="text1"/>
          <w:sz w:val="24"/>
          <w:szCs w:val="24"/>
        </w:rPr>
        <w:t>: обов’язкові елементи – мета та цілі, принципи, функції, методи, інформація, технологія та технічні засоби.</w:t>
      </w:r>
    </w:p>
    <w:p w14:paraId="0F84225E" w14:textId="1B51D0B3"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Колектив авторів під керівництвом професора Ю.Ковбасюка вважає, що елементами механізму державного управління виступають практичні заходи, засоби, важелі, стимули.</w:t>
      </w:r>
    </w:p>
    <w:p w14:paraId="5B2736F4" w14:textId="48204242" w:rsidR="00A562D3" w:rsidRPr="00A562D3" w:rsidRDefault="00A562D3" w:rsidP="00A562D3">
      <w:pPr>
        <w:spacing w:line="240" w:lineRule="auto"/>
        <w:ind w:firstLine="709"/>
        <w:jc w:val="both"/>
        <w:rPr>
          <w:rFonts w:ascii="Times New Roman" w:eastAsia="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Інші автори включають до елементів структури </w:t>
      </w:r>
      <w:r w:rsidRPr="00A562D3">
        <w:rPr>
          <w:rFonts w:ascii="Times New Roman" w:eastAsia="Times New Roman" w:hAnsi="Times New Roman" w:cs="Times New Roman"/>
          <w:color w:val="000000" w:themeColor="text1"/>
          <w:sz w:val="24"/>
          <w:szCs w:val="24"/>
        </w:rPr>
        <w:t xml:space="preserve">механізму державного управління: </w:t>
      </w:r>
      <w:r w:rsidRPr="00A562D3">
        <w:rPr>
          <w:rFonts w:ascii="Times New Roman" w:hAnsi="Times New Roman" w:cs="Times New Roman"/>
          <w:color w:val="000000" w:themeColor="text1"/>
          <w:sz w:val="24"/>
          <w:szCs w:val="24"/>
        </w:rPr>
        <w:t xml:space="preserve">методи, важелі, інструменти, політику, правове, нормативне та інформаційне забезпечення. </w:t>
      </w:r>
    </w:p>
    <w:p w14:paraId="0A74216F" w14:textId="77777777"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 xml:space="preserve">Фахівці з економічної безпеки виокремлюють такі частини механізм у управління останньою: </w:t>
      </w:r>
    </w:p>
    <w:p w14:paraId="24335D4B" w14:textId="2CA53C52" w:rsidR="00A562D3" w:rsidRPr="00A562D3" w:rsidRDefault="00A562D3" w:rsidP="00A562D3">
      <w:pPr>
        <w:pStyle w:val="a3"/>
        <w:numPr>
          <w:ilvl w:val="0"/>
          <w:numId w:val="13"/>
        </w:numPr>
        <w:jc w:val="both"/>
        <w:rPr>
          <w:rFonts w:cs="Times New Roman"/>
          <w:color w:val="000000" w:themeColor="text1"/>
          <w:sz w:val="24"/>
          <w:szCs w:val="24"/>
        </w:rPr>
      </w:pPr>
      <w:r w:rsidRPr="00A562D3">
        <w:rPr>
          <w:rFonts w:cs="Times New Roman"/>
          <w:color w:val="000000" w:themeColor="text1"/>
          <w:sz w:val="24"/>
          <w:szCs w:val="24"/>
        </w:rPr>
        <w:t>технологічну, функціональну, інструментальну, методологічну, принципову, цільову;</w:t>
      </w:r>
    </w:p>
    <w:p w14:paraId="618EC20A" w14:textId="5031F731" w:rsidR="00A562D3" w:rsidRPr="00A562D3" w:rsidRDefault="00A562D3" w:rsidP="00A562D3">
      <w:pPr>
        <w:pStyle w:val="a3"/>
        <w:numPr>
          <w:ilvl w:val="0"/>
          <w:numId w:val="13"/>
        </w:numPr>
        <w:jc w:val="both"/>
        <w:rPr>
          <w:rFonts w:cs="Times New Roman"/>
          <w:color w:val="000000" w:themeColor="text1"/>
          <w:sz w:val="24"/>
          <w:szCs w:val="24"/>
        </w:rPr>
      </w:pPr>
      <w:r w:rsidRPr="00A562D3">
        <w:rPr>
          <w:rFonts w:cs="Times New Roman"/>
          <w:color w:val="000000" w:themeColor="text1"/>
          <w:sz w:val="24"/>
          <w:szCs w:val="24"/>
        </w:rPr>
        <w:t xml:space="preserve">політика, методи, важелі, інструменти, правове, інформаційне, економічне забезпечення; </w:t>
      </w:r>
    </w:p>
    <w:p w14:paraId="3CB6D186" w14:textId="39E608B0" w:rsidR="00A562D3" w:rsidRPr="00A562D3" w:rsidRDefault="00A562D3" w:rsidP="00A562D3">
      <w:pPr>
        <w:spacing w:line="240" w:lineRule="auto"/>
        <w:ind w:firstLine="709"/>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Представлений професором Л.Акімовою кумулятивний механізм державного управління забезпечення економічної безпеки включає:</w:t>
      </w:r>
    </w:p>
    <w:p w14:paraId="4C90DDFE" w14:textId="77777777" w:rsidR="00A562D3" w:rsidRPr="00A562D3" w:rsidRDefault="00A562D3" w:rsidP="00A562D3">
      <w:pPr>
        <w:pStyle w:val="a3"/>
        <w:numPr>
          <w:ilvl w:val="0"/>
          <w:numId w:val="13"/>
        </w:numPr>
        <w:jc w:val="both"/>
        <w:rPr>
          <w:rFonts w:cs="Times New Roman"/>
          <w:color w:val="000000" w:themeColor="text1"/>
          <w:sz w:val="24"/>
          <w:szCs w:val="24"/>
        </w:rPr>
      </w:pPr>
      <w:r w:rsidRPr="00A562D3">
        <w:rPr>
          <w:rFonts w:cs="Times New Roman"/>
          <w:color w:val="000000" w:themeColor="text1"/>
          <w:sz w:val="24"/>
          <w:szCs w:val="24"/>
        </w:rPr>
        <w:t xml:space="preserve">сукупність механізмів державного забезпечення економічної безпеки країни (політичний, економічний, правовий, мотиваційний, організаційний, соціальний, комплексний, інформаційний, </w:t>
      </w:r>
      <w:proofErr w:type="spellStart"/>
      <w:r w:rsidRPr="00A562D3">
        <w:rPr>
          <w:rFonts w:cs="Times New Roman"/>
          <w:color w:val="000000" w:themeColor="text1"/>
          <w:sz w:val="24"/>
          <w:szCs w:val="24"/>
        </w:rPr>
        <w:t>безпекотворчий</w:t>
      </w:r>
      <w:proofErr w:type="spellEnd"/>
      <w:r w:rsidRPr="00A562D3">
        <w:rPr>
          <w:rFonts w:cs="Times New Roman"/>
          <w:color w:val="000000" w:themeColor="text1"/>
          <w:sz w:val="24"/>
          <w:szCs w:val="24"/>
        </w:rPr>
        <w:t xml:space="preserve">), мета, суб’єкти, об’єкт, економічне, правове, інформаційне забезпечення; </w:t>
      </w:r>
    </w:p>
    <w:p w14:paraId="6CA12AB8" w14:textId="0C58AC2C" w:rsidR="00A562D3" w:rsidRPr="00A562D3" w:rsidRDefault="00A562D3" w:rsidP="00A562D3">
      <w:pPr>
        <w:pStyle w:val="a3"/>
        <w:ind w:left="0" w:firstLine="720"/>
        <w:jc w:val="both"/>
        <w:rPr>
          <w:rFonts w:eastAsia="Times New Roman" w:cs="Times New Roman"/>
          <w:color w:val="000000" w:themeColor="text1"/>
          <w:sz w:val="24"/>
          <w:szCs w:val="24"/>
        </w:rPr>
      </w:pPr>
      <w:r w:rsidRPr="00A562D3">
        <w:rPr>
          <w:rFonts w:cs="Times New Roman"/>
          <w:color w:val="000000" w:themeColor="text1"/>
          <w:sz w:val="24"/>
          <w:szCs w:val="24"/>
        </w:rPr>
        <w:t xml:space="preserve">На думку автора дослідження питання побудови загального механізму державного управління бюджетною безпекою є недоречним, оскільки “загалом склад елементів та порядок функціонування механізмів державного управління визначається метою, засобами впливу на об’єкт, зв’язками між елементами системи, наявністю ресурсів та можливостей конкретної ситуації”. Отже, кожен з наведених вище механізмів має свою </w:t>
      </w:r>
      <w:proofErr w:type="spellStart"/>
      <w:r w:rsidRPr="00A562D3">
        <w:rPr>
          <w:rFonts w:cs="Times New Roman"/>
          <w:color w:val="000000" w:themeColor="text1"/>
          <w:sz w:val="24"/>
          <w:szCs w:val="24"/>
        </w:rPr>
        <w:t>підціль</w:t>
      </w:r>
      <w:proofErr w:type="spellEnd"/>
      <w:r w:rsidRPr="00A562D3">
        <w:rPr>
          <w:rFonts w:cs="Times New Roman"/>
          <w:color w:val="000000" w:themeColor="text1"/>
          <w:sz w:val="24"/>
          <w:szCs w:val="24"/>
        </w:rPr>
        <w:t xml:space="preserve"> в межах загальної мети </w:t>
      </w:r>
      <w:r w:rsidRPr="00A562D3">
        <w:rPr>
          <w:rFonts w:eastAsia="Times New Roman" w:cs="Times New Roman"/>
          <w:color w:val="000000" w:themeColor="text1"/>
          <w:sz w:val="24"/>
          <w:szCs w:val="24"/>
        </w:rPr>
        <w:t xml:space="preserve">державного управління бюджетною безпекою - досягнення необхідного та достатнього рівня бюджетної безпеки задля </w:t>
      </w:r>
      <w:r w:rsidRPr="00A562D3">
        <w:rPr>
          <w:rFonts w:eastAsia="Times New Roman" w:cs="Times New Roman"/>
          <w:color w:val="000000" w:themeColor="text1"/>
          <w:sz w:val="24"/>
          <w:szCs w:val="24"/>
        </w:rPr>
        <w:lastRenderedPageBreak/>
        <w:t>ефективного та продуктивного функціонування інституту держави. Вочевидь, такий стан речей розповсюджується і на принципи, функції, методи, інструменти тощо.</w:t>
      </w:r>
    </w:p>
    <w:p w14:paraId="7DF0BFB0" w14:textId="77777777" w:rsidR="00A562D3" w:rsidRPr="00A562D3" w:rsidRDefault="00A562D3" w:rsidP="00A562D3">
      <w:pPr>
        <w:pStyle w:val="a3"/>
        <w:ind w:left="0" w:firstLine="709"/>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 xml:space="preserve">Втім, питання моделі інтегрального механізму державного управління бюджетною безпекою як формалізованого уявлення про нерозривно об’єднану сукупність різних механізмів державного управління останньою в загальній канві компонентів може бути вирішено позитивно (рис. ....). </w:t>
      </w:r>
    </w:p>
    <w:p w14:paraId="528DDB5C" w14:textId="77777777" w:rsidR="00A562D3" w:rsidRDefault="00A562D3" w:rsidP="00A562D3">
      <w:pPr>
        <w:spacing w:line="360" w:lineRule="auto"/>
        <w:jc w:val="center"/>
        <w:rPr>
          <w:rFonts w:eastAsia="Times New Roman"/>
          <w:color w:val="000000" w:themeColor="text1"/>
          <w:sz w:val="24"/>
          <w:szCs w:val="24"/>
          <w:shd w:val="clear" w:color="auto" w:fill="FFFFFF"/>
        </w:rPr>
      </w:pPr>
      <w:r w:rsidRPr="00701063">
        <w:rPr>
          <w:rFonts w:eastAsia="Times New Roman" w:cs="Times New Roman"/>
          <w:noProof/>
          <w:color w:val="000000" w:themeColor="text1"/>
          <w:lang w:val="ru-RU"/>
        </w:rPr>
        <mc:AlternateContent>
          <mc:Choice Requires="wpg">
            <w:drawing>
              <wp:anchor distT="0" distB="0" distL="114300" distR="114300" simplePos="0" relativeHeight="251662336" behindDoc="0" locked="0" layoutInCell="1" allowOverlap="1" wp14:anchorId="3D26D593" wp14:editId="15DC2EC3">
                <wp:simplePos x="0" y="0"/>
                <wp:positionH relativeFrom="column">
                  <wp:posOffset>-8981</wp:posOffset>
                </wp:positionH>
                <wp:positionV relativeFrom="paragraph">
                  <wp:posOffset>272</wp:posOffset>
                </wp:positionV>
                <wp:extent cx="5731692" cy="5016137"/>
                <wp:effectExtent l="25400" t="0" r="85090" b="13335"/>
                <wp:wrapThrough wrapText="bothSides">
                  <wp:wrapPolygon edited="0">
                    <wp:start x="-96" y="0"/>
                    <wp:lineTo x="-96" y="21548"/>
                    <wp:lineTo x="21729" y="21548"/>
                    <wp:lineTo x="21825" y="0"/>
                    <wp:lineTo x="-96" y="0"/>
                  </wp:wrapPolygon>
                </wp:wrapThrough>
                <wp:docPr id="355" name="Группа 355"/>
                <wp:cNvGraphicFramePr/>
                <a:graphic xmlns:a="http://schemas.openxmlformats.org/drawingml/2006/main">
                  <a:graphicData uri="http://schemas.microsoft.com/office/word/2010/wordprocessingGroup">
                    <wpg:wgp>
                      <wpg:cNvGrpSpPr/>
                      <wpg:grpSpPr>
                        <a:xfrm>
                          <a:off x="0" y="0"/>
                          <a:ext cx="5731692" cy="5016137"/>
                          <a:chOff x="0" y="0"/>
                          <a:chExt cx="5731692" cy="5016137"/>
                        </a:xfrm>
                      </wpg:grpSpPr>
                      <wps:wsp>
                        <wps:cNvPr id="323" name="Прямоугольник 323"/>
                        <wps:cNvSpPr/>
                        <wps:spPr>
                          <a:xfrm>
                            <a:off x="13063" y="0"/>
                            <a:ext cx="5715635" cy="541020"/>
                          </a:xfrm>
                          <a:prstGeom prst="rect">
                            <a:avLst/>
                          </a:prstGeom>
                        </wps:spPr>
                        <wps:style>
                          <a:lnRef idx="2">
                            <a:schemeClr val="dk1"/>
                          </a:lnRef>
                          <a:fillRef idx="1">
                            <a:schemeClr val="lt1"/>
                          </a:fillRef>
                          <a:effectRef idx="0">
                            <a:schemeClr val="dk1"/>
                          </a:effectRef>
                          <a:fontRef idx="minor">
                            <a:schemeClr val="dk1"/>
                          </a:fontRef>
                        </wps:style>
                        <wps:txbx>
                          <w:txbxContent>
                            <w:p w14:paraId="575C6175" w14:textId="77777777" w:rsidR="00A562D3" w:rsidRPr="00E924ED" w:rsidRDefault="00A562D3" w:rsidP="00A562D3">
                              <w:pPr>
                                <w:jc w:val="center"/>
                                <w:rPr>
                                  <w:b/>
                                  <w:sz w:val="24"/>
                                  <w:szCs w:val="24"/>
                                </w:rPr>
                              </w:pPr>
                              <w:r w:rsidRPr="00E924ED">
                                <w:rPr>
                                  <w:b/>
                                  <w:sz w:val="24"/>
                                  <w:szCs w:val="24"/>
                                </w:rPr>
                                <w:t xml:space="preserve">ІНТЕГРАЛЬНИЙ МЕХАНІЗМ </w:t>
                              </w:r>
                            </w:p>
                            <w:p w14:paraId="0E13AABC" w14:textId="77777777" w:rsidR="00A562D3" w:rsidRPr="00E924ED" w:rsidRDefault="00A562D3" w:rsidP="00A562D3">
                              <w:pPr>
                                <w:jc w:val="center"/>
                                <w:rPr>
                                  <w:b/>
                                  <w:sz w:val="24"/>
                                  <w:szCs w:val="24"/>
                                </w:rPr>
                              </w:pPr>
                              <w:r w:rsidRPr="00E924ED">
                                <w:rPr>
                                  <w:b/>
                                  <w:sz w:val="24"/>
                                  <w:szCs w:val="24"/>
                                </w:rPr>
                                <w:t>ДЕРЖАВНОГО УПРАВЛІННЯ БЮДЖЕТНОЮ БЕЗПЕКОЮ</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4" name="Прямоугольник 324"/>
                        <wps:cNvSpPr/>
                        <wps:spPr>
                          <a:xfrm>
                            <a:off x="2860766" y="875212"/>
                            <a:ext cx="251079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74578058"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інформаційно-комунікаційний</w:t>
                              </w:r>
                              <w:r>
                                <w:rPr>
                                  <w:rFonts w:eastAsia="Times New Roman"/>
                                  <w:color w:val="000000" w:themeColor="text1"/>
                                </w:rPr>
                                <w:t xml:space="preserve"> </w:t>
                              </w:r>
                            </w:p>
                            <w:p w14:paraId="5BE3B723"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5" name="Прямоугольник 325"/>
                        <wps:cNvSpPr/>
                        <wps:spPr>
                          <a:xfrm>
                            <a:off x="1946366" y="1567543"/>
                            <a:ext cx="1828165" cy="560705"/>
                          </a:xfrm>
                          <a:prstGeom prst="rect">
                            <a:avLst/>
                          </a:prstGeom>
                        </wps:spPr>
                        <wps:style>
                          <a:lnRef idx="2">
                            <a:schemeClr val="dk1"/>
                          </a:lnRef>
                          <a:fillRef idx="1">
                            <a:schemeClr val="lt1"/>
                          </a:fillRef>
                          <a:effectRef idx="0">
                            <a:schemeClr val="dk1"/>
                          </a:effectRef>
                          <a:fontRef idx="minor">
                            <a:schemeClr val="dk1"/>
                          </a:fontRef>
                        </wps:style>
                        <wps:txbx>
                          <w:txbxContent>
                            <w:p w14:paraId="7112D340"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політико-</w:t>
                              </w:r>
                              <w:r>
                                <w:rPr>
                                  <w:rFonts w:eastAsia="Times New Roman"/>
                                  <w:color w:val="000000" w:themeColor="text1"/>
                                </w:rPr>
                                <w:t>стратегіч</w:t>
                              </w:r>
                              <w:r w:rsidRPr="00C434E4">
                                <w:rPr>
                                  <w:rFonts w:eastAsia="Times New Roman"/>
                                  <w:color w:val="000000" w:themeColor="text1"/>
                                </w:rPr>
                                <w:t xml:space="preserve">ний </w:t>
                              </w:r>
                            </w:p>
                            <w:p w14:paraId="7A3F2F50"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6" name="Прямоугольник 326"/>
                        <wps:cNvSpPr/>
                        <wps:spPr>
                          <a:xfrm>
                            <a:off x="352697" y="875212"/>
                            <a:ext cx="2513330" cy="338455"/>
                          </a:xfrm>
                          <a:prstGeom prst="rect">
                            <a:avLst/>
                          </a:prstGeom>
                        </wps:spPr>
                        <wps:style>
                          <a:lnRef idx="2">
                            <a:schemeClr val="dk1"/>
                          </a:lnRef>
                          <a:fillRef idx="1">
                            <a:schemeClr val="lt1"/>
                          </a:fillRef>
                          <a:effectRef idx="0">
                            <a:schemeClr val="dk1"/>
                          </a:effectRef>
                          <a:fontRef idx="minor">
                            <a:schemeClr val="dk1"/>
                          </a:fontRef>
                        </wps:style>
                        <wps:txbx>
                          <w:txbxContent>
                            <w:p w14:paraId="5B978BFB"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ієрархічно-координаційний </w:t>
                              </w:r>
                            </w:p>
                            <w:p w14:paraId="5FE214AB"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7" name="Прямоугольник 327"/>
                        <wps:cNvSpPr/>
                        <wps:spPr>
                          <a:xfrm>
                            <a:off x="3788229" y="1567543"/>
                            <a:ext cx="1583055" cy="574040"/>
                          </a:xfrm>
                          <a:prstGeom prst="rect">
                            <a:avLst/>
                          </a:prstGeom>
                        </wps:spPr>
                        <wps:style>
                          <a:lnRef idx="2">
                            <a:schemeClr val="dk1"/>
                          </a:lnRef>
                          <a:fillRef idx="1">
                            <a:schemeClr val="lt1"/>
                          </a:fillRef>
                          <a:effectRef idx="0">
                            <a:schemeClr val="dk1"/>
                          </a:effectRef>
                          <a:fontRef idx="minor">
                            <a:schemeClr val="dk1"/>
                          </a:fontRef>
                        </wps:style>
                        <wps:txbx>
                          <w:txbxContent>
                            <w:p w14:paraId="4BDA52DE"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фінансово-бюджетний </w:t>
                              </w:r>
                            </w:p>
                            <w:p w14:paraId="11A9DCCD"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8" name="Прямоугольник 328"/>
                        <wps:cNvSpPr/>
                        <wps:spPr>
                          <a:xfrm>
                            <a:off x="352697" y="2481943"/>
                            <a:ext cx="1598930" cy="459740"/>
                          </a:xfrm>
                          <a:prstGeom prst="rect">
                            <a:avLst/>
                          </a:prstGeom>
                        </wps:spPr>
                        <wps:style>
                          <a:lnRef idx="2">
                            <a:schemeClr val="dk1"/>
                          </a:lnRef>
                          <a:fillRef idx="1">
                            <a:schemeClr val="lt1"/>
                          </a:fillRef>
                          <a:effectRef idx="0">
                            <a:schemeClr val="dk1"/>
                          </a:effectRef>
                          <a:fontRef idx="minor">
                            <a:schemeClr val="dk1"/>
                          </a:fontRef>
                        </wps:style>
                        <wps:txbx>
                          <w:txbxContent>
                            <w:p w14:paraId="583AD913"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мотиваційно-стимулюючий </w:t>
                              </w:r>
                            </w:p>
                            <w:p w14:paraId="64A68E68"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29" name="Прямоугольник 329"/>
                        <wps:cNvSpPr/>
                        <wps:spPr>
                          <a:xfrm>
                            <a:off x="352697" y="1554480"/>
                            <a:ext cx="1598930" cy="574040"/>
                          </a:xfrm>
                          <a:prstGeom prst="rect">
                            <a:avLst/>
                          </a:prstGeom>
                        </wps:spPr>
                        <wps:style>
                          <a:lnRef idx="2">
                            <a:schemeClr val="dk1"/>
                          </a:lnRef>
                          <a:fillRef idx="1">
                            <a:schemeClr val="lt1"/>
                          </a:fillRef>
                          <a:effectRef idx="0">
                            <a:schemeClr val="dk1"/>
                          </a:effectRef>
                          <a:fontRef idx="minor">
                            <a:schemeClr val="dk1"/>
                          </a:fontRef>
                        </wps:style>
                        <wps:txbx>
                          <w:txbxContent>
                            <w:p w14:paraId="22093753"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директивно-функціональний </w:t>
                              </w:r>
                            </w:p>
                            <w:p w14:paraId="569C345B"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0" name="Прямоугольник 330"/>
                        <wps:cNvSpPr/>
                        <wps:spPr>
                          <a:xfrm>
                            <a:off x="1946366" y="2481943"/>
                            <a:ext cx="1834515" cy="459740"/>
                          </a:xfrm>
                          <a:prstGeom prst="rect">
                            <a:avLst/>
                          </a:prstGeom>
                        </wps:spPr>
                        <wps:style>
                          <a:lnRef idx="2">
                            <a:schemeClr val="dk1"/>
                          </a:lnRef>
                          <a:fillRef idx="1">
                            <a:schemeClr val="lt1"/>
                          </a:fillRef>
                          <a:effectRef idx="0">
                            <a:schemeClr val="dk1"/>
                          </a:effectRef>
                          <a:fontRef idx="minor">
                            <a:schemeClr val="dk1"/>
                          </a:fontRef>
                        </wps:style>
                        <wps:txbx>
                          <w:txbxContent>
                            <w:p w14:paraId="03E86A95"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морально-етичний </w:t>
                              </w:r>
                            </w:p>
                            <w:p w14:paraId="064D778D"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1" name="Прямоугольник 331"/>
                        <wps:cNvSpPr/>
                        <wps:spPr>
                          <a:xfrm>
                            <a:off x="3775166" y="2481943"/>
                            <a:ext cx="1596390" cy="459740"/>
                          </a:xfrm>
                          <a:prstGeom prst="rect">
                            <a:avLst/>
                          </a:prstGeom>
                        </wps:spPr>
                        <wps:style>
                          <a:lnRef idx="2">
                            <a:schemeClr val="dk1"/>
                          </a:lnRef>
                          <a:fillRef idx="1">
                            <a:schemeClr val="lt1"/>
                          </a:fillRef>
                          <a:effectRef idx="0">
                            <a:schemeClr val="dk1"/>
                          </a:effectRef>
                          <a:fontRef idx="minor">
                            <a:schemeClr val="dk1"/>
                          </a:fontRef>
                        </wps:style>
                        <wps:txbx>
                          <w:txbxContent>
                            <w:p w14:paraId="68A856EC"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соціально-психологічний </w:t>
                              </w:r>
                            </w:p>
                            <w:p w14:paraId="1D1B82C3"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2" name="Прямоугольник 332"/>
                        <wps:cNvSpPr/>
                        <wps:spPr>
                          <a:xfrm>
                            <a:off x="13063" y="4088674"/>
                            <a:ext cx="11176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5E47310C" w14:textId="77777777" w:rsidR="00A562D3" w:rsidRPr="00163E50" w:rsidRDefault="00A562D3" w:rsidP="00A562D3">
                              <w:pPr>
                                <w:jc w:val="center"/>
                                <w:rPr>
                                  <w:sz w:val="20"/>
                                  <w:szCs w:val="20"/>
                                </w:rPr>
                              </w:pPr>
                              <w:r>
                                <w:rPr>
                                  <w:sz w:val="20"/>
                                  <w:szCs w:val="20"/>
                                </w:rPr>
                                <w:t>мета</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3" name="Прямоугольник 333"/>
                        <wps:cNvSpPr/>
                        <wps:spPr>
                          <a:xfrm>
                            <a:off x="1149532" y="4088674"/>
                            <a:ext cx="11176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28181A7" w14:textId="77777777" w:rsidR="00A562D3" w:rsidRPr="00163E50" w:rsidRDefault="00A562D3" w:rsidP="00A562D3">
                              <w:pPr>
                                <w:jc w:val="center"/>
                                <w:rPr>
                                  <w:sz w:val="20"/>
                                  <w:szCs w:val="20"/>
                                </w:rPr>
                              </w:pPr>
                              <w:r>
                                <w:rPr>
                                  <w:sz w:val="20"/>
                                  <w:szCs w:val="20"/>
                                </w:rPr>
                                <w:t>принципи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4" name="Прямоугольник 334"/>
                        <wps:cNvSpPr/>
                        <wps:spPr>
                          <a:xfrm>
                            <a:off x="2286000" y="4545874"/>
                            <a:ext cx="11176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2AAEEEA8" w14:textId="77777777" w:rsidR="00A562D3" w:rsidRPr="00163E50" w:rsidRDefault="00A562D3" w:rsidP="00A562D3">
                              <w:pPr>
                                <w:jc w:val="center"/>
                                <w:rPr>
                                  <w:sz w:val="20"/>
                                  <w:szCs w:val="20"/>
                                </w:rPr>
                              </w:pPr>
                              <w:r>
                                <w:rPr>
                                  <w:sz w:val="20"/>
                                  <w:szCs w:val="20"/>
                                </w:rPr>
                                <w:t>стимули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5" name="Прямоугольник 335"/>
                        <wps:cNvSpPr/>
                        <wps:spPr>
                          <a:xfrm>
                            <a:off x="4585063" y="4088674"/>
                            <a:ext cx="1138555" cy="457200"/>
                          </a:xfrm>
                          <a:prstGeom prst="rect">
                            <a:avLst/>
                          </a:prstGeom>
                        </wps:spPr>
                        <wps:style>
                          <a:lnRef idx="2">
                            <a:schemeClr val="dk1"/>
                          </a:lnRef>
                          <a:fillRef idx="1">
                            <a:schemeClr val="lt1"/>
                          </a:fillRef>
                          <a:effectRef idx="0">
                            <a:schemeClr val="dk1"/>
                          </a:effectRef>
                          <a:fontRef idx="minor">
                            <a:schemeClr val="dk1"/>
                          </a:fontRef>
                        </wps:style>
                        <wps:txbx>
                          <w:txbxContent>
                            <w:p w14:paraId="57CECA3C" w14:textId="77777777" w:rsidR="00A562D3" w:rsidRPr="00163E50" w:rsidRDefault="00A562D3" w:rsidP="00A562D3">
                              <w:pPr>
                                <w:jc w:val="center"/>
                                <w:rPr>
                                  <w:sz w:val="20"/>
                                  <w:szCs w:val="20"/>
                                </w:rPr>
                              </w:pPr>
                              <w:r>
                                <w:rPr>
                                  <w:sz w:val="20"/>
                                  <w:szCs w:val="20"/>
                                </w:rPr>
                                <w:t>технології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6" name="Прямоугольник 336"/>
                        <wps:cNvSpPr/>
                        <wps:spPr>
                          <a:xfrm>
                            <a:off x="3435532" y="4075612"/>
                            <a:ext cx="11176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04152187" w14:textId="77777777" w:rsidR="00A562D3" w:rsidRPr="00163E50" w:rsidRDefault="00A562D3" w:rsidP="00A562D3">
                              <w:pPr>
                                <w:jc w:val="center"/>
                                <w:rPr>
                                  <w:sz w:val="20"/>
                                  <w:szCs w:val="20"/>
                                </w:rPr>
                              </w:pPr>
                              <w:r>
                                <w:rPr>
                                  <w:sz w:val="20"/>
                                  <w:szCs w:val="20"/>
                                </w:rPr>
                                <w:t>методи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7" name="Прямоугольник 337"/>
                        <wps:cNvSpPr/>
                        <wps:spPr>
                          <a:xfrm>
                            <a:off x="2286000" y="4088674"/>
                            <a:ext cx="11176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4D83094" w14:textId="77777777" w:rsidR="00A562D3" w:rsidRPr="00163E50" w:rsidRDefault="00A562D3" w:rsidP="00A562D3">
                              <w:pPr>
                                <w:jc w:val="center"/>
                                <w:rPr>
                                  <w:sz w:val="20"/>
                                  <w:szCs w:val="20"/>
                                </w:rPr>
                              </w:pPr>
                              <w:r>
                                <w:rPr>
                                  <w:sz w:val="20"/>
                                  <w:szCs w:val="20"/>
                                </w:rPr>
                                <w:t>функції</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8" name="Прямоугольник 338"/>
                        <wps:cNvSpPr/>
                        <wps:spPr>
                          <a:xfrm>
                            <a:off x="1149532" y="4558937"/>
                            <a:ext cx="11176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20C521A0" w14:textId="77777777" w:rsidR="00A562D3" w:rsidRPr="00163E50" w:rsidRDefault="00A562D3" w:rsidP="00A562D3">
                              <w:pPr>
                                <w:jc w:val="center"/>
                                <w:rPr>
                                  <w:sz w:val="20"/>
                                  <w:szCs w:val="20"/>
                                </w:rPr>
                              </w:pPr>
                              <w:r>
                                <w:rPr>
                                  <w:sz w:val="20"/>
                                  <w:szCs w:val="20"/>
                                </w:rPr>
                                <w:t>важелі</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39" name="Прямоугольник 339"/>
                        <wps:cNvSpPr/>
                        <wps:spPr>
                          <a:xfrm>
                            <a:off x="4572000" y="4545874"/>
                            <a:ext cx="1138555"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CF51FDB" w14:textId="77777777" w:rsidR="00A562D3" w:rsidRPr="00163E50" w:rsidRDefault="00A562D3" w:rsidP="00A562D3">
                              <w:pPr>
                                <w:jc w:val="center"/>
                                <w:rPr>
                                  <w:sz w:val="20"/>
                                  <w:szCs w:val="20"/>
                                </w:rPr>
                              </w:pPr>
                              <w:r>
                                <w:rPr>
                                  <w:sz w:val="20"/>
                                  <w:szCs w:val="20"/>
                                </w:rPr>
                                <w:t>заходи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0" name="Прямоугольник 340"/>
                        <wps:cNvSpPr/>
                        <wps:spPr>
                          <a:xfrm>
                            <a:off x="13063" y="4558937"/>
                            <a:ext cx="111760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4A8CACC6" w14:textId="77777777" w:rsidR="00A562D3" w:rsidRPr="00163E50" w:rsidRDefault="00A562D3" w:rsidP="00A562D3">
                              <w:pPr>
                                <w:jc w:val="center"/>
                                <w:rPr>
                                  <w:sz w:val="20"/>
                                  <w:szCs w:val="20"/>
                                </w:rPr>
                              </w:pPr>
                              <w:r>
                                <w:rPr>
                                  <w:sz w:val="20"/>
                                  <w:szCs w:val="20"/>
                                </w:rPr>
                                <w:t>інструменти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1" name="Прямоугольник 341"/>
                        <wps:cNvSpPr/>
                        <wps:spPr>
                          <a:xfrm>
                            <a:off x="3435532" y="4545874"/>
                            <a:ext cx="1115060" cy="457200"/>
                          </a:xfrm>
                          <a:prstGeom prst="rect">
                            <a:avLst/>
                          </a:prstGeom>
                        </wps:spPr>
                        <wps:style>
                          <a:lnRef idx="2">
                            <a:schemeClr val="dk1"/>
                          </a:lnRef>
                          <a:fillRef idx="1">
                            <a:schemeClr val="lt1"/>
                          </a:fillRef>
                          <a:effectRef idx="0">
                            <a:schemeClr val="dk1"/>
                          </a:effectRef>
                          <a:fontRef idx="minor">
                            <a:schemeClr val="dk1"/>
                          </a:fontRef>
                        </wps:style>
                        <wps:txbx>
                          <w:txbxContent>
                            <w:p w14:paraId="0181ABF7" w14:textId="77777777" w:rsidR="00A562D3" w:rsidRPr="00163E50" w:rsidRDefault="00A562D3" w:rsidP="00A562D3">
                              <w:pPr>
                                <w:jc w:val="center"/>
                                <w:rPr>
                                  <w:sz w:val="20"/>
                                  <w:szCs w:val="20"/>
                                </w:rPr>
                              </w:pPr>
                              <w:r>
                                <w:rPr>
                                  <w:sz w:val="20"/>
                                  <w:szCs w:val="20"/>
                                </w:rPr>
                                <w:t>забезпечення</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2" name="Прямая соединительная линия 342"/>
                        <wps:cNvCnPr/>
                        <wps:spPr>
                          <a:xfrm flipH="1">
                            <a:off x="5721532" y="535577"/>
                            <a:ext cx="10160" cy="3777615"/>
                          </a:xfrm>
                          <a:prstGeom prst="line">
                            <a:avLst/>
                          </a:prstGeom>
                        </wps:spPr>
                        <wps:style>
                          <a:lnRef idx="1">
                            <a:schemeClr val="dk1"/>
                          </a:lnRef>
                          <a:fillRef idx="0">
                            <a:schemeClr val="dk1"/>
                          </a:fillRef>
                          <a:effectRef idx="0">
                            <a:schemeClr val="dk1"/>
                          </a:effectRef>
                          <a:fontRef idx="minor">
                            <a:schemeClr val="tx1"/>
                          </a:fontRef>
                        </wps:style>
                        <wps:bodyPr/>
                      </wps:wsp>
                      <wps:wsp>
                        <wps:cNvPr id="343" name="Прямая соединительная линия 343"/>
                        <wps:cNvCnPr/>
                        <wps:spPr>
                          <a:xfrm flipH="1">
                            <a:off x="13063" y="535577"/>
                            <a:ext cx="0" cy="3549015"/>
                          </a:xfrm>
                          <a:prstGeom prst="line">
                            <a:avLst/>
                          </a:prstGeom>
                        </wps:spPr>
                        <wps:style>
                          <a:lnRef idx="1">
                            <a:schemeClr val="dk1"/>
                          </a:lnRef>
                          <a:fillRef idx="0">
                            <a:schemeClr val="dk1"/>
                          </a:fillRef>
                          <a:effectRef idx="0">
                            <a:schemeClr val="dk1"/>
                          </a:effectRef>
                          <a:fontRef idx="minor">
                            <a:schemeClr val="tx1"/>
                          </a:fontRef>
                        </wps:style>
                        <wps:bodyPr/>
                      </wps:wsp>
                      <wps:wsp>
                        <wps:cNvPr id="344" name="Объединение 344"/>
                        <wps:cNvSpPr/>
                        <wps:spPr>
                          <a:xfrm>
                            <a:off x="0" y="2939143"/>
                            <a:ext cx="5714365" cy="574040"/>
                          </a:xfrm>
                          <a:prstGeom prst="flowChartMerge">
                            <a:avLst/>
                          </a:prstGeom>
                          <a:ln>
                            <a:prstDash val="dash"/>
                          </a:ln>
                        </wps:spPr>
                        <wps:style>
                          <a:lnRef idx="2">
                            <a:schemeClr val="accent3"/>
                          </a:lnRef>
                          <a:fillRef idx="1">
                            <a:schemeClr val="lt1"/>
                          </a:fillRef>
                          <a:effectRef idx="0">
                            <a:schemeClr val="accent3"/>
                          </a:effectRef>
                          <a:fontRef idx="minor">
                            <a:schemeClr val="dk1"/>
                          </a:fontRef>
                        </wps:style>
                        <wps:txbx>
                          <w:txbxContent>
                            <w:p w14:paraId="5D03396D" w14:textId="77777777" w:rsidR="00A562D3" w:rsidRPr="00163E50" w:rsidRDefault="00A562D3" w:rsidP="00A562D3">
                              <w:pPr>
                                <w:jc w:val="center"/>
                                <w:rPr>
                                  <w:i/>
                                  <w:color w:val="767171" w:themeColor="background2" w:themeShade="80"/>
                                </w:rPr>
                              </w:pPr>
                              <w:r w:rsidRPr="00163E50">
                                <w:rPr>
                                  <w:i/>
                                  <w:color w:val="767171" w:themeColor="background2" w:themeShade="80"/>
                                </w:rPr>
                                <w:t>структурні елементи</w:t>
                              </w:r>
                            </w:p>
                            <w:p w14:paraId="5FBEE69C"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5" name="Извлечение 345"/>
                        <wps:cNvSpPr/>
                        <wps:spPr>
                          <a:xfrm>
                            <a:off x="0" y="3513909"/>
                            <a:ext cx="5715635" cy="574040"/>
                          </a:xfrm>
                          <a:prstGeom prst="flowChartExtract">
                            <a:avLst/>
                          </a:prstGeom>
                          <a:ln>
                            <a:prstDash val="dash"/>
                          </a:ln>
                        </wps:spPr>
                        <wps:style>
                          <a:lnRef idx="2">
                            <a:schemeClr val="accent3"/>
                          </a:lnRef>
                          <a:fillRef idx="1">
                            <a:schemeClr val="lt1"/>
                          </a:fillRef>
                          <a:effectRef idx="0">
                            <a:schemeClr val="accent3"/>
                          </a:effectRef>
                          <a:fontRef idx="minor">
                            <a:schemeClr val="dk1"/>
                          </a:fontRef>
                        </wps:style>
                        <wps:txbx>
                          <w:txbxContent>
                            <w:p w14:paraId="0EE697A5" w14:textId="77777777" w:rsidR="00A562D3" w:rsidRPr="00163E50" w:rsidRDefault="00A562D3" w:rsidP="00A562D3">
                              <w:pPr>
                                <w:jc w:val="center"/>
                                <w:rPr>
                                  <w:i/>
                                  <w:color w:val="767171" w:themeColor="background2" w:themeShade="80"/>
                                </w:rPr>
                              </w:pPr>
                              <w:r>
                                <w:rPr>
                                  <w:i/>
                                  <w:color w:val="767171" w:themeColor="background2" w:themeShade="80"/>
                                </w:rPr>
                                <w:t>канва компонентів</w:t>
                              </w:r>
                            </w:p>
                            <w:p w14:paraId="3F5447AB" w14:textId="77777777" w:rsidR="00A562D3" w:rsidRPr="00163E50" w:rsidRDefault="00A562D3" w:rsidP="00A562D3">
                              <w:pPr>
                                <w:jc w:val="center"/>
                                <w:rPr>
                                  <w:i/>
                                  <w:sz w:val="24"/>
                                  <w:szCs w:val="24"/>
                                </w:rPr>
                              </w:pPr>
                            </w:p>
                            <w:p w14:paraId="1F4E43D7" w14:textId="77777777" w:rsidR="00A562D3" w:rsidRDefault="00A562D3" w:rsidP="00A562D3">
                              <w:pPr>
                                <w:jc w:val="cente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46" name="Прямая соединительная линия 346"/>
                        <wps:cNvCnPr/>
                        <wps:spPr>
                          <a:xfrm>
                            <a:off x="13063" y="4075612"/>
                            <a:ext cx="5714365" cy="0"/>
                          </a:xfrm>
                          <a:prstGeom prst="line">
                            <a:avLst/>
                          </a:prstGeom>
                        </wps:spPr>
                        <wps:style>
                          <a:lnRef idx="1">
                            <a:schemeClr val="dk1"/>
                          </a:lnRef>
                          <a:fillRef idx="0">
                            <a:schemeClr val="dk1"/>
                          </a:fillRef>
                          <a:effectRef idx="0">
                            <a:schemeClr val="dk1"/>
                          </a:effectRef>
                          <a:fontRef idx="minor">
                            <a:schemeClr val="tx1"/>
                          </a:fontRef>
                        </wps:style>
                        <wps:bodyPr/>
                      </wps:wsp>
                      <wps:wsp>
                        <wps:cNvPr id="350" name="Скругленный прямоугольник 350"/>
                        <wps:cNvSpPr>
                          <a:spLocks noChangeAspect="1"/>
                        </wps:cNvSpPr>
                        <wps:spPr>
                          <a:xfrm>
                            <a:off x="117566" y="522514"/>
                            <a:ext cx="5486400" cy="348615"/>
                          </a:xfrm>
                          <a:prstGeom prst="roundRect">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7E9C1BA9" w14:textId="77777777" w:rsidR="00A562D3" w:rsidRPr="00E924ED" w:rsidRDefault="00A562D3" w:rsidP="00A562D3">
                              <w:pPr>
                                <w:jc w:val="center"/>
                                <w:rPr>
                                  <w:b/>
                                  <w:sz w:val="20"/>
                                  <w:szCs w:val="20"/>
                                </w:rPr>
                              </w:pPr>
                              <w:r w:rsidRPr="00E924ED">
                                <w:rPr>
                                  <w:b/>
                                  <w:sz w:val="20"/>
                                  <w:szCs w:val="20"/>
                                </w:rPr>
                                <w:t>каркасно-забезпечувальні механізми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1" name="Скругленный прямоугольник 351"/>
                        <wps:cNvSpPr>
                          <a:spLocks noChangeAspect="1"/>
                        </wps:cNvSpPr>
                        <wps:spPr>
                          <a:xfrm>
                            <a:off x="130629" y="1214846"/>
                            <a:ext cx="5486400" cy="348615"/>
                          </a:xfrm>
                          <a:prstGeom prst="roundRect">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734CF712" w14:textId="77777777" w:rsidR="00A562D3" w:rsidRPr="00E924ED" w:rsidRDefault="00A562D3" w:rsidP="00A562D3">
                              <w:pPr>
                                <w:jc w:val="center"/>
                                <w:rPr>
                                  <w:b/>
                                  <w:sz w:val="20"/>
                                  <w:szCs w:val="20"/>
                                </w:rPr>
                              </w:pPr>
                              <w:r>
                                <w:rPr>
                                  <w:b/>
                                  <w:sz w:val="20"/>
                                  <w:szCs w:val="20"/>
                                </w:rPr>
                                <w:t>функціонально</w:t>
                              </w:r>
                              <w:r w:rsidRPr="00E924ED">
                                <w:rPr>
                                  <w:b/>
                                  <w:sz w:val="20"/>
                                  <w:szCs w:val="20"/>
                                </w:rPr>
                                <w:t>-</w:t>
                              </w:r>
                              <w:r>
                                <w:rPr>
                                  <w:b/>
                                  <w:sz w:val="20"/>
                                  <w:szCs w:val="20"/>
                                </w:rPr>
                                <w:t xml:space="preserve">вузлові </w:t>
                              </w:r>
                              <w:r w:rsidRPr="00E924ED">
                                <w:rPr>
                                  <w:b/>
                                  <w:sz w:val="20"/>
                                  <w:szCs w:val="20"/>
                                </w:rPr>
                                <w:t>механізми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352" name="Скругленный прямоугольник 352"/>
                        <wps:cNvSpPr>
                          <a:spLocks noChangeAspect="1"/>
                        </wps:cNvSpPr>
                        <wps:spPr>
                          <a:xfrm>
                            <a:off x="117566" y="2142309"/>
                            <a:ext cx="5486400" cy="348615"/>
                          </a:xfrm>
                          <a:prstGeom prst="roundRect">
                            <a:avLst/>
                          </a:prstGeom>
                          <a:solidFill>
                            <a:schemeClr val="lt1"/>
                          </a:solidFill>
                        </wps:spPr>
                        <wps:style>
                          <a:lnRef idx="2">
                            <a:schemeClr val="dk1"/>
                          </a:lnRef>
                          <a:fillRef idx="1">
                            <a:schemeClr val="lt1"/>
                          </a:fillRef>
                          <a:effectRef idx="0">
                            <a:schemeClr val="dk1"/>
                          </a:effectRef>
                          <a:fontRef idx="minor">
                            <a:schemeClr val="dk1"/>
                          </a:fontRef>
                        </wps:style>
                        <wps:txbx>
                          <w:txbxContent>
                            <w:p w14:paraId="665CCBD7" w14:textId="77777777" w:rsidR="00A562D3" w:rsidRPr="00E924ED" w:rsidRDefault="00A562D3" w:rsidP="00A562D3">
                              <w:pPr>
                                <w:jc w:val="center"/>
                                <w:rPr>
                                  <w:b/>
                                  <w:sz w:val="20"/>
                                  <w:szCs w:val="20"/>
                                </w:rPr>
                              </w:pPr>
                              <w:r>
                                <w:rPr>
                                  <w:b/>
                                  <w:sz w:val="20"/>
                                  <w:szCs w:val="20"/>
                                </w:rPr>
                                <w:t>соціально</w:t>
                              </w:r>
                              <w:r w:rsidRPr="00E924ED">
                                <w:rPr>
                                  <w:b/>
                                  <w:sz w:val="20"/>
                                  <w:szCs w:val="20"/>
                                </w:rPr>
                                <w:t>-забезпечувальні механізми</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wgp>
                  </a:graphicData>
                </a:graphic>
              </wp:anchor>
            </w:drawing>
          </mc:Choice>
          <mc:Fallback>
            <w:pict>
              <v:group w14:anchorId="3D26D593" id="Группа 355" o:spid="_x0000_s1103" style="position:absolute;left:0;text-align:left;margin-left:-.7pt;margin-top:0;width:451.3pt;height:394.95pt;z-index:251662336" coordsize="57316,50161"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">
                <v:rect id="Прямоугольник 323" o:spid="_x0000_s1104" style="position:absolute;left:130;width:57156;height:541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" fillcolor="white [3201]" strokecolor="black [3200]" strokeweight="1pt">
                  <v:textbox>
                    <w:txbxContent>
                      <w:p w14:paraId="575C6175" w14:textId="77777777" w:rsidR="00A562D3" w:rsidRPr="00E924ED" w:rsidRDefault="00A562D3" w:rsidP="00A562D3">
                        <w:pPr>
                          <w:jc w:val="center"/>
                          <w:rPr>
                            <w:b/>
                            <w:sz w:val="24"/>
                            <w:szCs w:val="24"/>
                          </w:rPr>
                        </w:pPr>
                        <w:r w:rsidRPr="00E924ED">
                          <w:rPr>
                            <w:b/>
                            <w:sz w:val="24"/>
                            <w:szCs w:val="24"/>
                          </w:rPr>
                          <w:t xml:space="preserve">ІНТЕГРАЛЬНИЙ МЕХАНІЗМ </w:t>
                        </w:r>
                      </w:p>
                      <w:p w14:paraId="0E13AABC" w14:textId="77777777" w:rsidR="00A562D3" w:rsidRPr="00E924ED" w:rsidRDefault="00A562D3" w:rsidP="00A562D3">
                        <w:pPr>
                          <w:jc w:val="center"/>
                          <w:rPr>
                            <w:b/>
                            <w:sz w:val="24"/>
                            <w:szCs w:val="24"/>
                          </w:rPr>
                        </w:pPr>
                        <w:r w:rsidRPr="00E924ED">
                          <w:rPr>
                            <w:b/>
                            <w:sz w:val="24"/>
                            <w:szCs w:val="24"/>
                          </w:rPr>
                          <w:t>ДЕРЖАВНОГО УПРАВЛІННЯ БЮДЖЕТНОЮ БЕЗПЕКОЮ</w:t>
                        </w:r>
                      </w:p>
                    </w:txbxContent>
                  </v:textbox>
                </v:rect>
                <v:rect id="Прямоугольник 324" o:spid="_x0000_s1105" style="position:absolute;left:28607;top:8752;width:25108;height:33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" fillcolor="white [3201]" strokecolor="black [3200]" strokeweight="1pt">
                  <v:textbox>
                    <w:txbxContent>
                      <w:p w14:paraId="74578058"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інформаційно-комунікаційний</w:t>
                        </w:r>
                        <w:r>
                          <w:rPr>
                            <w:rFonts w:eastAsia="Times New Roman"/>
                            <w:color w:val="000000" w:themeColor="text1"/>
                          </w:rPr>
                          <w:t xml:space="preserve"> </w:t>
                        </w:r>
                      </w:p>
                      <w:p w14:paraId="5BE3B723" w14:textId="77777777" w:rsidR="00A562D3" w:rsidRDefault="00A562D3" w:rsidP="00A562D3">
                        <w:pPr>
                          <w:jc w:val="center"/>
                        </w:pPr>
                      </w:p>
                    </w:txbxContent>
                  </v:textbox>
                </v:rect>
                <v:rect id="Прямоугольник 325" o:spid="_x0000_s1106" style="position:absolute;left:19463;top:15675;width:18282;height:560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" fillcolor="white [3201]" strokecolor="black [3200]" strokeweight="1pt">
                  <v:textbox>
                    <w:txbxContent>
                      <w:p w14:paraId="7112D340"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політико-</w:t>
                        </w:r>
                        <w:r>
                          <w:rPr>
                            <w:rFonts w:eastAsia="Times New Roman"/>
                            <w:color w:val="000000" w:themeColor="text1"/>
                          </w:rPr>
                          <w:t>стратегіч</w:t>
                        </w:r>
                        <w:r w:rsidRPr="00C434E4">
                          <w:rPr>
                            <w:rFonts w:eastAsia="Times New Roman"/>
                            <w:color w:val="000000" w:themeColor="text1"/>
                          </w:rPr>
                          <w:t xml:space="preserve">ний </w:t>
                        </w:r>
                      </w:p>
                      <w:p w14:paraId="7A3F2F50" w14:textId="77777777" w:rsidR="00A562D3" w:rsidRDefault="00A562D3" w:rsidP="00A562D3">
                        <w:pPr>
                          <w:jc w:val="center"/>
                        </w:pPr>
                      </w:p>
                    </w:txbxContent>
                  </v:textbox>
                </v:rect>
                <v:rect id="Прямоугольник 326" o:spid="_x0000_s1107" style="position:absolute;left:3526;top:8752;width:25134;height:3384;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" fillcolor="white [3201]" strokecolor="black [3200]" strokeweight="1pt">
                  <v:textbox>
                    <w:txbxContent>
                      <w:p w14:paraId="5B978BFB"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ієрархічно-координаційний </w:t>
                        </w:r>
                      </w:p>
                      <w:p w14:paraId="5FE214AB" w14:textId="77777777" w:rsidR="00A562D3" w:rsidRDefault="00A562D3" w:rsidP="00A562D3">
                        <w:pPr>
                          <w:jc w:val="center"/>
                        </w:pPr>
                      </w:p>
                    </w:txbxContent>
                  </v:textbox>
                </v:rect>
                <v:rect id="Прямоугольник 327" o:spid="_x0000_s1108" style="position:absolute;left:37882;top:15675;width:15830;height:57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" fillcolor="white [3201]" strokecolor="black [3200]" strokeweight="1pt">
                  <v:textbox>
                    <w:txbxContent>
                      <w:p w14:paraId="4BDA52DE"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фінансово-бюджетний </w:t>
                        </w:r>
                      </w:p>
                      <w:p w14:paraId="11A9DCCD" w14:textId="77777777" w:rsidR="00A562D3" w:rsidRDefault="00A562D3" w:rsidP="00A562D3">
                        <w:pPr>
                          <w:jc w:val="center"/>
                        </w:pPr>
                      </w:p>
                    </w:txbxContent>
                  </v:textbox>
                </v:rect>
                <v:rect id="Прямоугольник 328" o:spid="_x0000_s1109" style="position:absolute;left:3526;top:24819;width:15990;height:4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" fillcolor="white [3201]" strokecolor="black [3200]" strokeweight="1pt">
                  <v:textbox>
                    <w:txbxContent>
                      <w:p w14:paraId="583AD913"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мотиваційно-стимулюючий </w:t>
                        </w:r>
                      </w:p>
                      <w:p w14:paraId="64A68E68" w14:textId="77777777" w:rsidR="00A562D3" w:rsidRDefault="00A562D3" w:rsidP="00A562D3">
                        <w:pPr>
                          <w:jc w:val="center"/>
                        </w:pPr>
                      </w:p>
                    </w:txbxContent>
                  </v:textbox>
                </v:rect>
                <v:rect id="Прямоугольник 329" o:spid="_x0000_s1110" style="position:absolute;left:3526;top:15544;width:15990;height:5741;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" fillcolor="white [3201]" strokecolor="black [3200]" strokeweight="1pt">
                  <v:textbox>
                    <w:txbxContent>
                      <w:p w14:paraId="22093753"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директивно-функціональний </w:t>
                        </w:r>
                      </w:p>
                      <w:p w14:paraId="569C345B" w14:textId="77777777" w:rsidR="00A562D3" w:rsidRDefault="00A562D3" w:rsidP="00A562D3">
                        <w:pPr>
                          <w:jc w:val="center"/>
                        </w:pPr>
                      </w:p>
                    </w:txbxContent>
                  </v:textbox>
                </v:rect>
                <v:rect id="Прямоугольник 330" o:spid="_x0000_s1111" style="position:absolute;left:19463;top:24819;width:18345;height:4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" fillcolor="white [3201]" strokecolor="black [3200]" strokeweight="1pt">
                  <v:textbox>
                    <w:txbxContent>
                      <w:p w14:paraId="03E86A95"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морально-етичний </w:t>
                        </w:r>
                      </w:p>
                      <w:p w14:paraId="064D778D" w14:textId="77777777" w:rsidR="00A562D3" w:rsidRDefault="00A562D3" w:rsidP="00A562D3">
                        <w:pPr>
                          <w:jc w:val="center"/>
                        </w:pPr>
                      </w:p>
                    </w:txbxContent>
                  </v:textbox>
                </v:rect>
                <v:rect id="Прямоугольник 331" o:spid="_x0000_s1112" style="position:absolute;left:37751;top:24819;width:15964;height:4597;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" fillcolor="white [3201]" strokecolor="black [3200]" strokeweight="1pt">
                  <v:textbox>
                    <w:txbxContent>
                      <w:p w14:paraId="68A856EC" w14:textId="77777777" w:rsidR="00A562D3" w:rsidRPr="00C434E4" w:rsidRDefault="00A562D3" w:rsidP="00A562D3">
                        <w:pPr>
                          <w:jc w:val="center"/>
                          <w:rPr>
                            <w:rFonts w:eastAsia="Times New Roman"/>
                            <w:color w:val="000000" w:themeColor="text1"/>
                          </w:rPr>
                        </w:pPr>
                        <w:r w:rsidRPr="00C434E4">
                          <w:rPr>
                            <w:rFonts w:eastAsia="Times New Roman"/>
                            <w:color w:val="000000" w:themeColor="text1"/>
                          </w:rPr>
                          <w:t xml:space="preserve">соціально-психологічний </w:t>
                        </w:r>
                      </w:p>
                      <w:p w14:paraId="1D1B82C3" w14:textId="77777777" w:rsidR="00A562D3" w:rsidRDefault="00A562D3" w:rsidP="00A562D3">
                        <w:pPr>
                          <w:jc w:val="center"/>
                        </w:pPr>
                      </w:p>
                    </w:txbxContent>
                  </v:textbox>
                </v:rect>
                <v:rect id="Прямоугольник 332" o:spid="_x0000_s1113" style="position:absolute;left:130;top:40886;width:1117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" fillcolor="white [3201]" strokecolor="black [3200]" strokeweight="1pt">
                  <v:textbox>
                    <w:txbxContent>
                      <w:p w14:paraId="5E47310C" w14:textId="77777777" w:rsidR="00A562D3" w:rsidRPr="00163E50" w:rsidRDefault="00A562D3" w:rsidP="00A562D3">
                        <w:pPr>
                          <w:jc w:val="center"/>
                          <w:rPr>
                            <w:sz w:val="20"/>
                            <w:szCs w:val="20"/>
                          </w:rPr>
                        </w:pPr>
                        <w:r>
                          <w:rPr>
                            <w:sz w:val="20"/>
                            <w:szCs w:val="20"/>
                          </w:rPr>
                          <w:t>мета</w:t>
                        </w:r>
                      </w:p>
                    </w:txbxContent>
                  </v:textbox>
                </v:rect>
                <v:rect id="Прямоугольник 333" o:spid="_x0000_s1114" style="position:absolute;left:11495;top:40886;width:1117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" fillcolor="white [3201]" strokecolor="black [3200]" strokeweight="1pt">
                  <v:textbox>
                    <w:txbxContent>
                      <w:p w14:paraId="428181A7" w14:textId="77777777" w:rsidR="00A562D3" w:rsidRPr="00163E50" w:rsidRDefault="00A562D3" w:rsidP="00A562D3">
                        <w:pPr>
                          <w:jc w:val="center"/>
                          <w:rPr>
                            <w:sz w:val="20"/>
                            <w:szCs w:val="20"/>
                          </w:rPr>
                        </w:pPr>
                        <w:r>
                          <w:rPr>
                            <w:sz w:val="20"/>
                            <w:szCs w:val="20"/>
                          </w:rPr>
                          <w:t>принципи</w:t>
                        </w:r>
                      </w:p>
                    </w:txbxContent>
                  </v:textbox>
                </v:rect>
                <v:rect id="Прямоугольник 334" o:spid="_x0000_s1115" style="position:absolute;left:22860;top:45458;width:1117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" fillcolor="white [3201]" strokecolor="black [3200]" strokeweight="1pt">
                  <v:textbox>
                    <w:txbxContent>
                      <w:p w14:paraId="2AAEEEA8" w14:textId="77777777" w:rsidR="00A562D3" w:rsidRPr="00163E50" w:rsidRDefault="00A562D3" w:rsidP="00A562D3">
                        <w:pPr>
                          <w:jc w:val="center"/>
                          <w:rPr>
                            <w:sz w:val="20"/>
                            <w:szCs w:val="20"/>
                          </w:rPr>
                        </w:pPr>
                        <w:r>
                          <w:rPr>
                            <w:sz w:val="20"/>
                            <w:szCs w:val="20"/>
                          </w:rPr>
                          <w:t>стимули</w:t>
                        </w:r>
                      </w:p>
                    </w:txbxContent>
                  </v:textbox>
                </v:rect>
                <v:rect id="Прямоугольник 335" o:spid="_x0000_s1116" style="position:absolute;left:45850;top:40886;width:1138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" fillcolor="white [3201]" strokecolor="black [3200]" strokeweight="1pt">
                  <v:textbox>
                    <w:txbxContent>
                      <w:p w14:paraId="57CECA3C" w14:textId="77777777" w:rsidR="00A562D3" w:rsidRPr="00163E50" w:rsidRDefault="00A562D3" w:rsidP="00A562D3">
                        <w:pPr>
                          <w:jc w:val="center"/>
                          <w:rPr>
                            <w:sz w:val="20"/>
                            <w:szCs w:val="20"/>
                          </w:rPr>
                        </w:pPr>
                        <w:r>
                          <w:rPr>
                            <w:sz w:val="20"/>
                            <w:szCs w:val="20"/>
                          </w:rPr>
                          <w:t>технології</w:t>
                        </w:r>
                      </w:p>
                    </w:txbxContent>
                  </v:textbox>
                </v:rect>
                <v:rect id="Прямоугольник 336" o:spid="_x0000_s1117" style="position:absolute;left:34355;top:40756;width:1117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" fillcolor="white [3201]" strokecolor="black [3200]" strokeweight="1pt">
                  <v:textbox>
                    <w:txbxContent>
                      <w:p w14:paraId="04152187" w14:textId="77777777" w:rsidR="00A562D3" w:rsidRPr="00163E50" w:rsidRDefault="00A562D3" w:rsidP="00A562D3">
                        <w:pPr>
                          <w:jc w:val="center"/>
                          <w:rPr>
                            <w:sz w:val="20"/>
                            <w:szCs w:val="20"/>
                          </w:rPr>
                        </w:pPr>
                        <w:r>
                          <w:rPr>
                            <w:sz w:val="20"/>
                            <w:szCs w:val="20"/>
                          </w:rPr>
                          <w:t>методи</w:t>
                        </w:r>
                      </w:p>
                    </w:txbxContent>
                  </v:textbox>
                </v:rect>
                <v:rect id="Прямоугольник 337" o:spid="_x0000_s1118" style="position:absolute;left:22860;top:40886;width:1117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" fillcolor="white [3201]" strokecolor="black [3200]" strokeweight="1pt">
                  <v:textbox>
                    <w:txbxContent>
                      <w:p w14:paraId="44D83094" w14:textId="77777777" w:rsidR="00A562D3" w:rsidRPr="00163E50" w:rsidRDefault="00A562D3" w:rsidP="00A562D3">
                        <w:pPr>
                          <w:jc w:val="center"/>
                          <w:rPr>
                            <w:sz w:val="20"/>
                            <w:szCs w:val="20"/>
                          </w:rPr>
                        </w:pPr>
                        <w:r>
                          <w:rPr>
                            <w:sz w:val="20"/>
                            <w:szCs w:val="20"/>
                          </w:rPr>
                          <w:t>функції</w:t>
                        </w:r>
                      </w:p>
                    </w:txbxContent>
                  </v:textbox>
                </v:rect>
                <v:rect id="Прямоугольник 338" o:spid="_x0000_s1119" style="position:absolute;left:11495;top:45589;width:1117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" fillcolor="white [3201]" strokecolor="black [3200]" strokeweight="1pt">
                  <v:textbox>
                    <w:txbxContent>
                      <w:p w14:paraId="20C521A0" w14:textId="77777777" w:rsidR="00A562D3" w:rsidRPr="00163E50" w:rsidRDefault="00A562D3" w:rsidP="00A562D3">
                        <w:pPr>
                          <w:jc w:val="center"/>
                          <w:rPr>
                            <w:sz w:val="20"/>
                            <w:szCs w:val="20"/>
                          </w:rPr>
                        </w:pPr>
                        <w:r>
                          <w:rPr>
                            <w:sz w:val="20"/>
                            <w:szCs w:val="20"/>
                          </w:rPr>
                          <w:t>важелі</w:t>
                        </w:r>
                      </w:p>
                    </w:txbxContent>
                  </v:textbox>
                </v:rect>
                <v:rect id="Прямоугольник 339" o:spid="_x0000_s1120" style="position:absolute;left:45720;top:45458;width:11385;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" fillcolor="white [3201]" strokecolor="black [3200]" strokeweight="1pt">
                  <v:textbox>
                    <w:txbxContent>
                      <w:p w14:paraId="4CF51FDB" w14:textId="77777777" w:rsidR="00A562D3" w:rsidRPr="00163E50" w:rsidRDefault="00A562D3" w:rsidP="00A562D3">
                        <w:pPr>
                          <w:jc w:val="center"/>
                          <w:rPr>
                            <w:sz w:val="20"/>
                            <w:szCs w:val="20"/>
                          </w:rPr>
                        </w:pPr>
                        <w:r>
                          <w:rPr>
                            <w:sz w:val="20"/>
                            <w:szCs w:val="20"/>
                          </w:rPr>
                          <w:t>заходи</w:t>
                        </w:r>
                      </w:p>
                    </w:txbxContent>
                  </v:textbox>
                </v:rect>
                <v:rect id="Прямоугольник 340" o:spid="_x0000_s1121" style="position:absolute;left:130;top:45589;width:11176;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" fillcolor="white [3201]" strokecolor="black [3200]" strokeweight="1pt">
                  <v:textbox>
                    <w:txbxContent>
                      <w:p w14:paraId="4A8CACC6" w14:textId="77777777" w:rsidR="00A562D3" w:rsidRPr="00163E50" w:rsidRDefault="00A562D3" w:rsidP="00A562D3">
                        <w:pPr>
                          <w:jc w:val="center"/>
                          <w:rPr>
                            <w:sz w:val="20"/>
                            <w:szCs w:val="20"/>
                          </w:rPr>
                        </w:pPr>
                        <w:r>
                          <w:rPr>
                            <w:sz w:val="20"/>
                            <w:szCs w:val="20"/>
                          </w:rPr>
                          <w:t>інструменти</w:t>
                        </w:r>
                      </w:p>
                    </w:txbxContent>
                  </v:textbox>
                </v:rect>
                <v:rect id="Прямоугольник 341" o:spid="_x0000_s1122" style="position:absolute;left:34355;top:45458;width:11150;height:4572;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" fillcolor="white [3201]" strokecolor="black [3200]" strokeweight="1pt">
                  <v:textbox>
                    <w:txbxContent>
                      <w:p w14:paraId="0181ABF7" w14:textId="77777777" w:rsidR="00A562D3" w:rsidRPr="00163E50" w:rsidRDefault="00A562D3" w:rsidP="00A562D3">
                        <w:pPr>
                          <w:jc w:val="center"/>
                          <w:rPr>
                            <w:sz w:val="20"/>
                            <w:szCs w:val="20"/>
                          </w:rPr>
                        </w:pPr>
                        <w:r>
                          <w:rPr>
                            <w:sz w:val="20"/>
                            <w:szCs w:val="20"/>
                          </w:rPr>
                          <w:t>забезпечення</w:t>
                        </w:r>
                      </w:p>
                    </w:txbxContent>
                  </v:textbox>
                </v:rect>
                <v:line id="Прямая соединительная линия 342" o:spid="_x0000_s1123" style="position:absolute;flip:x;visibility:visible;mso-wrap-style:square" from="57215,5355" to="57316,43131"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" strokecolor="black [3200]" strokeweight=".5pt">
                  <v:stroke joinstyle="miter"/>
                </v:line>
                <v:line id="Прямая соединительная линия 343" o:spid="_x0000_s1124" style="position:absolute;flip:x;visibility:visible;mso-wrap-style:square" from="130,5355" to="130,40845"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" strokecolor="black [3200]" strokeweight=".5pt">
                  <v:stroke joinstyle="miter"/>
                </v:line>
                <v:shapetype id="_x0000_t128" coordsize="21600,21600" o:spt="128" path="m,l21600,,10800,21600xe">
                  <v:stroke joinstyle="miter"/>
                  <v:path gradientshapeok="t" o:connecttype="custom" o:connectlocs="10800,0;5400,10800;10800,21600;16200,10800" textboxrect="5400,0,16200,10800"/>
                </v:shapetype>
                <v:shape id="Объединение 344" o:spid="_x0000_s1125" type="#_x0000_t128" style="position:absolute;top:29391;width:57143;height:57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" fillcolor="white [3201]" strokecolor="#a5a5a5 [3206]" strokeweight="1pt">
                  <v:stroke dashstyle="dash"/>
                  <v:textbox>
                    <w:txbxContent>
                      <w:p w14:paraId="5D03396D" w14:textId="77777777" w:rsidR="00A562D3" w:rsidRPr="00163E50" w:rsidRDefault="00A562D3" w:rsidP="00A562D3">
                        <w:pPr>
                          <w:jc w:val="center"/>
                          <w:rPr>
                            <w:i/>
                            <w:color w:val="767171" w:themeColor="background2" w:themeShade="80"/>
                          </w:rPr>
                        </w:pPr>
                        <w:r w:rsidRPr="00163E50">
                          <w:rPr>
                            <w:i/>
                            <w:color w:val="767171" w:themeColor="background2" w:themeShade="80"/>
                          </w:rPr>
                          <w:t>структурні елементи</w:t>
                        </w:r>
                      </w:p>
                      <w:p w14:paraId="5FBEE69C" w14:textId="77777777" w:rsidR="00A562D3" w:rsidRDefault="00A562D3" w:rsidP="00A562D3">
                        <w:pPr>
                          <w:jc w:val="center"/>
                        </w:pPr>
                      </w:p>
                    </w:txbxContent>
                  </v:textbox>
                </v:shape>
                <v:shapetype id="_x0000_t127" coordsize="21600,21600" o:spt="127" path="m10800,l21600,21600,,21600xe">
                  <v:stroke joinstyle="miter"/>
                  <v:path gradientshapeok="t" o:connecttype="custom" o:connectlocs="10800,0;5400,10800;10800,21600;16200,10800" textboxrect="5400,10800,16200,21600"/>
                </v:shapetype>
                <v:shape id="Извлечение 345" o:spid="_x0000_s1126" type="#_x0000_t127" style="position:absolute;top:35139;width:57156;height:5740;visibility:visible;mso-wrap-style:square;v-text-anchor:middl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" fillcolor="white [3201]" strokecolor="#a5a5a5 [3206]" strokeweight="1pt">
                  <v:stroke dashstyle="dash"/>
                  <v:textbox>
                    <w:txbxContent>
                      <w:p w14:paraId="0EE697A5" w14:textId="77777777" w:rsidR="00A562D3" w:rsidRPr="00163E50" w:rsidRDefault="00A562D3" w:rsidP="00A562D3">
                        <w:pPr>
                          <w:jc w:val="center"/>
                          <w:rPr>
                            <w:i/>
                            <w:color w:val="767171" w:themeColor="background2" w:themeShade="80"/>
                          </w:rPr>
                        </w:pPr>
                        <w:r>
                          <w:rPr>
                            <w:i/>
                            <w:color w:val="767171" w:themeColor="background2" w:themeShade="80"/>
                          </w:rPr>
                          <w:t>канва компонентів</w:t>
                        </w:r>
                      </w:p>
                      <w:p w14:paraId="3F5447AB" w14:textId="77777777" w:rsidR="00A562D3" w:rsidRPr="00163E50" w:rsidRDefault="00A562D3" w:rsidP="00A562D3">
                        <w:pPr>
                          <w:jc w:val="center"/>
                          <w:rPr>
                            <w:i/>
                            <w:sz w:val="24"/>
                            <w:szCs w:val="24"/>
                          </w:rPr>
                        </w:pPr>
                      </w:p>
                      <w:p w14:paraId="1F4E43D7" w14:textId="77777777" w:rsidR="00A562D3" w:rsidRDefault="00A562D3" w:rsidP="00A562D3">
                        <w:pPr>
                          <w:jc w:val="center"/>
                        </w:pPr>
                      </w:p>
                    </w:txbxContent>
                  </v:textbox>
                </v:shape>
                <v:line id="Прямая соединительная линия 346" o:spid="_x0000_s1127" style="position:absolute;visibility:visible;mso-wrap-style:square" from="130,40756" to="57274,40756"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" strokecolor="black [3200]" strokeweight=".5pt">
                  <v:stroke joinstyle="miter"/>
                </v:line>
                <v:roundrect id="Скругленный прямоугольник 350" o:spid="_x0000_s1128" style="position:absolute;left:1175;top:5225;width:54864;height:34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" fillcolor="white [3201]" strokecolor="black [3200]" strokeweight="1pt">
                  <v:stroke joinstyle="miter"/>
                  <v:path arrowok="t"/>
                  <o:lock v:ext="edit" aspectratio="t"/>
                  <v:textbox>
                    <w:txbxContent>
                      <w:p w14:paraId="7E9C1BA9" w14:textId="77777777" w:rsidR="00A562D3" w:rsidRPr="00E924ED" w:rsidRDefault="00A562D3" w:rsidP="00A562D3">
                        <w:pPr>
                          <w:jc w:val="center"/>
                          <w:rPr>
                            <w:b/>
                            <w:sz w:val="20"/>
                            <w:szCs w:val="20"/>
                          </w:rPr>
                        </w:pPr>
                        <w:r w:rsidRPr="00E924ED">
                          <w:rPr>
                            <w:b/>
                            <w:sz w:val="20"/>
                            <w:szCs w:val="20"/>
                          </w:rPr>
                          <w:t>каркасно-забезпечувальні механізми</w:t>
                        </w:r>
                      </w:p>
                    </w:txbxContent>
                  </v:textbox>
                </v:roundrect>
                <v:roundrect id="Скругленный прямоугольник 351" o:spid="_x0000_s1129" style="position:absolute;left:1306;top:12148;width:54864;height:34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" fillcolor="white [3201]" strokecolor="black [3200]" strokeweight="1pt">
                  <v:stroke joinstyle="miter"/>
                  <v:path arrowok="t"/>
                  <o:lock v:ext="edit" aspectratio="t"/>
                  <v:textbox>
                    <w:txbxContent>
                      <w:p w14:paraId="734CF712" w14:textId="77777777" w:rsidR="00A562D3" w:rsidRPr="00E924ED" w:rsidRDefault="00A562D3" w:rsidP="00A562D3">
                        <w:pPr>
                          <w:jc w:val="center"/>
                          <w:rPr>
                            <w:b/>
                            <w:sz w:val="20"/>
                            <w:szCs w:val="20"/>
                          </w:rPr>
                        </w:pPr>
                        <w:r>
                          <w:rPr>
                            <w:b/>
                            <w:sz w:val="20"/>
                            <w:szCs w:val="20"/>
                          </w:rPr>
                          <w:t>функціонально</w:t>
                        </w:r>
                        <w:r w:rsidRPr="00E924ED">
                          <w:rPr>
                            <w:b/>
                            <w:sz w:val="20"/>
                            <w:szCs w:val="20"/>
                          </w:rPr>
                          <w:t>-</w:t>
                        </w:r>
                        <w:r>
                          <w:rPr>
                            <w:b/>
                            <w:sz w:val="20"/>
                            <w:szCs w:val="20"/>
                          </w:rPr>
                          <w:t xml:space="preserve">вузлові </w:t>
                        </w:r>
                        <w:r w:rsidRPr="00E924ED">
                          <w:rPr>
                            <w:b/>
                            <w:sz w:val="20"/>
                            <w:szCs w:val="20"/>
                          </w:rPr>
                          <w:t>механізми</w:t>
                        </w:r>
                      </w:p>
                    </w:txbxContent>
                  </v:textbox>
                </v:roundrect>
                <v:roundrect id="Скругленный прямоугольник 352" o:spid="_x0000_s1130" style="position:absolute;left:1175;top:21423;width:54864;height:3486;visibility:visible;mso-wrap-style:square;v-text-anchor:middle" arcsize="10923f"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" fillcolor="white [3201]" strokecolor="black [3200]" strokeweight="1pt">
                  <v:stroke joinstyle="miter"/>
                  <v:path arrowok="t"/>
                  <o:lock v:ext="edit" aspectratio="t"/>
                  <v:textbox>
                    <w:txbxContent>
                      <w:p w14:paraId="665CCBD7" w14:textId="77777777" w:rsidR="00A562D3" w:rsidRPr="00E924ED" w:rsidRDefault="00A562D3" w:rsidP="00A562D3">
                        <w:pPr>
                          <w:jc w:val="center"/>
                          <w:rPr>
                            <w:b/>
                            <w:sz w:val="20"/>
                            <w:szCs w:val="20"/>
                          </w:rPr>
                        </w:pPr>
                        <w:r>
                          <w:rPr>
                            <w:b/>
                            <w:sz w:val="20"/>
                            <w:szCs w:val="20"/>
                          </w:rPr>
                          <w:t>соціально</w:t>
                        </w:r>
                        <w:r w:rsidRPr="00E924ED">
                          <w:rPr>
                            <w:b/>
                            <w:sz w:val="20"/>
                            <w:szCs w:val="20"/>
                          </w:rPr>
                          <w:t>-забезпечувальні механізми</w:t>
                        </w:r>
                      </w:p>
                    </w:txbxContent>
                  </v:textbox>
                </v:roundrect>
                <w10:wrap type="through"/>
              </v:group>
            </w:pict>
          </mc:Fallback>
        </mc:AlternateContent>
      </w:r>
      <w:r w:rsidRPr="00701063">
        <w:rPr>
          <w:rFonts w:eastAsia="Times New Roman" w:cs="Times New Roman"/>
          <w:noProof/>
          <w:color w:val="000000" w:themeColor="text1"/>
          <w:lang w:val="ru-RU"/>
        </w:rPr>
        <mc:AlternateContent>
          <mc:Choice Requires="wps">
            <w:drawing>
              <wp:anchor distT="0" distB="0" distL="114300" distR="114300" simplePos="0" relativeHeight="251661312" behindDoc="0" locked="0" layoutInCell="1" allowOverlap="1" wp14:anchorId="3AFAB7D2" wp14:editId="3F6AC9FB">
                <wp:simplePos x="0" y="0"/>
                <wp:positionH relativeFrom="column">
                  <wp:posOffset>-5080</wp:posOffset>
                </wp:positionH>
                <wp:positionV relativeFrom="paragraph">
                  <wp:posOffset>2941955</wp:posOffset>
                </wp:positionV>
                <wp:extent cx="5714365" cy="0"/>
                <wp:effectExtent l="0" t="0" r="26035" b="25400"/>
                <wp:wrapThrough wrapText="bothSides">
                  <wp:wrapPolygon edited="0">
                    <wp:start x="0" y="-1"/>
                    <wp:lineTo x="0" y="-1"/>
                    <wp:lineTo x="21602" y="-1"/>
                    <wp:lineTo x="21602" y="-1"/>
                    <wp:lineTo x="0" y="-1"/>
                  </wp:wrapPolygon>
                </wp:wrapThrough>
                <wp:docPr id="347" name="Прямая соединительная линия 347"/>
                <wp:cNvGraphicFramePr/>
                <a:graphic xmlns:a="http://schemas.openxmlformats.org/drawingml/2006/main">
                  <a:graphicData uri="http://schemas.microsoft.com/office/word/2010/wordprocessingShape">
                    <wps:wsp>
                      <wps:cNvCnPr/>
                      <wps:spPr>
                        <a:xfrm>
                          <a:off x="0" y="0"/>
                          <a:ext cx="571436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5B0BCB70" id="Прямая соединительная линия 347"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4pt,231.65pt" to="449.55pt,231.6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" strokecolor="black [3200]" strokeweight=".5pt">
                <v:stroke joinstyle="miter"/>
                <w10:wrap type="through"/>
              </v:line>
            </w:pict>
          </mc:Fallback>
        </mc:AlternateContent>
      </w:r>
      <w:r w:rsidRPr="00701063">
        <w:rPr>
          <w:rFonts w:eastAsia="Times New Roman"/>
          <w:b/>
          <w:i/>
          <w:color w:val="000000" w:themeColor="text1"/>
        </w:rPr>
        <w:t>Рис. .....Модель інтегрального механізму державного управління бюджетною безпекою</w:t>
      </w:r>
      <w:r w:rsidRPr="00A562D3">
        <w:rPr>
          <w:rFonts w:eastAsia="Times New Roman"/>
          <w:color w:val="000000" w:themeColor="text1"/>
          <w:sz w:val="24"/>
          <w:szCs w:val="24"/>
          <w:shd w:val="clear" w:color="auto" w:fill="FFFFFF"/>
          <w:lang w:val="ru-RU"/>
        </w:rPr>
        <w:t>*</w:t>
      </w:r>
      <w:r w:rsidRPr="00701063">
        <w:rPr>
          <w:rFonts w:eastAsia="Times New Roman"/>
          <w:color w:val="000000" w:themeColor="text1"/>
          <w:sz w:val="24"/>
          <w:szCs w:val="24"/>
          <w:shd w:val="clear" w:color="auto" w:fill="FFFFFF"/>
        </w:rPr>
        <w:t>(авторська розробка)</w:t>
      </w:r>
    </w:p>
    <w:p w14:paraId="361C1859" w14:textId="77777777" w:rsidR="00A562D3" w:rsidRPr="00A562D3" w:rsidRDefault="00A562D3" w:rsidP="00A562D3">
      <w:pPr>
        <w:pStyle w:val="a3"/>
        <w:ind w:left="0" w:firstLine="709"/>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 xml:space="preserve">Такою канвою компонентів пропонується обрати: мету, принципи, функції, методи, технології, інструменти, важелі, стимули, забезпечення, практичні заходи; при цьому щодо кожного окремого з визначених механізмів державного управління бюджетною безпекою вказані компоненти ідентифікуються як часткове до загального, </w:t>
      </w:r>
      <w:r w:rsidRPr="00A562D3">
        <w:rPr>
          <w:rFonts w:eastAsia="Times New Roman" w:cs="Times New Roman"/>
          <w:color w:val="000000" w:themeColor="text1"/>
          <w:sz w:val="24"/>
          <w:szCs w:val="24"/>
        </w:rPr>
        <w:lastRenderedPageBreak/>
        <w:t xml:space="preserve">зокрема: </w:t>
      </w:r>
      <w:proofErr w:type="spellStart"/>
      <w:r w:rsidRPr="00A562D3">
        <w:rPr>
          <w:rFonts w:eastAsia="Times New Roman" w:cs="Times New Roman"/>
          <w:color w:val="000000" w:themeColor="text1"/>
          <w:sz w:val="24"/>
          <w:szCs w:val="24"/>
        </w:rPr>
        <w:t>підцілі</w:t>
      </w:r>
      <w:proofErr w:type="spellEnd"/>
      <w:r w:rsidRPr="00A562D3">
        <w:rPr>
          <w:rFonts w:eastAsia="Times New Roman" w:cs="Times New Roman"/>
          <w:color w:val="000000" w:themeColor="text1"/>
          <w:sz w:val="24"/>
          <w:szCs w:val="24"/>
        </w:rPr>
        <w:t xml:space="preserve"> до мети, певні принципи, функції, методи, технології, інструменти, важелі, стимули, забезпечення, заходи на практиці.</w:t>
      </w:r>
    </w:p>
    <w:p w14:paraId="6EDEE625" w14:textId="77777777" w:rsidR="00A562D3" w:rsidRPr="00A562D3" w:rsidRDefault="00A562D3" w:rsidP="00A562D3">
      <w:pPr>
        <w:pStyle w:val="a3"/>
        <w:ind w:left="0" w:firstLine="709"/>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При цьому під останніми, враховуючи попередні пропозиції автора та лексичне навантаження відповідних термінів, слід розуміти:</w:t>
      </w:r>
    </w:p>
    <w:p w14:paraId="78301525"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Мета інтегрального механізму державного управління бюджетною безпекою – глобальна ціль вказаного механізму;</w:t>
      </w:r>
    </w:p>
    <w:p w14:paraId="67A82872"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Принципи інтегрального механізму державного управління бюджетною безпекою – вихідні основоположні правила вказаного механізму;</w:t>
      </w:r>
    </w:p>
    <w:p w14:paraId="39248EEE"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 xml:space="preserve">Функції інтегрального механізму державного управління бюджетною безпекою – сукупність векторних рольових призначень вказаного механізму; </w:t>
      </w:r>
    </w:p>
    <w:p w14:paraId="27253BEE"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Методи інтегрального механізму державного управління бюджетною безпекою – множина способів пізнання та сукупність прийомів, що застосовуються в межах  вказаного механізму;</w:t>
      </w:r>
    </w:p>
    <w:p w14:paraId="5A78D554"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Технології інтегрального механізму державного управління бюджетною безпекою – сукупність проведення різних операцій у їх логічній послідовності в межах вказаного механізму;</w:t>
      </w:r>
    </w:p>
    <w:p w14:paraId="689CD65F"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Інструменти інтегрального механізму державного управління бюджетною безпекою – сукупність засобів досягнення мети вказаного механізму;</w:t>
      </w:r>
    </w:p>
    <w:p w14:paraId="63D8F910"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Важелі інтегрального механізму державного управління бюджетною безпекою – сукупність засобів сприяння подальшого розвитку та посилення досягнутого стану в межах вказаного механізму;</w:t>
      </w:r>
    </w:p>
    <w:p w14:paraId="15D7D300"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Стимули інтегрального механізму державного управління бюджетною безпекою – сукупність спонукальних засобів на досягнення мети в межах вказаного механізму;</w:t>
      </w:r>
    </w:p>
    <w:p w14:paraId="13C667F7"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Забезпечення інтегрального механізму державного управління бюджетною безпекою – сукупність засобів супроводу вказаного механізму для створення надійних умов щодо досягнення його мети;</w:t>
      </w:r>
    </w:p>
    <w:p w14:paraId="3D8F34B7" w14:textId="77777777" w:rsidR="00A562D3" w:rsidRPr="00A562D3" w:rsidRDefault="00A562D3" w:rsidP="00A562D3">
      <w:pPr>
        <w:pStyle w:val="a3"/>
        <w:numPr>
          <w:ilvl w:val="0"/>
          <w:numId w:val="13"/>
        </w:numPr>
        <w:jc w:val="both"/>
        <w:rPr>
          <w:rFonts w:eastAsia="Times New Roman" w:cs="Times New Roman"/>
          <w:color w:val="000000" w:themeColor="text1"/>
          <w:sz w:val="24"/>
          <w:szCs w:val="24"/>
        </w:rPr>
      </w:pPr>
      <w:r w:rsidRPr="00A562D3">
        <w:rPr>
          <w:rFonts w:eastAsia="Times New Roman" w:cs="Times New Roman"/>
          <w:color w:val="000000" w:themeColor="text1"/>
          <w:sz w:val="24"/>
          <w:szCs w:val="24"/>
        </w:rPr>
        <w:t xml:space="preserve">Заходи інтегрального механізму державного управління бюджетною безпекою – сукупність дій в межах вказаного механізму на  досягнення його мети; </w:t>
      </w:r>
    </w:p>
    <w:p w14:paraId="39E61CFC" w14:textId="77777777" w:rsidR="00A562D3" w:rsidRPr="00A562D3" w:rsidRDefault="00A562D3" w:rsidP="00A562D3">
      <w:pPr>
        <w:spacing w:line="240" w:lineRule="auto"/>
        <w:ind w:firstLine="851"/>
        <w:jc w:val="both"/>
        <w:rPr>
          <w:rFonts w:ascii="Times New Roman" w:hAnsi="Times New Roman" w:cs="Times New Roman"/>
          <w:color w:val="000000" w:themeColor="text1"/>
          <w:sz w:val="24"/>
          <w:szCs w:val="24"/>
        </w:rPr>
      </w:pPr>
      <w:r w:rsidRPr="00A562D3">
        <w:rPr>
          <w:rFonts w:ascii="Times New Roman" w:hAnsi="Times New Roman" w:cs="Times New Roman"/>
          <w:color w:val="000000" w:themeColor="text1"/>
          <w:sz w:val="24"/>
          <w:szCs w:val="24"/>
        </w:rPr>
        <w:t>Реалізація представлених новацій уможливить формування результативної та ефективної  системи державного управління бюджетною безпекою.</w:t>
      </w:r>
    </w:p>
    <w:p w14:paraId="3F63E726" w14:textId="77777777" w:rsidR="00A562D3" w:rsidRDefault="00A562D3" w:rsidP="00A562D3">
      <w:pPr>
        <w:widowControl w:val="0"/>
        <w:spacing w:line="240" w:lineRule="auto"/>
        <w:ind w:right="-1"/>
        <w:rPr>
          <w:rFonts w:ascii="Times New Roman" w:eastAsia="Times New Roman" w:hAnsi="Times New Roman" w:cs="Times New Roman"/>
          <w:color w:val="000000" w:themeColor="text1"/>
          <w:sz w:val="24"/>
          <w:szCs w:val="24"/>
        </w:rPr>
      </w:pPr>
    </w:p>
    <w:p w14:paraId="0DB0F502" w14:textId="77777777" w:rsidR="00A562D3" w:rsidRDefault="00A562D3" w:rsidP="00A562D3">
      <w:pPr>
        <w:widowControl w:val="0"/>
        <w:spacing w:line="240" w:lineRule="auto"/>
        <w:ind w:right="-1"/>
        <w:rPr>
          <w:rFonts w:ascii="Times New Roman" w:eastAsia="Times New Roman" w:hAnsi="Times New Roman" w:cs="Times New Roman"/>
          <w:color w:val="000000" w:themeColor="text1"/>
          <w:sz w:val="24"/>
          <w:szCs w:val="24"/>
        </w:rPr>
      </w:pPr>
    </w:p>
    <w:p w14:paraId="0C59FCAB" w14:textId="77777777" w:rsidR="00A562D3" w:rsidRDefault="00A562D3" w:rsidP="00A562D3">
      <w:pPr>
        <w:widowControl w:val="0"/>
        <w:spacing w:line="240" w:lineRule="auto"/>
        <w:ind w:right="-1"/>
        <w:rPr>
          <w:rFonts w:ascii="Times New Roman" w:eastAsia="Times New Roman" w:hAnsi="Times New Roman" w:cs="Times New Roman"/>
          <w:color w:val="000000" w:themeColor="text1"/>
          <w:sz w:val="24"/>
          <w:szCs w:val="24"/>
        </w:rPr>
      </w:pPr>
    </w:p>
    <w:p w14:paraId="51565CC0" w14:textId="77777777" w:rsidR="00A562D3" w:rsidRDefault="00A562D3" w:rsidP="00A562D3">
      <w:pPr>
        <w:widowControl w:val="0"/>
        <w:spacing w:line="240" w:lineRule="auto"/>
        <w:ind w:right="-1"/>
        <w:rPr>
          <w:rFonts w:ascii="Times New Roman" w:eastAsia="Times New Roman" w:hAnsi="Times New Roman" w:cs="Times New Roman"/>
          <w:color w:val="000000" w:themeColor="text1"/>
          <w:sz w:val="24"/>
          <w:szCs w:val="24"/>
        </w:rPr>
      </w:pPr>
    </w:p>
    <w:p w14:paraId="234D4D85" w14:textId="16D9865D" w:rsidR="00DB77C5" w:rsidRPr="00DB77C5" w:rsidRDefault="00DB77C5" w:rsidP="00DB77C5">
      <w:pPr>
        <w:spacing w:line="240" w:lineRule="auto"/>
        <w:rPr>
          <w:rFonts w:ascii="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lang w:val="uk-UA"/>
        </w:rPr>
        <w:lastRenderedPageBreak/>
        <w:t>3.</w:t>
      </w:r>
    </w:p>
    <w:p w14:paraId="67A39CAA" w14:textId="77777777" w:rsidR="00DB77C5" w:rsidRPr="00DB77C5" w:rsidRDefault="00DB77C5" w:rsidP="00DB77C5">
      <w:pPr>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 xml:space="preserve">Сучасний стан державного управління бюджетною безпекою фактично може бути оцінений в контексті результативності та ефективності діяльності його суб’єктів через визначення власне показників бюджетної безпеки. У різні часи опанування аналітичного інструментарію щодо показників бюджетної безпеки присвятили свої праці В.Вареник, К.Захожай, Н.Фатюха, Н.Чечетова, Н.Лелюк, О.Гладкова, Т.Свинаренко, Ю. Харазішвілі, Є. Дронь, С.Онищенко. Втім, кожен з авторів охопив своїм дослідженням невеликий відлік часу, що не може відбивати певні тенденції та якісний рівень діяльності з управління бюджетною безпекою. </w:t>
      </w:r>
    </w:p>
    <w:p w14:paraId="0ABE0C30" w14:textId="77777777" w:rsidR="00DB77C5" w:rsidRPr="00DB77C5" w:rsidRDefault="00DB77C5" w:rsidP="00DB77C5">
      <w:pPr>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 xml:space="preserve">Зауважимо, що порядок визначення бюджетних безпеки регламентується </w:t>
      </w:r>
      <w:r w:rsidRPr="00DB77C5">
        <w:rPr>
          <w:rFonts w:ascii="Times New Roman" w:eastAsia="Times New Roman" w:hAnsi="Times New Roman" w:cs="Times New Roman"/>
          <w:bCs/>
          <w:color w:val="000000" w:themeColor="text1"/>
          <w:sz w:val="24"/>
          <w:szCs w:val="24"/>
          <w:shd w:val="clear" w:color="auto" w:fill="FFFFFF"/>
        </w:rPr>
        <w:t xml:space="preserve">Методичними рекомендаціями щодо розрахунку рівня економічної безпеки України, затвердженими </w:t>
      </w:r>
      <w:r w:rsidRPr="00DB77C5">
        <w:rPr>
          <w:rFonts w:ascii="Times New Roman" w:hAnsi="Times New Roman" w:cs="Times New Roman"/>
          <w:color w:val="000000" w:themeColor="text1"/>
          <w:sz w:val="24"/>
          <w:szCs w:val="24"/>
        </w:rPr>
        <w:t xml:space="preserve"> </w:t>
      </w:r>
      <w:r w:rsidRPr="00DB77C5">
        <w:rPr>
          <w:rFonts w:ascii="Times New Roman" w:hAnsi="Times New Roman" w:cs="Times New Roman"/>
          <w:bCs/>
          <w:iCs/>
          <w:color w:val="000000" w:themeColor="text1"/>
          <w:sz w:val="24"/>
          <w:szCs w:val="24"/>
        </w:rPr>
        <w:t xml:space="preserve">Наказом  </w:t>
      </w:r>
      <w:r w:rsidRPr="00DB77C5">
        <w:rPr>
          <w:rFonts w:ascii="Times New Roman" w:hAnsi="Times New Roman" w:cs="Times New Roman"/>
          <w:bCs/>
          <w:color w:val="000000" w:themeColor="text1"/>
          <w:sz w:val="24"/>
          <w:szCs w:val="24"/>
        </w:rPr>
        <w:t xml:space="preserve">Міністерства економічного розвитку і торгівлі України від </w:t>
      </w:r>
      <w:r w:rsidRPr="00DB77C5">
        <w:rPr>
          <w:rFonts w:ascii="Times New Roman" w:eastAsia="Times New Roman" w:hAnsi="Times New Roman" w:cs="Times New Roman"/>
          <w:bCs/>
          <w:color w:val="000000" w:themeColor="text1"/>
          <w:sz w:val="24"/>
          <w:szCs w:val="24"/>
          <w:shd w:val="clear" w:color="auto" w:fill="FFFFFF"/>
        </w:rPr>
        <w:t xml:space="preserve">29.10.2013  № 1277. Згідно вказаному нормативного документу в основі обрахунку рівня бюджетної безпеки лежить сукупність індикаторів, формули їх обрахунку, характеристичні значення індикаторів, вагові коефіцієнти для обрахунку бюджетної безпеки (Додаток </w:t>
      </w:r>
      <w:r w:rsidRPr="00DB77C5">
        <w:rPr>
          <w:rFonts w:ascii="Times New Roman" w:eastAsia="Times New Roman" w:hAnsi="Times New Roman" w:cs="Times New Roman"/>
          <w:b/>
          <w:color w:val="202122"/>
          <w:sz w:val="24"/>
          <w:szCs w:val="24"/>
          <w:shd w:val="clear" w:color="auto" w:fill="F8F8EF"/>
        </w:rPr>
        <w:t>Ґ</w:t>
      </w:r>
      <w:r w:rsidRPr="00DB77C5">
        <w:rPr>
          <w:rFonts w:ascii="Times New Roman" w:eastAsia="Times New Roman" w:hAnsi="Times New Roman" w:cs="Times New Roman"/>
          <w:bCs/>
          <w:color w:val="000000" w:themeColor="text1"/>
          <w:sz w:val="24"/>
          <w:szCs w:val="24"/>
          <w:shd w:val="clear" w:color="auto" w:fill="FFFFFF"/>
        </w:rPr>
        <w:t xml:space="preserve">). До індикаторів бюджетної безпеки віднесено [26]: </w:t>
      </w:r>
    </w:p>
    <w:p w14:paraId="37E64C87" w14:textId="77777777" w:rsidR="00DB77C5" w:rsidRPr="00DB77C5" w:rsidRDefault="00DB77C5" w:rsidP="00DB77C5">
      <w:pPr>
        <w:pStyle w:val="a4"/>
        <w:numPr>
          <w:ilvl w:val="0"/>
          <w:numId w:val="19"/>
        </w:numPr>
        <w:spacing w:before="0" w:beforeAutospacing="0" w:after="0" w:afterAutospacing="0"/>
        <w:jc w:val="both"/>
        <w:rPr>
          <w:color w:val="000000" w:themeColor="text1"/>
          <w:lang w:val="uk-UA"/>
        </w:rPr>
      </w:pPr>
      <w:r w:rsidRPr="00DB77C5">
        <w:rPr>
          <w:color w:val="000000" w:themeColor="text1"/>
          <w:lang w:val="uk-UA"/>
        </w:rPr>
        <w:t>Бб1 – показник частки дефіциту/профіциту державного бюджету до ВВП (%), що визначається за формулою:</w:t>
      </w:r>
    </w:p>
    <w:p w14:paraId="1912AEA3"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Бб1 = </w:t>
      </w:r>
      <m:oMath>
        <m:f>
          <m:fPr>
            <m:ctrlPr>
              <w:rPr>
                <w:rFonts w:ascii="Cambria Math" w:hAnsi="Cambria Math"/>
                <w:color w:val="000000" w:themeColor="text1"/>
                <w:lang w:val="uk-UA"/>
              </w:rPr>
            </m:ctrlPr>
          </m:fPr>
          <m:num>
            <m:r>
              <m:rPr>
                <m:sty m:val="p"/>
              </m:rPr>
              <w:rPr>
                <w:rFonts w:ascii="Cambria Math" w:hAnsi="Cambria Math"/>
                <w:color w:val="000000" w:themeColor="text1"/>
                <w:lang w:val="uk-UA"/>
              </w:rPr>
              <m:t>Д/Пдб</m:t>
            </m:r>
          </m:num>
          <m:den>
            <m:r>
              <m:rPr>
                <m:sty m:val="p"/>
              </m:rPr>
              <w:rPr>
                <w:rFonts w:ascii="Cambria Math" w:hAnsi="Cambria Math"/>
                <w:color w:val="000000" w:themeColor="text1"/>
                <w:lang w:val="uk-UA"/>
              </w:rPr>
              <m:t>ВВП</m:t>
            </m:r>
          </m:den>
        </m:f>
      </m:oMath>
      <w:r w:rsidRPr="00DB77C5">
        <w:rPr>
          <w:rFonts w:eastAsiaTheme="minorEastAsia"/>
          <w:color w:val="000000" w:themeColor="text1"/>
          <w:lang w:val="uk-UA"/>
        </w:rPr>
        <w:t xml:space="preserve"> *100   (1.1);</w:t>
      </w:r>
    </w:p>
    <w:p w14:paraId="7CC263A6" w14:textId="77777777" w:rsidR="00DB77C5" w:rsidRPr="00DB77C5" w:rsidRDefault="00DB77C5" w:rsidP="00DB77C5">
      <w:pPr>
        <w:pStyle w:val="a4"/>
        <w:spacing w:before="0" w:beforeAutospacing="0" w:after="0" w:afterAutospacing="0"/>
        <w:ind w:left="1429"/>
        <w:jc w:val="both"/>
        <w:rPr>
          <w:i/>
          <w:color w:val="000000" w:themeColor="text1"/>
          <w:lang w:val="uk-UA"/>
        </w:rPr>
      </w:pPr>
      <w:r w:rsidRPr="00DB77C5">
        <w:rPr>
          <w:i/>
          <w:color w:val="000000" w:themeColor="text1"/>
          <w:lang w:val="uk-UA"/>
        </w:rPr>
        <w:t>де Д/</w:t>
      </w:r>
      <w:proofErr w:type="spellStart"/>
      <w:r w:rsidRPr="00DB77C5">
        <w:rPr>
          <w:i/>
          <w:color w:val="000000" w:themeColor="text1"/>
          <w:lang w:val="uk-UA"/>
        </w:rPr>
        <w:t>Пдб</w:t>
      </w:r>
      <w:proofErr w:type="spellEnd"/>
      <w:r w:rsidRPr="00DB77C5">
        <w:rPr>
          <w:i/>
          <w:color w:val="000000" w:themeColor="text1"/>
          <w:lang w:val="uk-UA"/>
        </w:rPr>
        <w:t xml:space="preserve"> – дефіцит/профіцит державного бюджету,</w:t>
      </w:r>
    </w:p>
    <w:p w14:paraId="4875DF99" w14:textId="77777777" w:rsidR="00DB77C5" w:rsidRPr="00DB77C5" w:rsidRDefault="00DB77C5" w:rsidP="00DB77C5">
      <w:pPr>
        <w:pStyle w:val="a4"/>
        <w:spacing w:before="0" w:beforeAutospacing="0" w:after="0" w:afterAutospacing="0"/>
        <w:ind w:left="1429"/>
        <w:jc w:val="both"/>
        <w:rPr>
          <w:i/>
          <w:color w:val="000000" w:themeColor="text1"/>
          <w:lang w:val="uk-UA"/>
        </w:rPr>
      </w:pPr>
      <w:r w:rsidRPr="00DB77C5">
        <w:rPr>
          <w:i/>
          <w:color w:val="000000" w:themeColor="text1"/>
          <w:lang w:val="uk-UA"/>
        </w:rPr>
        <w:t>ВВП – валовий внутрішній продукт;</w:t>
      </w:r>
    </w:p>
    <w:p w14:paraId="6D0FDA01"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Межа критичного значення цього показника сягає:</w:t>
      </w:r>
    </w:p>
    <w:p w14:paraId="142B4802"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-6 </w:t>
      </w:r>
      <w:r w:rsidRPr="00DB77C5">
        <w:rPr>
          <w:color w:val="000000" w:themeColor="text1"/>
          <w:lang w:val="uk-UA"/>
        </w:rPr>
        <w:sym w:font="Symbol" w:char="F03C"/>
      </w:r>
      <w:r w:rsidRPr="00DB77C5">
        <w:rPr>
          <w:color w:val="000000" w:themeColor="text1"/>
          <w:lang w:val="uk-UA"/>
        </w:rPr>
        <w:t xml:space="preserve"> Бб1 </w:t>
      </w:r>
      <w:r w:rsidRPr="00DB77C5">
        <w:rPr>
          <w:color w:val="000000" w:themeColor="text1"/>
          <w:lang w:val="uk-UA"/>
        </w:rPr>
        <w:sym w:font="Symbol" w:char="F03C"/>
      </w:r>
      <w:r w:rsidRPr="00DB77C5">
        <w:rPr>
          <w:color w:val="000000" w:themeColor="text1"/>
          <w:lang w:val="uk-UA"/>
        </w:rPr>
        <w:t xml:space="preserve"> 10       </w:t>
      </w:r>
      <w:r w:rsidRPr="00DB77C5">
        <w:rPr>
          <w:rFonts w:eastAsiaTheme="minorEastAsia"/>
          <w:color w:val="000000" w:themeColor="text1"/>
          <w:lang w:val="uk-UA"/>
        </w:rPr>
        <w:t xml:space="preserve"> (1.2);</w:t>
      </w:r>
    </w:p>
    <w:p w14:paraId="5B764114"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Оптимальним вважається значення: від - 2 до 3</w:t>
      </w:r>
    </w:p>
    <w:p w14:paraId="62AB79A0"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Бб1 </w:t>
      </w:r>
      <w:r w:rsidRPr="00DB77C5">
        <w:rPr>
          <w:color w:val="000000" w:themeColor="text1"/>
          <w:lang w:val="uk-UA"/>
        </w:rPr>
        <w:sym w:font="Symbol" w:char="F0CE"/>
      </w:r>
      <w:r w:rsidRPr="00DB77C5">
        <w:rPr>
          <w:color w:val="000000" w:themeColor="text1"/>
          <w:lang w:val="uk-UA"/>
        </w:rPr>
        <w:t xml:space="preserve"> [-2; 3]          (1.3)</w:t>
      </w:r>
    </w:p>
    <w:p w14:paraId="6765D566" w14:textId="77777777" w:rsidR="00DB77C5" w:rsidRPr="00DB77C5" w:rsidRDefault="00DB77C5" w:rsidP="00DB77C5">
      <w:pPr>
        <w:pStyle w:val="a4"/>
        <w:numPr>
          <w:ilvl w:val="0"/>
          <w:numId w:val="19"/>
        </w:numPr>
        <w:spacing w:before="0" w:beforeAutospacing="0" w:after="0" w:afterAutospacing="0"/>
        <w:jc w:val="both"/>
        <w:rPr>
          <w:color w:val="000000" w:themeColor="text1"/>
          <w:lang w:val="uk-UA"/>
        </w:rPr>
      </w:pPr>
      <w:r w:rsidRPr="00DB77C5">
        <w:rPr>
          <w:color w:val="000000" w:themeColor="text1"/>
          <w:lang w:val="uk-UA"/>
        </w:rPr>
        <w:t>Бб2 – показник частки дефіциту/профіциту бюджетних та позабюджетних фондів сектору загального державного управління у ВВП (%), що визначається за формулою:</w:t>
      </w:r>
    </w:p>
    <w:p w14:paraId="48B8A7EF"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Бб2 = </w:t>
      </w:r>
      <m:oMath>
        <m:f>
          <m:fPr>
            <m:ctrlPr>
              <w:rPr>
                <w:rFonts w:ascii="Cambria Math" w:hAnsi="Cambria Math"/>
                <w:i/>
                <w:color w:val="000000" w:themeColor="text1"/>
                <w:lang w:val="uk-UA"/>
              </w:rPr>
            </m:ctrlPr>
          </m:fPr>
          <m:num>
            <m:r>
              <w:rPr>
                <w:rFonts w:ascii="Cambria Math" w:hAnsi="Cambria Math"/>
                <w:color w:val="000000" w:themeColor="text1"/>
                <w:lang w:val="uk-UA"/>
              </w:rPr>
              <m:t>Дсзду-Дзб</m:t>
            </m:r>
          </m:num>
          <m:den>
            <m:r>
              <w:rPr>
                <w:rFonts w:ascii="Cambria Math" w:hAnsi="Cambria Math"/>
                <w:color w:val="000000" w:themeColor="text1"/>
                <w:lang w:val="uk-UA"/>
              </w:rPr>
              <m:t>ВВП</m:t>
            </m:r>
          </m:den>
        </m:f>
      </m:oMath>
      <w:r w:rsidRPr="00DB77C5">
        <w:rPr>
          <w:rFonts w:eastAsiaTheme="minorEastAsia"/>
          <w:color w:val="000000" w:themeColor="text1"/>
          <w:lang w:val="uk-UA"/>
        </w:rPr>
        <w:t xml:space="preserve"> *100,   (1.4)</w:t>
      </w:r>
    </w:p>
    <w:p w14:paraId="6F0F5BA8" w14:textId="77777777" w:rsidR="00DB77C5" w:rsidRPr="00DB77C5" w:rsidRDefault="00DB77C5" w:rsidP="00DB77C5">
      <w:pPr>
        <w:pStyle w:val="a4"/>
        <w:spacing w:before="0" w:beforeAutospacing="0" w:after="0" w:afterAutospacing="0"/>
        <w:ind w:left="1429"/>
        <w:jc w:val="both"/>
        <w:rPr>
          <w:i/>
          <w:color w:val="000000" w:themeColor="text1"/>
          <w:lang w:val="uk-UA"/>
        </w:rPr>
      </w:pPr>
      <w:r w:rsidRPr="00DB77C5">
        <w:rPr>
          <w:i/>
          <w:color w:val="000000" w:themeColor="text1"/>
          <w:lang w:val="uk-UA"/>
        </w:rPr>
        <w:t xml:space="preserve">де </w:t>
      </w:r>
      <w:proofErr w:type="spellStart"/>
      <w:r w:rsidRPr="00DB77C5">
        <w:rPr>
          <w:i/>
          <w:color w:val="000000" w:themeColor="text1"/>
          <w:lang w:val="uk-UA"/>
        </w:rPr>
        <w:t>Дсзду</w:t>
      </w:r>
      <w:proofErr w:type="spellEnd"/>
      <w:r w:rsidRPr="00DB77C5">
        <w:rPr>
          <w:i/>
          <w:color w:val="000000" w:themeColor="text1"/>
          <w:lang w:val="uk-UA"/>
        </w:rPr>
        <w:t xml:space="preserve"> – дефіцит/профіцит сектору загального державного управління,</w:t>
      </w:r>
    </w:p>
    <w:p w14:paraId="3B3C2216" w14:textId="77777777" w:rsidR="00DB77C5" w:rsidRPr="00DB77C5" w:rsidRDefault="00DB77C5" w:rsidP="00DB77C5">
      <w:pPr>
        <w:pStyle w:val="a4"/>
        <w:spacing w:before="0" w:beforeAutospacing="0" w:after="0" w:afterAutospacing="0"/>
        <w:ind w:left="1429"/>
        <w:jc w:val="both"/>
        <w:rPr>
          <w:i/>
          <w:color w:val="000000" w:themeColor="text1"/>
          <w:lang w:val="uk-UA"/>
        </w:rPr>
      </w:pPr>
      <w:proofErr w:type="spellStart"/>
      <w:r w:rsidRPr="00DB77C5">
        <w:rPr>
          <w:i/>
          <w:color w:val="000000" w:themeColor="text1"/>
          <w:lang w:val="uk-UA"/>
        </w:rPr>
        <w:t>Дзб</w:t>
      </w:r>
      <w:proofErr w:type="spellEnd"/>
      <w:r w:rsidRPr="00DB77C5">
        <w:rPr>
          <w:i/>
          <w:color w:val="000000" w:themeColor="text1"/>
          <w:lang w:val="uk-UA"/>
        </w:rPr>
        <w:t xml:space="preserve"> - дефіцит/профіцит зведеного бюджету,</w:t>
      </w:r>
    </w:p>
    <w:p w14:paraId="0CF468C2" w14:textId="77777777" w:rsidR="00DB77C5" w:rsidRPr="00DB77C5" w:rsidRDefault="00DB77C5" w:rsidP="00DB77C5">
      <w:pPr>
        <w:pStyle w:val="a4"/>
        <w:spacing w:before="0" w:beforeAutospacing="0" w:after="0" w:afterAutospacing="0"/>
        <w:ind w:left="1429"/>
        <w:jc w:val="both"/>
        <w:rPr>
          <w:i/>
          <w:color w:val="000000" w:themeColor="text1"/>
          <w:lang w:val="uk-UA"/>
        </w:rPr>
      </w:pPr>
      <w:r w:rsidRPr="00DB77C5">
        <w:rPr>
          <w:i/>
          <w:color w:val="000000" w:themeColor="text1"/>
          <w:lang w:val="uk-UA"/>
        </w:rPr>
        <w:t>ВВП – валовий внутрішній продукт;</w:t>
      </w:r>
    </w:p>
    <w:p w14:paraId="176387E3"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Межа критичного значення цього показника сягає:</w:t>
      </w:r>
    </w:p>
    <w:p w14:paraId="6060C5C9"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-3 </w:t>
      </w:r>
      <w:r w:rsidRPr="00DB77C5">
        <w:rPr>
          <w:color w:val="000000" w:themeColor="text1"/>
          <w:lang w:val="uk-UA"/>
        </w:rPr>
        <w:sym w:font="Symbol" w:char="F03C"/>
      </w:r>
      <w:r w:rsidRPr="00DB77C5">
        <w:rPr>
          <w:color w:val="000000" w:themeColor="text1"/>
          <w:lang w:val="uk-UA"/>
        </w:rPr>
        <w:t xml:space="preserve"> Бб2 </w:t>
      </w:r>
      <w:r w:rsidRPr="00DB77C5">
        <w:rPr>
          <w:color w:val="000000" w:themeColor="text1"/>
          <w:lang w:val="uk-UA"/>
        </w:rPr>
        <w:sym w:font="Symbol" w:char="F03C"/>
      </w:r>
      <w:r w:rsidRPr="00DB77C5">
        <w:rPr>
          <w:color w:val="000000" w:themeColor="text1"/>
          <w:lang w:val="uk-UA"/>
        </w:rPr>
        <w:t xml:space="preserve"> 5       </w:t>
      </w:r>
      <w:r w:rsidRPr="00DB77C5">
        <w:rPr>
          <w:rFonts w:eastAsiaTheme="minorEastAsia"/>
          <w:color w:val="000000" w:themeColor="text1"/>
          <w:lang w:val="uk-UA"/>
        </w:rPr>
        <w:t xml:space="preserve">  (1.5);</w:t>
      </w:r>
    </w:p>
    <w:p w14:paraId="7B90A44E"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Оптимальним вважається значення: від - 2 до 3</w:t>
      </w:r>
    </w:p>
    <w:p w14:paraId="76FC40F0"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Бб2 = 0              (1.6);</w:t>
      </w:r>
    </w:p>
    <w:p w14:paraId="46543A16" w14:textId="77777777" w:rsidR="00DB77C5" w:rsidRPr="00DB77C5" w:rsidRDefault="00DB77C5" w:rsidP="00DB77C5">
      <w:pPr>
        <w:pStyle w:val="a4"/>
        <w:spacing w:before="0" w:beforeAutospacing="0" w:after="0" w:afterAutospacing="0"/>
        <w:ind w:left="1429"/>
        <w:jc w:val="both"/>
        <w:rPr>
          <w:color w:val="000000" w:themeColor="text1"/>
          <w:lang w:val="uk-UA"/>
        </w:rPr>
      </w:pPr>
    </w:p>
    <w:p w14:paraId="2845446C" w14:textId="77777777" w:rsidR="00DB77C5" w:rsidRPr="00DB77C5" w:rsidRDefault="00DB77C5" w:rsidP="00DB77C5">
      <w:pPr>
        <w:pStyle w:val="a4"/>
        <w:numPr>
          <w:ilvl w:val="0"/>
          <w:numId w:val="19"/>
        </w:numPr>
        <w:spacing w:before="0" w:beforeAutospacing="0" w:after="0" w:afterAutospacing="0"/>
        <w:jc w:val="both"/>
        <w:rPr>
          <w:color w:val="000000" w:themeColor="text1"/>
          <w:lang w:val="uk-UA"/>
        </w:rPr>
      </w:pPr>
      <w:r w:rsidRPr="00DB77C5">
        <w:rPr>
          <w:color w:val="000000" w:themeColor="text1"/>
          <w:lang w:val="uk-UA"/>
        </w:rPr>
        <w:t>Бб3 – показник частки перерозподілу ВВП через зведений бюджет (%), що визначається за формулою:</w:t>
      </w:r>
    </w:p>
    <w:p w14:paraId="045EA254"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lastRenderedPageBreak/>
        <w:t xml:space="preserve">Бб3 = </w:t>
      </w:r>
      <m:oMath>
        <m:f>
          <m:fPr>
            <m:ctrlPr>
              <w:rPr>
                <w:rFonts w:ascii="Cambria Math" w:hAnsi="Cambria Math"/>
                <w:i/>
                <w:color w:val="000000" w:themeColor="text1"/>
                <w:lang w:val="uk-UA"/>
              </w:rPr>
            </m:ctrlPr>
          </m:fPr>
          <m:num>
            <m:r>
              <w:rPr>
                <w:rFonts w:ascii="Cambria Math" w:hAnsi="Cambria Math"/>
                <w:color w:val="000000" w:themeColor="text1"/>
                <w:lang w:val="uk-UA"/>
              </w:rPr>
              <m:t>Дхзб</m:t>
            </m:r>
          </m:num>
          <m:den>
            <m:r>
              <w:rPr>
                <w:rFonts w:ascii="Cambria Math" w:hAnsi="Cambria Math"/>
                <w:color w:val="000000" w:themeColor="text1"/>
                <w:lang w:val="uk-UA"/>
              </w:rPr>
              <m:t>ВВП</m:t>
            </m:r>
          </m:den>
        </m:f>
      </m:oMath>
      <w:r w:rsidRPr="00DB77C5">
        <w:rPr>
          <w:rFonts w:eastAsiaTheme="minorEastAsia"/>
          <w:color w:val="000000" w:themeColor="text1"/>
          <w:lang w:val="uk-UA"/>
        </w:rPr>
        <w:t xml:space="preserve"> *100     (1.7);</w:t>
      </w:r>
    </w:p>
    <w:p w14:paraId="3D8621BE" w14:textId="77777777" w:rsidR="00DB77C5" w:rsidRPr="00DB77C5" w:rsidRDefault="00DB77C5" w:rsidP="00DB77C5">
      <w:pPr>
        <w:pStyle w:val="a4"/>
        <w:spacing w:before="0" w:beforeAutospacing="0" w:after="0" w:afterAutospacing="0"/>
        <w:ind w:left="1429"/>
        <w:jc w:val="both"/>
        <w:rPr>
          <w:i/>
          <w:color w:val="000000" w:themeColor="text1"/>
          <w:lang w:val="uk-UA"/>
        </w:rPr>
      </w:pPr>
      <w:r w:rsidRPr="00DB77C5">
        <w:rPr>
          <w:i/>
          <w:color w:val="000000" w:themeColor="text1"/>
          <w:lang w:val="uk-UA"/>
        </w:rPr>
        <w:t xml:space="preserve">де </w:t>
      </w:r>
      <w:proofErr w:type="spellStart"/>
      <w:r w:rsidRPr="00DB77C5">
        <w:rPr>
          <w:i/>
          <w:color w:val="000000" w:themeColor="text1"/>
          <w:lang w:val="uk-UA"/>
        </w:rPr>
        <w:t>Дхзб</w:t>
      </w:r>
      <w:proofErr w:type="spellEnd"/>
      <w:r w:rsidRPr="00DB77C5">
        <w:rPr>
          <w:i/>
          <w:color w:val="000000" w:themeColor="text1"/>
          <w:lang w:val="uk-UA"/>
        </w:rPr>
        <w:t xml:space="preserve"> – доходи зведеного бюджету,</w:t>
      </w:r>
    </w:p>
    <w:p w14:paraId="5DC95CD3" w14:textId="77777777" w:rsidR="00DB77C5" w:rsidRPr="00DB77C5" w:rsidRDefault="00DB77C5" w:rsidP="00DB77C5">
      <w:pPr>
        <w:pStyle w:val="a4"/>
        <w:spacing w:before="0" w:beforeAutospacing="0" w:after="0" w:afterAutospacing="0"/>
        <w:ind w:left="1429"/>
        <w:jc w:val="both"/>
        <w:rPr>
          <w:i/>
          <w:color w:val="000000" w:themeColor="text1"/>
          <w:lang w:val="uk-UA"/>
        </w:rPr>
      </w:pPr>
      <w:r w:rsidRPr="00DB77C5">
        <w:rPr>
          <w:i/>
          <w:color w:val="000000" w:themeColor="text1"/>
          <w:lang w:val="uk-UA"/>
        </w:rPr>
        <w:t>ВВП – валовий внутрішній продукт;</w:t>
      </w:r>
    </w:p>
    <w:p w14:paraId="10FAEC96"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Межа критичного значення цього показника сягає:</w:t>
      </w:r>
    </w:p>
    <w:p w14:paraId="0552F97B"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18 </w:t>
      </w:r>
      <w:r w:rsidRPr="00DB77C5">
        <w:rPr>
          <w:color w:val="000000" w:themeColor="text1"/>
          <w:lang w:val="uk-UA"/>
        </w:rPr>
        <w:sym w:font="Symbol" w:char="F03C"/>
      </w:r>
      <w:r w:rsidRPr="00DB77C5">
        <w:rPr>
          <w:color w:val="000000" w:themeColor="text1"/>
          <w:lang w:val="uk-UA"/>
        </w:rPr>
        <w:t xml:space="preserve"> Бб3 </w:t>
      </w:r>
      <w:r w:rsidRPr="00DB77C5">
        <w:rPr>
          <w:color w:val="000000" w:themeColor="text1"/>
          <w:lang w:val="uk-UA"/>
        </w:rPr>
        <w:sym w:font="Symbol" w:char="F03C"/>
      </w:r>
      <w:r w:rsidRPr="00DB77C5">
        <w:rPr>
          <w:color w:val="000000" w:themeColor="text1"/>
          <w:lang w:val="uk-UA"/>
        </w:rPr>
        <w:t xml:space="preserve"> 37        </w:t>
      </w:r>
      <w:r w:rsidRPr="00DB77C5">
        <w:rPr>
          <w:rFonts w:eastAsiaTheme="minorEastAsia"/>
          <w:color w:val="000000" w:themeColor="text1"/>
          <w:lang w:val="uk-UA"/>
        </w:rPr>
        <w:t xml:space="preserve"> (1.8);</w:t>
      </w:r>
    </w:p>
    <w:p w14:paraId="5B39A5FE"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 xml:space="preserve">Оптимальним вважається значення: </w:t>
      </w:r>
    </w:p>
    <w:p w14:paraId="4DA1F7F6"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Бб3 </w:t>
      </w:r>
      <w:r w:rsidRPr="00DB77C5">
        <w:rPr>
          <w:color w:val="000000" w:themeColor="text1"/>
          <w:lang w:val="uk-UA"/>
        </w:rPr>
        <w:sym w:font="Symbol" w:char="F0CE"/>
      </w:r>
      <w:r w:rsidRPr="00DB77C5">
        <w:rPr>
          <w:color w:val="000000" w:themeColor="text1"/>
          <w:lang w:val="uk-UA"/>
        </w:rPr>
        <w:t xml:space="preserve"> [25; 28]      (1.9)</w:t>
      </w:r>
    </w:p>
    <w:p w14:paraId="59B2676A" w14:textId="77777777" w:rsidR="00DB77C5" w:rsidRPr="00DB77C5" w:rsidRDefault="00DB77C5" w:rsidP="00DB77C5">
      <w:pPr>
        <w:pStyle w:val="a4"/>
        <w:numPr>
          <w:ilvl w:val="0"/>
          <w:numId w:val="19"/>
        </w:numPr>
        <w:spacing w:before="0" w:beforeAutospacing="0" w:after="0" w:afterAutospacing="0"/>
        <w:jc w:val="both"/>
        <w:rPr>
          <w:color w:val="000000" w:themeColor="text1"/>
          <w:lang w:val="uk-UA"/>
        </w:rPr>
      </w:pPr>
      <w:r w:rsidRPr="00DB77C5">
        <w:rPr>
          <w:color w:val="000000" w:themeColor="text1"/>
          <w:lang w:val="uk-UA"/>
        </w:rPr>
        <w:t>Бб4 – показник відношення обсягу сукупних платежів з обслуговування та погашення державного боргу до доходів державного бюджету (%), що визначається за формулою:</w:t>
      </w:r>
    </w:p>
    <w:p w14:paraId="2C363F8D"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Бб4 = </w:t>
      </w:r>
      <m:oMath>
        <m:f>
          <m:fPr>
            <m:ctrlPr>
              <w:rPr>
                <w:rFonts w:ascii="Cambria Math" w:hAnsi="Cambria Math"/>
                <w:i/>
                <w:color w:val="000000" w:themeColor="text1"/>
                <w:lang w:val="uk-UA"/>
              </w:rPr>
            </m:ctrlPr>
          </m:fPr>
          <m:num>
            <m:r>
              <w:rPr>
                <w:rFonts w:ascii="Cambria Math" w:hAnsi="Cambria Math"/>
                <w:color w:val="000000" w:themeColor="text1"/>
                <w:lang w:val="uk-UA"/>
              </w:rPr>
              <m:t>ОПдбр</m:t>
            </m:r>
          </m:num>
          <m:den>
            <m:r>
              <w:rPr>
                <w:rFonts w:ascii="Cambria Math" w:hAnsi="Cambria Math"/>
                <w:color w:val="000000" w:themeColor="text1"/>
                <w:lang w:val="uk-UA"/>
              </w:rPr>
              <m:t>Дхдб</m:t>
            </m:r>
          </m:den>
        </m:f>
      </m:oMath>
      <w:r w:rsidRPr="00DB77C5">
        <w:rPr>
          <w:rFonts w:eastAsiaTheme="minorEastAsia"/>
          <w:color w:val="000000" w:themeColor="text1"/>
          <w:lang w:val="uk-UA"/>
        </w:rPr>
        <w:t xml:space="preserve"> *100    (1.10);</w:t>
      </w:r>
    </w:p>
    <w:p w14:paraId="3830C93B" w14:textId="77777777" w:rsidR="00DB77C5" w:rsidRPr="00DB77C5" w:rsidRDefault="00DB77C5" w:rsidP="00DB77C5">
      <w:pPr>
        <w:pStyle w:val="a4"/>
        <w:spacing w:before="0" w:beforeAutospacing="0" w:after="0" w:afterAutospacing="0"/>
        <w:ind w:left="1429"/>
        <w:jc w:val="both"/>
        <w:rPr>
          <w:i/>
          <w:color w:val="000000" w:themeColor="text1"/>
          <w:lang w:val="uk-UA"/>
        </w:rPr>
      </w:pPr>
      <w:r w:rsidRPr="00DB77C5">
        <w:rPr>
          <w:i/>
          <w:color w:val="000000" w:themeColor="text1"/>
          <w:lang w:val="uk-UA"/>
        </w:rPr>
        <w:t xml:space="preserve">де </w:t>
      </w:r>
      <w:proofErr w:type="spellStart"/>
      <w:r w:rsidRPr="00DB77C5">
        <w:rPr>
          <w:i/>
          <w:color w:val="000000" w:themeColor="text1"/>
          <w:lang w:val="uk-UA"/>
        </w:rPr>
        <w:t>ОПдбр</w:t>
      </w:r>
      <w:proofErr w:type="spellEnd"/>
      <w:r w:rsidRPr="00DB77C5">
        <w:rPr>
          <w:i/>
          <w:color w:val="000000" w:themeColor="text1"/>
          <w:lang w:val="uk-UA"/>
        </w:rPr>
        <w:t xml:space="preserve"> – сума платежів щодо обслуговування та погашення державного боргу,  </w:t>
      </w:r>
    </w:p>
    <w:p w14:paraId="42A4C170" w14:textId="77777777" w:rsidR="00DB77C5" w:rsidRPr="00DB77C5" w:rsidRDefault="00DB77C5" w:rsidP="00DB77C5">
      <w:pPr>
        <w:pStyle w:val="a4"/>
        <w:spacing w:before="0" w:beforeAutospacing="0" w:after="0" w:afterAutospacing="0"/>
        <w:ind w:left="1429"/>
        <w:jc w:val="both"/>
        <w:rPr>
          <w:i/>
          <w:color w:val="000000" w:themeColor="text1"/>
          <w:lang w:val="uk-UA"/>
        </w:rPr>
      </w:pPr>
      <w:proofErr w:type="spellStart"/>
      <w:r w:rsidRPr="00DB77C5">
        <w:rPr>
          <w:i/>
          <w:color w:val="000000" w:themeColor="text1"/>
          <w:lang w:val="uk-UA"/>
        </w:rPr>
        <w:t>Дхдб</w:t>
      </w:r>
      <w:proofErr w:type="spellEnd"/>
      <w:r w:rsidRPr="00DB77C5">
        <w:rPr>
          <w:i/>
          <w:color w:val="000000" w:themeColor="text1"/>
          <w:lang w:val="uk-UA"/>
        </w:rPr>
        <w:t xml:space="preserve"> – доходи державного бюджету;</w:t>
      </w:r>
    </w:p>
    <w:p w14:paraId="459DB9D5"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Межа критичного значення цього показника сягає:</w:t>
      </w:r>
    </w:p>
    <w:p w14:paraId="4EEEF98B"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 xml:space="preserve">6 </w:t>
      </w:r>
      <w:r w:rsidRPr="00DB77C5">
        <w:rPr>
          <w:color w:val="000000" w:themeColor="text1"/>
          <w:lang w:val="uk-UA"/>
        </w:rPr>
        <w:sym w:font="Symbol" w:char="F03C"/>
      </w:r>
      <w:r w:rsidRPr="00DB77C5">
        <w:rPr>
          <w:color w:val="000000" w:themeColor="text1"/>
          <w:lang w:val="uk-UA"/>
        </w:rPr>
        <w:t xml:space="preserve"> Бб4 </w:t>
      </w:r>
      <w:r w:rsidRPr="00DB77C5">
        <w:rPr>
          <w:color w:val="000000" w:themeColor="text1"/>
          <w:lang w:val="uk-UA"/>
        </w:rPr>
        <w:sym w:font="Symbol" w:char="F03C"/>
      </w:r>
      <w:r w:rsidRPr="00DB77C5">
        <w:rPr>
          <w:color w:val="000000" w:themeColor="text1"/>
          <w:lang w:val="uk-UA"/>
        </w:rPr>
        <w:t xml:space="preserve"> 16       </w:t>
      </w:r>
      <w:r w:rsidRPr="00DB77C5">
        <w:rPr>
          <w:rFonts w:eastAsiaTheme="minorEastAsia"/>
          <w:color w:val="000000" w:themeColor="text1"/>
          <w:lang w:val="uk-UA"/>
        </w:rPr>
        <w:t xml:space="preserve"> (1.11);</w:t>
      </w:r>
    </w:p>
    <w:p w14:paraId="40E8292E" w14:textId="77777777" w:rsidR="00DB77C5" w:rsidRPr="00DB77C5" w:rsidRDefault="00DB77C5" w:rsidP="00DB77C5">
      <w:pPr>
        <w:pStyle w:val="a4"/>
        <w:spacing w:before="0" w:beforeAutospacing="0" w:after="0" w:afterAutospacing="0"/>
        <w:ind w:left="1429"/>
        <w:jc w:val="both"/>
        <w:rPr>
          <w:color w:val="000000" w:themeColor="text1"/>
          <w:lang w:val="uk-UA"/>
        </w:rPr>
      </w:pPr>
      <w:r w:rsidRPr="00DB77C5">
        <w:rPr>
          <w:color w:val="000000" w:themeColor="text1"/>
          <w:lang w:val="uk-UA"/>
        </w:rPr>
        <w:t xml:space="preserve">Оптимальним вважається значення: </w:t>
      </w:r>
    </w:p>
    <w:p w14:paraId="2580A1D4" w14:textId="77777777" w:rsidR="00DB77C5" w:rsidRPr="00DB77C5" w:rsidRDefault="00DB77C5" w:rsidP="00DB77C5">
      <w:pPr>
        <w:pStyle w:val="a4"/>
        <w:spacing w:before="0" w:beforeAutospacing="0" w:after="0" w:afterAutospacing="0"/>
        <w:ind w:left="1429"/>
        <w:jc w:val="center"/>
        <w:rPr>
          <w:color w:val="000000" w:themeColor="text1"/>
          <w:lang w:val="uk-UA"/>
        </w:rPr>
      </w:pPr>
      <w:r w:rsidRPr="00DB77C5">
        <w:rPr>
          <w:color w:val="000000" w:themeColor="text1"/>
          <w:lang w:val="uk-UA"/>
        </w:rPr>
        <w:t>Бб4 = 6                 (1.12);</w:t>
      </w:r>
    </w:p>
    <w:p w14:paraId="52CD0CDE" w14:textId="77777777" w:rsidR="00DB77C5" w:rsidRPr="00DB77C5" w:rsidRDefault="00DB77C5" w:rsidP="00DB77C5">
      <w:pPr>
        <w:spacing w:line="240" w:lineRule="auto"/>
        <w:ind w:firstLine="709"/>
        <w:jc w:val="both"/>
        <w:rPr>
          <w:rFonts w:ascii="Times New Roman" w:hAnsi="Times New Roman" w:cs="Times New Roman"/>
          <w:color w:val="000000" w:themeColor="text1"/>
          <w:sz w:val="24"/>
          <w:szCs w:val="24"/>
          <w:lang w:val="uk-UA"/>
        </w:rPr>
      </w:pPr>
      <w:r w:rsidRPr="00DB77C5">
        <w:rPr>
          <w:rFonts w:ascii="Times New Roman" w:hAnsi="Times New Roman" w:cs="Times New Roman"/>
          <w:color w:val="000000" w:themeColor="text1"/>
          <w:sz w:val="24"/>
          <w:szCs w:val="24"/>
        </w:rPr>
        <w:t>Цікавим при вивченні методики обрахунку вбачається те, що серед всіх індикаторів фінансової безпеки за субіндексами (банківська безпека, безпека небанківського фінансового ринку, боргова безпека, бюджетна безпека, валютна безпека, грошово-кредитна безпека) саме бюджетна безпека має найбільший ваговий коефіцієнт, який сягає значення 0, 2023 (Додаток Г).</w:t>
      </w:r>
    </w:p>
    <w:p w14:paraId="1F738C19" w14:textId="77777777" w:rsidR="00DB77C5" w:rsidRPr="00DB77C5" w:rsidRDefault="00DB77C5" w:rsidP="00DB77C5">
      <w:pPr>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Опрацюємо відповідні статистичні показники на предмет визначення рівня бюджетної безпеки за останні 10 років.</w:t>
      </w:r>
    </w:p>
    <w:p w14:paraId="2ED260B1" w14:textId="77777777" w:rsidR="00DB77C5" w:rsidRPr="00DB77C5" w:rsidRDefault="00DB77C5" w:rsidP="00DB77C5">
      <w:pPr>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Одними з основних першоджерельних показників всіх наведених індикаторів є показник виконання дохідної частини бюджету та його похідний показник – дефіциту/профіциту державного бюджету. Їх сукупність на підставі опрацювання офіційної статистики Міністерства фінансів України  представляється наступним чином (таблиця ....)[335].</w:t>
      </w:r>
    </w:p>
    <w:p w14:paraId="57D43653" w14:textId="77777777" w:rsidR="00DB77C5" w:rsidRPr="00DB77C5" w:rsidRDefault="00DB77C5" w:rsidP="00DB77C5">
      <w:pPr>
        <w:widowControl w:val="0"/>
        <w:autoSpaceDE w:val="0"/>
        <w:autoSpaceDN w:val="0"/>
        <w:adjustRightInd w:val="0"/>
        <w:spacing w:line="240" w:lineRule="auto"/>
        <w:jc w:val="right"/>
        <w:rPr>
          <w:rFonts w:ascii="Times New Roman" w:eastAsia="MS Mincho" w:hAnsi="Times New Roman" w:cs="Times New Roman"/>
          <w:b/>
          <w:i/>
          <w:color w:val="000000" w:themeColor="text1"/>
          <w:sz w:val="24"/>
          <w:szCs w:val="24"/>
        </w:rPr>
      </w:pPr>
      <w:r w:rsidRPr="00DB77C5">
        <w:rPr>
          <w:rFonts w:ascii="Times New Roman" w:eastAsia="MS Mincho" w:hAnsi="Times New Roman" w:cs="Times New Roman"/>
          <w:b/>
          <w:i/>
          <w:color w:val="000000" w:themeColor="text1"/>
          <w:sz w:val="24"/>
          <w:szCs w:val="24"/>
        </w:rPr>
        <w:t> Таблиця ...</w:t>
      </w:r>
    </w:p>
    <w:p w14:paraId="0334E7B2" w14:textId="77777777" w:rsidR="00DB77C5" w:rsidRPr="00DB77C5" w:rsidRDefault="00DB77C5" w:rsidP="00DB77C5">
      <w:pPr>
        <w:widowControl w:val="0"/>
        <w:autoSpaceDE w:val="0"/>
        <w:autoSpaceDN w:val="0"/>
        <w:adjustRightInd w:val="0"/>
        <w:spacing w:line="240" w:lineRule="auto"/>
        <w:jc w:val="center"/>
        <w:rPr>
          <w:rFonts w:ascii="Times New Roman" w:eastAsia="MS Mincho" w:hAnsi="Times New Roman" w:cs="Times New Roman"/>
          <w:color w:val="000000" w:themeColor="text1"/>
          <w:sz w:val="24"/>
          <w:szCs w:val="24"/>
        </w:rPr>
      </w:pPr>
      <w:r w:rsidRPr="00DB77C5">
        <w:rPr>
          <w:rFonts w:ascii="Times New Roman" w:eastAsia="MS Mincho" w:hAnsi="Times New Roman" w:cs="Times New Roman"/>
          <w:b/>
          <w:color w:val="000000" w:themeColor="text1"/>
          <w:sz w:val="24"/>
          <w:szCs w:val="24"/>
        </w:rPr>
        <w:t xml:space="preserve">Виконання Державного бюджету України (2010-2020 р.р)* </w:t>
      </w:r>
    </w:p>
    <w:p w14:paraId="1FA94D77" w14:textId="77777777" w:rsidR="00DB77C5" w:rsidRPr="00DB77C5" w:rsidRDefault="00DB77C5" w:rsidP="00DB77C5">
      <w:pPr>
        <w:widowControl w:val="0"/>
        <w:autoSpaceDE w:val="0"/>
        <w:autoSpaceDN w:val="0"/>
        <w:adjustRightInd w:val="0"/>
        <w:spacing w:line="240" w:lineRule="auto"/>
        <w:jc w:val="right"/>
        <w:rPr>
          <w:rFonts w:ascii="Times New Roman" w:eastAsia="MS Mincho" w:hAnsi="Times New Roman" w:cs="Times New Roman"/>
          <w:color w:val="000000" w:themeColor="text1"/>
          <w:sz w:val="24"/>
          <w:szCs w:val="24"/>
        </w:rPr>
      </w:pPr>
      <w:r w:rsidRPr="00DB77C5">
        <w:rPr>
          <w:rFonts w:ascii="Times New Roman" w:eastAsia="MS Mincho" w:hAnsi="Times New Roman" w:cs="Times New Roman"/>
          <w:color w:val="000000" w:themeColor="text1"/>
          <w:sz w:val="24"/>
          <w:szCs w:val="24"/>
        </w:rPr>
        <w:t>(млн.грн.)</w:t>
      </w:r>
    </w:p>
    <w:tbl>
      <w:tblPr>
        <w:tblStyle w:val="a5"/>
        <w:tblW w:w="0" w:type="auto"/>
        <w:tblLook w:val="04A0" w:firstRow="1" w:lastRow="0" w:firstColumn="1" w:lastColumn="0" w:noHBand="0" w:noVBand="1"/>
      </w:tblPr>
      <w:tblGrid>
        <w:gridCol w:w="848"/>
        <w:gridCol w:w="1570"/>
        <w:gridCol w:w="1717"/>
        <w:gridCol w:w="1885"/>
        <w:gridCol w:w="1566"/>
      </w:tblGrid>
      <w:tr w:rsidR="00DB77C5" w:rsidRPr="00DB77C5" w14:paraId="648229D4" w14:textId="77777777" w:rsidTr="00DB77C5">
        <w:trPr>
          <w:trHeight w:val="268"/>
        </w:trPr>
        <w:tc>
          <w:tcPr>
            <w:tcW w:w="1021" w:type="dxa"/>
            <w:tcBorders>
              <w:top w:val="single" w:sz="4" w:space="0" w:color="auto"/>
              <w:left w:val="single" w:sz="4" w:space="0" w:color="auto"/>
              <w:bottom w:val="single" w:sz="4" w:space="0" w:color="auto"/>
              <w:right w:val="single" w:sz="4" w:space="0" w:color="auto"/>
            </w:tcBorders>
            <w:hideMark/>
          </w:tcPr>
          <w:p w14:paraId="3D0D91BE" w14:textId="77777777" w:rsidR="00DB77C5" w:rsidRPr="00DB77C5" w:rsidRDefault="00DB77C5" w:rsidP="00DB77C5">
            <w:pPr>
              <w:widowControl w:val="0"/>
              <w:autoSpaceDE w:val="0"/>
              <w:autoSpaceDN w:val="0"/>
              <w:adjustRightInd w:val="0"/>
              <w:spacing w:after="240"/>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1951" w:type="dxa"/>
            <w:tcBorders>
              <w:top w:val="single" w:sz="4" w:space="0" w:color="auto"/>
              <w:left w:val="single" w:sz="4" w:space="0" w:color="auto"/>
              <w:bottom w:val="single" w:sz="4" w:space="0" w:color="auto"/>
              <w:right w:val="single" w:sz="4" w:space="0" w:color="auto"/>
            </w:tcBorders>
            <w:hideMark/>
          </w:tcPr>
          <w:p w14:paraId="4C9D09C1" w14:textId="77777777" w:rsidR="00DB77C5" w:rsidRPr="00DB77C5" w:rsidRDefault="00DB77C5" w:rsidP="00DB77C5">
            <w:pPr>
              <w:widowControl w:val="0"/>
              <w:autoSpaceDE w:val="0"/>
              <w:autoSpaceDN w:val="0"/>
              <w:adjustRightInd w:val="0"/>
              <w:spacing w:after="240"/>
              <w:jc w:val="center"/>
              <w:rPr>
                <w:rFonts w:cs="Times New Roman"/>
                <w:b/>
                <w:i/>
                <w:color w:val="000000" w:themeColor="text1"/>
                <w:sz w:val="24"/>
                <w:szCs w:val="24"/>
              </w:rPr>
            </w:pPr>
            <w:r w:rsidRPr="00DB77C5">
              <w:rPr>
                <w:rFonts w:cs="Times New Roman"/>
                <w:b/>
                <w:i/>
                <w:color w:val="000000" w:themeColor="text1"/>
                <w:sz w:val="24"/>
                <w:szCs w:val="24"/>
              </w:rPr>
              <w:t>Доходи</w:t>
            </w:r>
          </w:p>
        </w:tc>
        <w:tc>
          <w:tcPr>
            <w:tcW w:w="2268" w:type="dxa"/>
            <w:tcBorders>
              <w:top w:val="single" w:sz="4" w:space="0" w:color="auto"/>
              <w:left w:val="single" w:sz="4" w:space="0" w:color="auto"/>
              <w:bottom w:val="single" w:sz="4" w:space="0" w:color="auto"/>
              <w:right w:val="single" w:sz="4" w:space="0" w:color="auto"/>
            </w:tcBorders>
            <w:hideMark/>
          </w:tcPr>
          <w:p w14:paraId="3F8C01E3" w14:textId="77777777" w:rsidR="00DB77C5" w:rsidRPr="00DB77C5" w:rsidRDefault="00DB77C5" w:rsidP="00DB77C5">
            <w:pPr>
              <w:widowControl w:val="0"/>
              <w:autoSpaceDE w:val="0"/>
              <w:autoSpaceDN w:val="0"/>
              <w:adjustRightInd w:val="0"/>
              <w:spacing w:after="240"/>
              <w:jc w:val="center"/>
              <w:rPr>
                <w:rFonts w:cs="Times New Roman"/>
                <w:b/>
                <w:i/>
                <w:color w:val="000000" w:themeColor="text1"/>
                <w:sz w:val="24"/>
                <w:szCs w:val="24"/>
              </w:rPr>
            </w:pPr>
            <w:proofErr w:type="spellStart"/>
            <w:r w:rsidRPr="00DB77C5">
              <w:rPr>
                <w:rFonts w:cs="Times New Roman"/>
                <w:b/>
                <w:i/>
                <w:color w:val="000000" w:themeColor="text1"/>
                <w:sz w:val="24"/>
                <w:szCs w:val="24"/>
              </w:rPr>
              <w:t>Видатки</w:t>
            </w:r>
            <w:proofErr w:type="spellEnd"/>
          </w:p>
        </w:tc>
        <w:tc>
          <w:tcPr>
            <w:tcW w:w="2018" w:type="dxa"/>
            <w:tcBorders>
              <w:top w:val="single" w:sz="4" w:space="0" w:color="auto"/>
              <w:left w:val="single" w:sz="4" w:space="0" w:color="auto"/>
              <w:bottom w:val="single" w:sz="4" w:space="0" w:color="auto"/>
              <w:right w:val="single" w:sz="4" w:space="0" w:color="auto"/>
            </w:tcBorders>
            <w:hideMark/>
          </w:tcPr>
          <w:p w14:paraId="793133F5" w14:textId="77777777" w:rsidR="00DB77C5" w:rsidRPr="00DB77C5" w:rsidRDefault="00DB77C5" w:rsidP="00DB77C5">
            <w:pPr>
              <w:widowControl w:val="0"/>
              <w:autoSpaceDE w:val="0"/>
              <w:autoSpaceDN w:val="0"/>
              <w:adjustRightInd w:val="0"/>
              <w:spacing w:after="240"/>
              <w:jc w:val="center"/>
              <w:rPr>
                <w:rFonts w:cs="Times New Roman"/>
                <w:b/>
                <w:i/>
                <w:color w:val="000000" w:themeColor="text1"/>
                <w:sz w:val="24"/>
                <w:szCs w:val="24"/>
              </w:rPr>
            </w:pPr>
            <w:proofErr w:type="spellStart"/>
            <w:r w:rsidRPr="00DB77C5">
              <w:rPr>
                <w:rFonts w:cs="Times New Roman"/>
                <w:b/>
                <w:i/>
                <w:color w:val="000000" w:themeColor="text1"/>
                <w:sz w:val="24"/>
                <w:szCs w:val="24"/>
              </w:rPr>
              <w:t>Кредитування</w:t>
            </w:r>
            <w:proofErr w:type="spellEnd"/>
          </w:p>
        </w:tc>
        <w:tc>
          <w:tcPr>
            <w:tcW w:w="2081" w:type="dxa"/>
            <w:tcBorders>
              <w:top w:val="single" w:sz="4" w:space="0" w:color="auto"/>
              <w:left w:val="single" w:sz="4" w:space="0" w:color="auto"/>
              <w:bottom w:val="single" w:sz="4" w:space="0" w:color="auto"/>
              <w:right w:val="single" w:sz="4" w:space="0" w:color="auto"/>
            </w:tcBorders>
            <w:hideMark/>
          </w:tcPr>
          <w:p w14:paraId="6FA33DAE" w14:textId="77777777" w:rsidR="00DB77C5" w:rsidRPr="00DB77C5" w:rsidRDefault="00DB77C5" w:rsidP="00DB77C5">
            <w:pPr>
              <w:widowControl w:val="0"/>
              <w:autoSpaceDE w:val="0"/>
              <w:autoSpaceDN w:val="0"/>
              <w:adjustRightInd w:val="0"/>
              <w:spacing w:after="240"/>
              <w:jc w:val="center"/>
              <w:rPr>
                <w:rFonts w:cs="Times New Roman"/>
                <w:b/>
                <w:i/>
                <w:color w:val="000000" w:themeColor="text1"/>
                <w:sz w:val="24"/>
                <w:szCs w:val="24"/>
              </w:rPr>
            </w:pPr>
            <w:r w:rsidRPr="00DB77C5">
              <w:rPr>
                <w:rFonts w:cs="Times New Roman"/>
                <w:b/>
                <w:i/>
                <w:color w:val="000000" w:themeColor="text1"/>
                <w:sz w:val="24"/>
                <w:szCs w:val="24"/>
              </w:rPr>
              <w:t>Сальдо</w:t>
            </w:r>
          </w:p>
        </w:tc>
      </w:tr>
      <w:tr w:rsidR="00DB77C5" w:rsidRPr="00DB77C5" w14:paraId="3B97CB9B"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708BA053"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2010</w:t>
            </w:r>
          </w:p>
        </w:tc>
        <w:tc>
          <w:tcPr>
            <w:tcW w:w="1951" w:type="dxa"/>
            <w:tcBorders>
              <w:top w:val="single" w:sz="4" w:space="0" w:color="auto"/>
              <w:left w:val="single" w:sz="4" w:space="0" w:color="auto"/>
              <w:bottom w:val="single" w:sz="4" w:space="0" w:color="auto"/>
              <w:right w:val="single" w:sz="4" w:space="0" w:color="auto"/>
            </w:tcBorders>
            <w:hideMark/>
          </w:tcPr>
          <w:p w14:paraId="37928916"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240615,2</w:t>
            </w:r>
          </w:p>
        </w:tc>
        <w:tc>
          <w:tcPr>
            <w:tcW w:w="2268" w:type="dxa"/>
            <w:tcBorders>
              <w:top w:val="single" w:sz="4" w:space="0" w:color="auto"/>
              <w:left w:val="single" w:sz="4" w:space="0" w:color="auto"/>
              <w:bottom w:val="single" w:sz="4" w:space="0" w:color="auto"/>
              <w:right w:val="single" w:sz="4" w:space="0" w:color="auto"/>
            </w:tcBorders>
            <w:hideMark/>
          </w:tcPr>
          <w:p w14:paraId="0BA1F16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303588,7</w:t>
            </w:r>
          </w:p>
        </w:tc>
        <w:tc>
          <w:tcPr>
            <w:tcW w:w="2018" w:type="dxa"/>
            <w:tcBorders>
              <w:top w:val="single" w:sz="4" w:space="0" w:color="auto"/>
              <w:left w:val="single" w:sz="4" w:space="0" w:color="auto"/>
              <w:bottom w:val="single" w:sz="4" w:space="0" w:color="auto"/>
              <w:right w:val="single" w:sz="4" w:space="0" w:color="auto"/>
            </w:tcBorders>
            <w:hideMark/>
          </w:tcPr>
          <w:p w14:paraId="5EB7B3AB"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1292</w:t>
            </w:r>
          </w:p>
        </w:tc>
        <w:tc>
          <w:tcPr>
            <w:tcW w:w="2081" w:type="dxa"/>
            <w:tcBorders>
              <w:top w:val="single" w:sz="4" w:space="0" w:color="auto"/>
              <w:left w:val="single" w:sz="4" w:space="0" w:color="auto"/>
              <w:bottom w:val="single" w:sz="4" w:space="0" w:color="auto"/>
              <w:right w:val="single" w:sz="4" w:space="0" w:color="auto"/>
            </w:tcBorders>
            <w:hideMark/>
          </w:tcPr>
          <w:p w14:paraId="4874957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-64265,5</w:t>
            </w:r>
          </w:p>
        </w:tc>
      </w:tr>
      <w:tr w:rsidR="00DB77C5" w:rsidRPr="00DB77C5" w14:paraId="7711C083"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496AC210"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2011</w:t>
            </w:r>
          </w:p>
        </w:tc>
        <w:tc>
          <w:tcPr>
            <w:tcW w:w="1951" w:type="dxa"/>
            <w:tcBorders>
              <w:top w:val="single" w:sz="4" w:space="0" w:color="auto"/>
              <w:left w:val="single" w:sz="4" w:space="0" w:color="auto"/>
              <w:bottom w:val="single" w:sz="4" w:space="0" w:color="auto"/>
              <w:right w:val="single" w:sz="4" w:space="0" w:color="auto"/>
            </w:tcBorders>
            <w:hideMark/>
          </w:tcPr>
          <w:p w14:paraId="1FA3C7F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314616,9</w:t>
            </w:r>
          </w:p>
        </w:tc>
        <w:tc>
          <w:tcPr>
            <w:tcW w:w="2268" w:type="dxa"/>
            <w:tcBorders>
              <w:top w:val="single" w:sz="4" w:space="0" w:color="auto"/>
              <w:left w:val="single" w:sz="4" w:space="0" w:color="auto"/>
              <w:bottom w:val="single" w:sz="4" w:space="0" w:color="auto"/>
              <w:right w:val="single" w:sz="4" w:space="0" w:color="auto"/>
            </w:tcBorders>
            <w:hideMark/>
          </w:tcPr>
          <w:p w14:paraId="693B14A3"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333459,5</w:t>
            </w:r>
          </w:p>
        </w:tc>
        <w:tc>
          <w:tcPr>
            <w:tcW w:w="2018" w:type="dxa"/>
            <w:tcBorders>
              <w:top w:val="single" w:sz="4" w:space="0" w:color="auto"/>
              <w:left w:val="single" w:sz="4" w:space="0" w:color="auto"/>
              <w:bottom w:val="single" w:sz="4" w:space="0" w:color="auto"/>
              <w:right w:val="single" w:sz="4" w:space="0" w:color="auto"/>
            </w:tcBorders>
            <w:hideMark/>
          </w:tcPr>
          <w:p w14:paraId="1A939D1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4715</w:t>
            </w:r>
          </w:p>
        </w:tc>
        <w:tc>
          <w:tcPr>
            <w:tcW w:w="2081" w:type="dxa"/>
            <w:tcBorders>
              <w:top w:val="single" w:sz="4" w:space="0" w:color="auto"/>
              <w:left w:val="single" w:sz="4" w:space="0" w:color="auto"/>
              <w:bottom w:val="single" w:sz="4" w:space="0" w:color="auto"/>
              <w:right w:val="single" w:sz="4" w:space="0" w:color="auto"/>
            </w:tcBorders>
            <w:hideMark/>
          </w:tcPr>
          <w:p w14:paraId="2BFF2A9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-23557,6</w:t>
            </w:r>
          </w:p>
        </w:tc>
      </w:tr>
      <w:tr w:rsidR="00DB77C5" w:rsidRPr="00DB77C5" w14:paraId="25688514"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7F1363BD"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2012</w:t>
            </w:r>
          </w:p>
        </w:tc>
        <w:tc>
          <w:tcPr>
            <w:tcW w:w="1951" w:type="dxa"/>
            <w:tcBorders>
              <w:top w:val="single" w:sz="4" w:space="0" w:color="auto"/>
              <w:left w:val="single" w:sz="4" w:space="0" w:color="auto"/>
              <w:bottom w:val="single" w:sz="4" w:space="0" w:color="auto"/>
              <w:right w:val="single" w:sz="4" w:space="0" w:color="auto"/>
            </w:tcBorders>
            <w:hideMark/>
          </w:tcPr>
          <w:p w14:paraId="25E6372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346054</w:t>
            </w:r>
          </w:p>
        </w:tc>
        <w:tc>
          <w:tcPr>
            <w:tcW w:w="2268" w:type="dxa"/>
            <w:tcBorders>
              <w:top w:val="single" w:sz="4" w:space="0" w:color="auto"/>
              <w:left w:val="single" w:sz="4" w:space="0" w:color="auto"/>
              <w:bottom w:val="single" w:sz="4" w:space="0" w:color="auto"/>
              <w:right w:val="single" w:sz="4" w:space="0" w:color="auto"/>
            </w:tcBorders>
            <w:hideMark/>
          </w:tcPr>
          <w:p w14:paraId="0BDDD55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395681,5</w:t>
            </w:r>
          </w:p>
        </w:tc>
        <w:tc>
          <w:tcPr>
            <w:tcW w:w="2018" w:type="dxa"/>
            <w:tcBorders>
              <w:top w:val="single" w:sz="4" w:space="0" w:color="auto"/>
              <w:left w:val="single" w:sz="4" w:space="0" w:color="auto"/>
              <w:bottom w:val="single" w:sz="4" w:space="0" w:color="auto"/>
              <w:right w:val="single" w:sz="4" w:space="0" w:color="auto"/>
            </w:tcBorders>
            <w:hideMark/>
          </w:tcPr>
          <w:p w14:paraId="584F2B99"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3817,7</w:t>
            </w:r>
          </w:p>
        </w:tc>
        <w:tc>
          <w:tcPr>
            <w:tcW w:w="2081" w:type="dxa"/>
            <w:tcBorders>
              <w:top w:val="single" w:sz="4" w:space="0" w:color="auto"/>
              <w:left w:val="single" w:sz="4" w:space="0" w:color="auto"/>
              <w:bottom w:val="single" w:sz="4" w:space="0" w:color="auto"/>
              <w:right w:val="single" w:sz="4" w:space="0" w:color="auto"/>
            </w:tcBorders>
            <w:hideMark/>
          </w:tcPr>
          <w:p w14:paraId="70486C1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-53445,2</w:t>
            </w:r>
          </w:p>
        </w:tc>
      </w:tr>
      <w:tr w:rsidR="00DB77C5" w:rsidRPr="00DB77C5" w14:paraId="42EFC43C"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35C62383"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2013</w:t>
            </w:r>
          </w:p>
        </w:tc>
        <w:tc>
          <w:tcPr>
            <w:tcW w:w="1951" w:type="dxa"/>
            <w:tcBorders>
              <w:top w:val="single" w:sz="4" w:space="0" w:color="auto"/>
              <w:left w:val="single" w:sz="4" w:space="0" w:color="auto"/>
              <w:bottom w:val="single" w:sz="4" w:space="0" w:color="auto"/>
              <w:right w:val="single" w:sz="4" w:space="0" w:color="auto"/>
            </w:tcBorders>
            <w:hideMark/>
          </w:tcPr>
          <w:p w14:paraId="0D4D2AD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339180,3</w:t>
            </w:r>
          </w:p>
        </w:tc>
        <w:tc>
          <w:tcPr>
            <w:tcW w:w="2268" w:type="dxa"/>
            <w:tcBorders>
              <w:top w:val="single" w:sz="4" w:space="0" w:color="auto"/>
              <w:left w:val="single" w:sz="4" w:space="0" w:color="auto"/>
              <w:bottom w:val="single" w:sz="4" w:space="0" w:color="auto"/>
              <w:right w:val="single" w:sz="4" w:space="0" w:color="auto"/>
            </w:tcBorders>
            <w:hideMark/>
          </w:tcPr>
          <w:p w14:paraId="647224B1"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403403,2</w:t>
            </w:r>
          </w:p>
        </w:tc>
        <w:tc>
          <w:tcPr>
            <w:tcW w:w="2018" w:type="dxa"/>
            <w:tcBorders>
              <w:top w:val="single" w:sz="4" w:space="0" w:color="auto"/>
              <w:left w:val="single" w:sz="4" w:space="0" w:color="auto"/>
              <w:bottom w:val="single" w:sz="4" w:space="0" w:color="auto"/>
              <w:right w:val="single" w:sz="4" w:space="0" w:color="auto"/>
            </w:tcBorders>
            <w:hideMark/>
          </w:tcPr>
          <w:p w14:paraId="09F6944A"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484,7</w:t>
            </w:r>
          </w:p>
        </w:tc>
        <w:tc>
          <w:tcPr>
            <w:tcW w:w="2081" w:type="dxa"/>
            <w:tcBorders>
              <w:top w:val="single" w:sz="4" w:space="0" w:color="auto"/>
              <w:left w:val="single" w:sz="4" w:space="0" w:color="auto"/>
              <w:bottom w:val="single" w:sz="4" w:space="0" w:color="auto"/>
              <w:right w:val="single" w:sz="4" w:space="0" w:color="auto"/>
            </w:tcBorders>
            <w:hideMark/>
          </w:tcPr>
          <w:p w14:paraId="53A3834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-64707,6</w:t>
            </w:r>
          </w:p>
        </w:tc>
      </w:tr>
      <w:tr w:rsidR="00DB77C5" w:rsidRPr="00DB77C5" w14:paraId="72AD22A3"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0348074B"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2014</w:t>
            </w:r>
          </w:p>
        </w:tc>
        <w:tc>
          <w:tcPr>
            <w:tcW w:w="1951" w:type="dxa"/>
            <w:tcBorders>
              <w:top w:val="single" w:sz="4" w:space="0" w:color="auto"/>
              <w:left w:val="single" w:sz="4" w:space="0" w:color="auto"/>
              <w:bottom w:val="single" w:sz="4" w:space="0" w:color="auto"/>
              <w:right w:val="single" w:sz="4" w:space="0" w:color="auto"/>
            </w:tcBorders>
            <w:hideMark/>
          </w:tcPr>
          <w:p w14:paraId="7D4C856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357084,8</w:t>
            </w:r>
          </w:p>
        </w:tc>
        <w:tc>
          <w:tcPr>
            <w:tcW w:w="2268" w:type="dxa"/>
            <w:tcBorders>
              <w:top w:val="single" w:sz="4" w:space="0" w:color="auto"/>
              <w:left w:val="single" w:sz="4" w:space="0" w:color="auto"/>
              <w:bottom w:val="single" w:sz="4" w:space="0" w:color="auto"/>
              <w:right w:val="single" w:sz="4" w:space="0" w:color="auto"/>
            </w:tcBorders>
            <w:hideMark/>
          </w:tcPr>
          <w:p w14:paraId="7BA6093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430217,8</w:t>
            </w:r>
          </w:p>
        </w:tc>
        <w:tc>
          <w:tcPr>
            <w:tcW w:w="2018" w:type="dxa"/>
            <w:tcBorders>
              <w:top w:val="single" w:sz="4" w:space="0" w:color="auto"/>
              <w:left w:val="single" w:sz="4" w:space="0" w:color="auto"/>
              <w:bottom w:val="single" w:sz="4" w:space="0" w:color="auto"/>
              <w:right w:val="single" w:sz="4" w:space="0" w:color="auto"/>
            </w:tcBorders>
            <w:hideMark/>
          </w:tcPr>
          <w:p w14:paraId="2BBBB90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4919,3</w:t>
            </w:r>
          </w:p>
        </w:tc>
        <w:tc>
          <w:tcPr>
            <w:tcW w:w="2081" w:type="dxa"/>
            <w:tcBorders>
              <w:top w:val="single" w:sz="4" w:space="0" w:color="auto"/>
              <w:left w:val="single" w:sz="4" w:space="0" w:color="auto"/>
              <w:bottom w:val="single" w:sz="4" w:space="0" w:color="auto"/>
              <w:right w:val="single" w:sz="4" w:space="0" w:color="auto"/>
            </w:tcBorders>
            <w:hideMark/>
          </w:tcPr>
          <w:p w14:paraId="5BB610B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-78052,8</w:t>
            </w:r>
          </w:p>
        </w:tc>
      </w:tr>
      <w:tr w:rsidR="00DB77C5" w:rsidRPr="00DB77C5" w14:paraId="5C8EE6EF"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7716AA58"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2015</w:t>
            </w:r>
          </w:p>
        </w:tc>
        <w:tc>
          <w:tcPr>
            <w:tcW w:w="1951" w:type="dxa"/>
            <w:tcBorders>
              <w:top w:val="single" w:sz="4" w:space="0" w:color="auto"/>
              <w:left w:val="single" w:sz="4" w:space="0" w:color="auto"/>
              <w:bottom w:val="single" w:sz="4" w:space="0" w:color="auto"/>
              <w:right w:val="single" w:sz="4" w:space="0" w:color="auto"/>
            </w:tcBorders>
            <w:hideMark/>
          </w:tcPr>
          <w:p w14:paraId="3B91D7CC"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534694,8</w:t>
            </w:r>
          </w:p>
        </w:tc>
        <w:tc>
          <w:tcPr>
            <w:tcW w:w="2268" w:type="dxa"/>
            <w:tcBorders>
              <w:top w:val="single" w:sz="4" w:space="0" w:color="auto"/>
              <w:left w:val="single" w:sz="4" w:space="0" w:color="auto"/>
              <w:bottom w:val="single" w:sz="4" w:space="0" w:color="auto"/>
              <w:right w:val="single" w:sz="4" w:space="0" w:color="auto"/>
            </w:tcBorders>
            <w:hideMark/>
          </w:tcPr>
          <w:p w14:paraId="6510814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576911,4</w:t>
            </w:r>
          </w:p>
        </w:tc>
        <w:tc>
          <w:tcPr>
            <w:tcW w:w="2018" w:type="dxa"/>
            <w:tcBorders>
              <w:top w:val="single" w:sz="4" w:space="0" w:color="auto"/>
              <w:left w:val="single" w:sz="4" w:space="0" w:color="auto"/>
              <w:bottom w:val="single" w:sz="4" w:space="0" w:color="auto"/>
              <w:right w:val="single" w:sz="4" w:space="0" w:color="auto"/>
            </w:tcBorders>
            <w:hideMark/>
          </w:tcPr>
          <w:p w14:paraId="453B73C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2950,9</w:t>
            </w:r>
          </w:p>
        </w:tc>
        <w:tc>
          <w:tcPr>
            <w:tcW w:w="2081" w:type="dxa"/>
            <w:tcBorders>
              <w:top w:val="single" w:sz="4" w:space="0" w:color="auto"/>
              <w:left w:val="single" w:sz="4" w:space="0" w:color="auto"/>
              <w:bottom w:val="single" w:sz="4" w:space="0" w:color="auto"/>
              <w:right w:val="single" w:sz="4" w:space="0" w:color="auto"/>
            </w:tcBorders>
            <w:hideMark/>
          </w:tcPr>
          <w:p w14:paraId="14D578FB"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-45167,5</w:t>
            </w:r>
          </w:p>
        </w:tc>
      </w:tr>
      <w:tr w:rsidR="00DB77C5" w:rsidRPr="00DB77C5" w14:paraId="449FD77E"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713E500A"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2016</w:t>
            </w:r>
          </w:p>
        </w:tc>
        <w:tc>
          <w:tcPr>
            <w:tcW w:w="1951" w:type="dxa"/>
            <w:tcBorders>
              <w:top w:val="single" w:sz="4" w:space="0" w:color="auto"/>
              <w:left w:val="single" w:sz="4" w:space="0" w:color="auto"/>
              <w:bottom w:val="single" w:sz="4" w:space="0" w:color="auto"/>
              <w:right w:val="single" w:sz="4" w:space="0" w:color="auto"/>
            </w:tcBorders>
            <w:hideMark/>
          </w:tcPr>
          <w:p w14:paraId="7E917B14"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616274,8</w:t>
            </w:r>
          </w:p>
        </w:tc>
        <w:tc>
          <w:tcPr>
            <w:tcW w:w="2268" w:type="dxa"/>
            <w:tcBorders>
              <w:top w:val="single" w:sz="4" w:space="0" w:color="auto"/>
              <w:left w:val="single" w:sz="4" w:space="0" w:color="auto"/>
              <w:bottom w:val="single" w:sz="4" w:space="0" w:color="auto"/>
              <w:right w:val="single" w:sz="4" w:space="0" w:color="auto"/>
            </w:tcBorders>
            <w:hideMark/>
          </w:tcPr>
          <w:p w14:paraId="2E2B9A63"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684743,4</w:t>
            </w:r>
          </w:p>
        </w:tc>
        <w:tc>
          <w:tcPr>
            <w:tcW w:w="2018" w:type="dxa"/>
            <w:tcBorders>
              <w:top w:val="single" w:sz="4" w:space="0" w:color="auto"/>
              <w:left w:val="single" w:sz="4" w:space="0" w:color="auto"/>
              <w:bottom w:val="single" w:sz="4" w:space="0" w:color="auto"/>
              <w:right w:val="single" w:sz="4" w:space="0" w:color="auto"/>
            </w:tcBorders>
            <w:hideMark/>
          </w:tcPr>
          <w:p w14:paraId="59CEA60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1661,6</w:t>
            </w:r>
          </w:p>
        </w:tc>
        <w:tc>
          <w:tcPr>
            <w:tcW w:w="2081" w:type="dxa"/>
            <w:tcBorders>
              <w:top w:val="single" w:sz="4" w:space="0" w:color="auto"/>
              <w:left w:val="single" w:sz="4" w:space="0" w:color="auto"/>
              <w:bottom w:val="single" w:sz="4" w:space="0" w:color="auto"/>
              <w:right w:val="single" w:sz="4" w:space="0" w:color="auto"/>
            </w:tcBorders>
            <w:hideMark/>
          </w:tcPr>
          <w:p w14:paraId="67C32643"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-70130,2</w:t>
            </w:r>
          </w:p>
        </w:tc>
      </w:tr>
      <w:tr w:rsidR="00DB77C5" w:rsidRPr="00DB77C5" w14:paraId="25016F97"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431ADFFB"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lastRenderedPageBreak/>
              <w:t>2017</w:t>
            </w:r>
          </w:p>
        </w:tc>
        <w:tc>
          <w:tcPr>
            <w:tcW w:w="1951" w:type="dxa"/>
            <w:tcBorders>
              <w:top w:val="single" w:sz="4" w:space="0" w:color="auto"/>
              <w:left w:val="single" w:sz="4" w:space="0" w:color="auto"/>
              <w:bottom w:val="single" w:sz="4" w:space="0" w:color="auto"/>
              <w:right w:val="single" w:sz="4" w:space="0" w:color="auto"/>
            </w:tcBorders>
            <w:hideMark/>
          </w:tcPr>
          <w:p w14:paraId="790F668A"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793265</w:t>
            </w:r>
          </w:p>
        </w:tc>
        <w:tc>
          <w:tcPr>
            <w:tcW w:w="2268" w:type="dxa"/>
            <w:tcBorders>
              <w:top w:val="single" w:sz="4" w:space="0" w:color="auto"/>
              <w:left w:val="single" w:sz="4" w:space="0" w:color="auto"/>
              <w:bottom w:val="single" w:sz="4" w:space="0" w:color="auto"/>
              <w:right w:val="single" w:sz="4" w:space="0" w:color="auto"/>
            </w:tcBorders>
            <w:hideMark/>
          </w:tcPr>
          <w:p w14:paraId="5EDDAB7A"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839243,7</w:t>
            </w:r>
          </w:p>
        </w:tc>
        <w:tc>
          <w:tcPr>
            <w:tcW w:w="2018" w:type="dxa"/>
            <w:tcBorders>
              <w:top w:val="single" w:sz="4" w:space="0" w:color="auto"/>
              <w:left w:val="single" w:sz="4" w:space="0" w:color="auto"/>
              <w:bottom w:val="single" w:sz="4" w:space="0" w:color="auto"/>
              <w:right w:val="single" w:sz="4" w:space="0" w:color="auto"/>
            </w:tcBorders>
            <w:hideMark/>
          </w:tcPr>
          <w:p w14:paraId="79083E29"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1870,9</w:t>
            </w:r>
          </w:p>
        </w:tc>
        <w:tc>
          <w:tcPr>
            <w:tcW w:w="2081" w:type="dxa"/>
            <w:tcBorders>
              <w:top w:val="single" w:sz="4" w:space="0" w:color="auto"/>
              <w:left w:val="single" w:sz="4" w:space="0" w:color="auto"/>
              <w:bottom w:val="single" w:sz="4" w:space="0" w:color="auto"/>
              <w:right w:val="single" w:sz="4" w:space="0" w:color="auto"/>
            </w:tcBorders>
            <w:hideMark/>
          </w:tcPr>
          <w:p w14:paraId="4C4598B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-47849,6</w:t>
            </w:r>
          </w:p>
        </w:tc>
      </w:tr>
      <w:tr w:rsidR="00DB77C5" w:rsidRPr="00DB77C5" w14:paraId="491CEF9B"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4322C108"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2018</w:t>
            </w:r>
          </w:p>
        </w:tc>
        <w:tc>
          <w:tcPr>
            <w:tcW w:w="1951" w:type="dxa"/>
            <w:tcBorders>
              <w:top w:val="single" w:sz="4" w:space="0" w:color="auto"/>
              <w:left w:val="single" w:sz="4" w:space="0" w:color="auto"/>
              <w:bottom w:val="single" w:sz="4" w:space="0" w:color="auto"/>
              <w:right w:val="single" w:sz="4" w:space="0" w:color="auto"/>
            </w:tcBorders>
            <w:hideMark/>
          </w:tcPr>
          <w:p w14:paraId="27542D3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928108,3</w:t>
            </w:r>
          </w:p>
        </w:tc>
        <w:tc>
          <w:tcPr>
            <w:tcW w:w="2268" w:type="dxa"/>
            <w:tcBorders>
              <w:top w:val="single" w:sz="4" w:space="0" w:color="auto"/>
              <w:left w:val="single" w:sz="4" w:space="0" w:color="auto"/>
              <w:bottom w:val="single" w:sz="4" w:space="0" w:color="auto"/>
              <w:right w:val="single" w:sz="4" w:space="0" w:color="auto"/>
            </w:tcBorders>
            <w:hideMark/>
          </w:tcPr>
          <w:p w14:paraId="6356901C"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985842</w:t>
            </w:r>
          </w:p>
        </w:tc>
        <w:tc>
          <w:tcPr>
            <w:tcW w:w="2018" w:type="dxa"/>
            <w:tcBorders>
              <w:top w:val="single" w:sz="4" w:space="0" w:color="auto"/>
              <w:left w:val="single" w:sz="4" w:space="0" w:color="auto"/>
              <w:bottom w:val="single" w:sz="4" w:space="0" w:color="auto"/>
              <w:right w:val="single" w:sz="4" w:space="0" w:color="auto"/>
            </w:tcBorders>
            <w:hideMark/>
          </w:tcPr>
          <w:p w14:paraId="0AE35DD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1514,3</w:t>
            </w:r>
          </w:p>
        </w:tc>
        <w:tc>
          <w:tcPr>
            <w:tcW w:w="2081" w:type="dxa"/>
            <w:tcBorders>
              <w:top w:val="single" w:sz="4" w:space="0" w:color="auto"/>
              <w:left w:val="single" w:sz="4" w:space="0" w:color="auto"/>
              <w:bottom w:val="single" w:sz="4" w:space="0" w:color="auto"/>
              <w:right w:val="single" w:sz="4" w:space="0" w:color="auto"/>
            </w:tcBorders>
            <w:hideMark/>
          </w:tcPr>
          <w:p w14:paraId="4F92ADA8"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-59247,9</w:t>
            </w:r>
          </w:p>
        </w:tc>
      </w:tr>
      <w:tr w:rsidR="00DB77C5" w:rsidRPr="00DB77C5" w14:paraId="42B7134C"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7620E486"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2019</w:t>
            </w:r>
          </w:p>
        </w:tc>
        <w:tc>
          <w:tcPr>
            <w:tcW w:w="1951" w:type="dxa"/>
            <w:tcBorders>
              <w:top w:val="single" w:sz="4" w:space="0" w:color="auto"/>
              <w:left w:val="single" w:sz="4" w:space="0" w:color="auto"/>
              <w:bottom w:val="single" w:sz="4" w:space="0" w:color="auto"/>
              <w:right w:val="single" w:sz="4" w:space="0" w:color="auto"/>
            </w:tcBorders>
            <w:hideMark/>
          </w:tcPr>
          <w:p w14:paraId="66EBD30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998278,9</w:t>
            </w:r>
          </w:p>
        </w:tc>
        <w:tc>
          <w:tcPr>
            <w:tcW w:w="2268" w:type="dxa"/>
            <w:tcBorders>
              <w:top w:val="single" w:sz="4" w:space="0" w:color="auto"/>
              <w:left w:val="single" w:sz="4" w:space="0" w:color="auto"/>
              <w:bottom w:val="single" w:sz="4" w:space="0" w:color="auto"/>
              <w:right w:val="single" w:sz="4" w:space="0" w:color="auto"/>
            </w:tcBorders>
            <w:hideMark/>
          </w:tcPr>
          <w:p w14:paraId="000A9D9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1072891,5</w:t>
            </w:r>
          </w:p>
        </w:tc>
        <w:tc>
          <w:tcPr>
            <w:tcW w:w="2018" w:type="dxa"/>
            <w:tcBorders>
              <w:top w:val="single" w:sz="4" w:space="0" w:color="auto"/>
              <w:left w:val="single" w:sz="4" w:space="0" w:color="auto"/>
              <w:bottom w:val="single" w:sz="4" w:space="0" w:color="auto"/>
              <w:right w:val="single" w:sz="4" w:space="0" w:color="auto"/>
            </w:tcBorders>
            <w:hideMark/>
          </w:tcPr>
          <w:p w14:paraId="324D581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3437</w:t>
            </w:r>
          </w:p>
        </w:tc>
        <w:tc>
          <w:tcPr>
            <w:tcW w:w="2081" w:type="dxa"/>
            <w:tcBorders>
              <w:top w:val="single" w:sz="4" w:space="0" w:color="auto"/>
              <w:left w:val="single" w:sz="4" w:space="0" w:color="auto"/>
              <w:bottom w:val="single" w:sz="4" w:space="0" w:color="auto"/>
              <w:right w:val="single" w:sz="4" w:space="0" w:color="auto"/>
            </w:tcBorders>
            <w:hideMark/>
          </w:tcPr>
          <w:p w14:paraId="5C3A46B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-78049,5</w:t>
            </w:r>
          </w:p>
        </w:tc>
      </w:tr>
      <w:tr w:rsidR="00DB77C5" w:rsidRPr="00DB77C5" w14:paraId="43B4F811" w14:textId="77777777" w:rsidTr="00DB77C5">
        <w:tc>
          <w:tcPr>
            <w:tcW w:w="1021" w:type="dxa"/>
            <w:tcBorders>
              <w:top w:val="single" w:sz="4" w:space="0" w:color="auto"/>
              <w:left w:val="single" w:sz="4" w:space="0" w:color="auto"/>
              <w:bottom w:val="single" w:sz="4" w:space="0" w:color="auto"/>
              <w:right w:val="single" w:sz="4" w:space="0" w:color="auto"/>
            </w:tcBorders>
            <w:hideMark/>
          </w:tcPr>
          <w:p w14:paraId="046C3563" w14:textId="77777777" w:rsidR="00DB77C5" w:rsidRPr="00DB77C5" w:rsidRDefault="00DB77C5" w:rsidP="00DB77C5">
            <w:pPr>
              <w:widowControl w:val="0"/>
              <w:autoSpaceDE w:val="0"/>
              <w:autoSpaceDN w:val="0"/>
              <w:adjustRightInd w:val="0"/>
              <w:jc w:val="both"/>
              <w:rPr>
                <w:rFonts w:cs="Times New Roman"/>
                <w:color w:val="000000" w:themeColor="text1"/>
                <w:sz w:val="24"/>
                <w:szCs w:val="24"/>
              </w:rPr>
            </w:pPr>
            <w:r w:rsidRPr="00DB77C5">
              <w:rPr>
                <w:rFonts w:cs="Times New Roman"/>
                <w:color w:val="000000" w:themeColor="text1"/>
                <w:sz w:val="24"/>
                <w:szCs w:val="24"/>
              </w:rPr>
              <w:t>2020</w:t>
            </w:r>
          </w:p>
        </w:tc>
        <w:tc>
          <w:tcPr>
            <w:tcW w:w="1951" w:type="dxa"/>
            <w:tcBorders>
              <w:top w:val="single" w:sz="4" w:space="0" w:color="auto"/>
              <w:left w:val="single" w:sz="4" w:space="0" w:color="auto"/>
              <w:bottom w:val="single" w:sz="4" w:space="0" w:color="auto"/>
              <w:right w:val="single" w:sz="4" w:space="0" w:color="auto"/>
            </w:tcBorders>
            <w:hideMark/>
          </w:tcPr>
          <w:p w14:paraId="4648C439"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1076016,7</w:t>
            </w:r>
          </w:p>
        </w:tc>
        <w:tc>
          <w:tcPr>
            <w:tcW w:w="2268" w:type="dxa"/>
            <w:tcBorders>
              <w:top w:val="single" w:sz="4" w:space="0" w:color="auto"/>
              <w:left w:val="single" w:sz="4" w:space="0" w:color="auto"/>
              <w:bottom w:val="single" w:sz="4" w:space="0" w:color="auto"/>
              <w:right w:val="single" w:sz="4" w:space="0" w:color="auto"/>
            </w:tcBorders>
            <w:hideMark/>
          </w:tcPr>
          <w:p w14:paraId="709C8D74"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1288016,7</w:t>
            </w:r>
          </w:p>
        </w:tc>
        <w:tc>
          <w:tcPr>
            <w:tcW w:w="2018" w:type="dxa"/>
            <w:tcBorders>
              <w:top w:val="single" w:sz="4" w:space="0" w:color="auto"/>
              <w:left w:val="single" w:sz="4" w:space="0" w:color="auto"/>
              <w:bottom w:val="single" w:sz="4" w:space="0" w:color="auto"/>
              <w:right w:val="single" w:sz="4" w:space="0" w:color="auto"/>
            </w:tcBorders>
            <w:hideMark/>
          </w:tcPr>
          <w:p w14:paraId="40EB97AC"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5096,1</w:t>
            </w:r>
          </w:p>
        </w:tc>
        <w:tc>
          <w:tcPr>
            <w:tcW w:w="2081" w:type="dxa"/>
            <w:tcBorders>
              <w:top w:val="single" w:sz="4" w:space="0" w:color="auto"/>
              <w:left w:val="single" w:sz="4" w:space="0" w:color="auto"/>
              <w:bottom w:val="single" w:sz="4" w:space="0" w:color="auto"/>
              <w:right w:val="single" w:sz="4" w:space="0" w:color="auto"/>
            </w:tcBorders>
            <w:hideMark/>
          </w:tcPr>
          <w:p w14:paraId="29267721"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-217096,1</w:t>
            </w:r>
          </w:p>
        </w:tc>
      </w:tr>
    </w:tbl>
    <w:p w14:paraId="109D7E2B" w14:textId="77777777" w:rsidR="00DB77C5" w:rsidRPr="00DB77C5" w:rsidRDefault="00DB77C5" w:rsidP="00DB77C5">
      <w:pPr>
        <w:widowControl w:val="0"/>
        <w:autoSpaceDE w:val="0"/>
        <w:autoSpaceDN w:val="0"/>
        <w:adjustRightInd w:val="0"/>
        <w:spacing w:after="240" w:line="240" w:lineRule="auto"/>
        <w:rPr>
          <w:rFonts w:ascii="Times New Roman" w:eastAsia="MS Mincho" w:hAnsi="Times New Roman" w:cs="Times New Roman"/>
          <w:i/>
          <w:color w:val="000000" w:themeColor="text1"/>
          <w:sz w:val="24"/>
          <w:szCs w:val="24"/>
          <w:lang w:val="uk-UA"/>
        </w:rPr>
      </w:pPr>
      <w:r w:rsidRPr="00DB77C5">
        <w:rPr>
          <w:rFonts w:ascii="Times New Roman" w:hAnsi="Times New Roman" w:cs="Times New Roman"/>
          <w:i/>
          <w:color w:val="000000" w:themeColor="text1"/>
          <w:sz w:val="24"/>
          <w:szCs w:val="24"/>
        </w:rPr>
        <w:t>*-складено на підставі [</w:t>
      </w:r>
      <w:r w:rsidRPr="00DB77C5">
        <w:rPr>
          <w:rFonts w:ascii="Times New Roman" w:eastAsia="MS Mincho" w:hAnsi="Times New Roman" w:cs="Times New Roman"/>
          <w:i/>
          <w:color w:val="000000" w:themeColor="text1"/>
          <w:sz w:val="24"/>
          <w:szCs w:val="24"/>
        </w:rPr>
        <w:t>335];</w:t>
      </w:r>
    </w:p>
    <w:p w14:paraId="04FDF0DF" w14:textId="77777777" w:rsidR="00DB77C5" w:rsidRPr="00DB77C5" w:rsidRDefault="00DB77C5" w:rsidP="00DB77C5">
      <w:pPr>
        <w:widowControl w:val="0"/>
        <w:autoSpaceDE w:val="0"/>
        <w:autoSpaceDN w:val="0"/>
        <w:adjustRightInd w:val="0"/>
        <w:spacing w:line="240" w:lineRule="auto"/>
        <w:jc w:val="both"/>
        <w:rPr>
          <w:rFonts w:ascii="Times New Roman" w:eastAsiaTheme="minorHAnsi" w:hAnsi="Times New Roman" w:cs="Times New Roman"/>
          <w:color w:val="000000" w:themeColor="text1"/>
          <w:sz w:val="24"/>
          <w:szCs w:val="24"/>
        </w:rPr>
      </w:pPr>
      <w:r w:rsidRPr="00DB77C5">
        <w:rPr>
          <w:rFonts w:ascii="Times New Roman" w:hAnsi="Times New Roman" w:cs="Times New Roman"/>
          <w:color w:val="000000" w:themeColor="text1"/>
          <w:sz w:val="24"/>
          <w:szCs w:val="24"/>
        </w:rPr>
        <w:t>Показники валового внутрішнього продукту узагальнено на підставі опрацювання даних Державного комітету статистики України (таблиця ...)</w:t>
      </w:r>
    </w:p>
    <w:p w14:paraId="1D0E45CC" w14:textId="77777777" w:rsidR="00DB77C5" w:rsidRPr="00DB77C5" w:rsidRDefault="00DB77C5" w:rsidP="00DB77C5">
      <w:pPr>
        <w:widowControl w:val="0"/>
        <w:autoSpaceDE w:val="0"/>
        <w:autoSpaceDN w:val="0"/>
        <w:adjustRightInd w:val="0"/>
        <w:spacing w:line="240" w:lineRule="auto"/>
        <w:jc w:val="right"/>
        <w:rPr>
          <w:rFonts w:ascii="Times New Roman" w:eastAsia="MS Mincho" w:hAnsi="Times New Roman" w:cs="Times New Roman"/>
          <w:b/>
          <w:i/>
          <w:color w:val="000000" w:themeColor="text1"/>
          <w:sz w:val="24"/>
          <w:szCs w:val="24"/>
        </w:rPr>
      </w:pPr>
    </w:p>
    <w:p w14:paraId="47987215" w14:textId="77777777" w:rsidR="00DB77C5" w:rsidRPr="00DB77C5" w:rsidRDefault="00DB77C5" w:rsidP="00DB77C5">
      <w:pPr>
        <w:widowControl w:val="0"/>
        <w:autoSpaceDE w:val="0"/>
        <w:autoSpaceDN w:val="0"/>
        <w:adjustRightInd w:val="0"/>
        <w:spacing w:line="240" w:lineRule="auto"/>
        <w:jc w:val="right"/>
        <w:rPr>
          <w:rFonts w:ascii="Times New Roman" w:eastAsia="MS Mincho" w:hAnsi="Times New Roman" w:cs="Times New Roman"/>
          <w:b/>
          <w:i/>
          <w:color w:val="000000" w:themeColor="text1"/>
          <w:sz w:val="24"/>
          <w:szCs w:val="24"/>
        </w:rPr>
      </w:pPr>
      <w:r w:rsidRPr="00DB77C5">
        <w:rPr>
          <w:rFonts w:ascii="Times New Roman" w:eastAsia="MS Mincho" w:hAnsi="Times New Roman" w:cs="Times New Roman"/>
          <w:b/>
          <w:i/>
          <w:color w:val="000000" w:themeColor="text1"/>
          <w:sz w:val="24"/>
          <w:szCs w:val="24"/>
        </w:rPr>
        <w:t> Таблиця ...</w:t>
      </w:r>
    </w:p>
    <w:p w14:paraId="3E5D7AB4" w14:textId="77777777" w:rsidR="00DB77C5" w:rsidRPr="00DB77C5" w:rsidRDefault="00DB77C5" w:rsidP="00DB77C5">
      <w:pPr>
        <w:widowControl w:val="0"/>
        <w:autoSpaceDE w:val="0"/>
        <w:autoSpaceDN w:val="0"/>
        <w:adjustRightInd w:val="0"/>
        <w:spacing w:line="240" w:lineRule="auto"/>
        <w:jc w:val="center"/>
        <w:rPr>
          <w:rFonts w:ascii="Times New Roman" w:eastAsia="MS Mincho" w:hAnsi="Times New Roman" w:cs="Times New Roman"/>
          <w:b/>
          <w:color w:val="000000" w:themeColor="text1"/>
          <w:sz w:val="24"/>
          <w:szCs w:val="24"/>
        </w:rPr>
      </w:pPr>
      <w:r w:rsidRPr="00DB77C5">
        <w:rPr>
          <w:rFonts w:ascii="Times New Roman" w:hAnsi="Times New Roman" w:cs="Times New Roman"/>
          <w:b/>
          <w:color w:val="000000" w:themeColor="text1"/>
          <w:sz w:val="24"/>
          <w:szCs w:val="24"/>
        </w:rPr>
        <w:t xml:space="preserve">ВВП України </w:t>
      </w:r>
      <w:r w:rsidRPr="00DB77C5">
        <w:rPr>
          <w:rFonts w:ascii="Times New Roman" w:eastAsia="MS Mincho" w:hAnsi="Times New Roman" w:cs="Times New Roman"/>
          <w:b/>
          <w:color w:val="000000" w:themeColor="text1"/>
          <w:sz w:val="24"/>
          <w:szCs w:val="24"/>
        </w:rPr>
        <w:t>(2010-2020 р.р) *</w:t>
      </w:r>
    </w:p>
    <w:p w14:paraId="23391486" w14:textId="77777777" w:rsidR="00DB77C5" w:rsidRPr="00DB77C5" w:rsidRDefault="00DB77C5" w:rsidP="00DB77C5">
      <w:pPr>
        <w:widowControl w:val="0"/>
        <w:autoSpaceDE w:val="0"/>
        <w:autoSpaceDN w:val="0"/>
        <w:adjustRightInd w:val="0"/>
        <w:spacing w:line="240" w:lineRule="auto"/>
        <w:jc w:val="right"/>
        <w:rPr>
          <w:rFonts w:ascii="Times New Roman" w:eastAsia="MS Mincho" w:hAnsi="Times New Roman" w:cs="Times New Roman"/>
          <w:color w:val="000000" w:themeColor="text1"/>
          <w:sz w:val="24"/>
          <w:szCs w:val="24"/>
        </w:rPr>
      </w:pPr>
      <w:r w:rsidRPr="00DB77C5">
        <w:rPr>
          <w:rFonts w:ascii="Times New Roman" w:eastAsia="MS Mincho" w:hAnsi="Times New Roman" w:cs="Times New Roman"/>
          <w:color w:val="000000" w:themeColor="text1"/>
          <w:sz w:val="24"/>
          <w:szCs w:val="24"/>
        </w:rPr>
        <w:t>(млн.грн.)</w:t>
      </w:r>
    </w:p>
    <w:tbl>
      <w:tblPr>
        <w:tblStyle w:val="a5"/>
        <w:tblW w:w="0" w:type="auto"/>
        <w:tblLook w:val="04A0" w:firstRow="1" w:lastRow="0" w:firstColumn="1" w:lastColumn="0" w:noHBand="0" w:noVBand="1"/>
      </w:tblPr>
      <w:tblGrid>
        <w:gridCol w:w="1117"/>
        <w:gridCol w:w="1300"/>
        <w:gridCol w:w="1300"/>
        <w:gridCol w:w="1301"/>
        <w:gridCol w:w="1301"/>
        <w:gridCol w:w="1267"/>
      </w:tblGrid>
      <w:tr w:rsidR="00DB77C5" w:rsidRPr="00DB77C5" w14:paraId="0DF5CE66"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5FD516F2"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1556" w:type="dxa"/>
            <w:tcBorders>
              <w:top w:val="single" w:sz="4" w:space="0" w:color="auto"/>
              <w:left w:val="single" w:sz="4" w:space="0" w:color="auto"/>
              <w:bottom w:val="single" w:sz="4" w:space="0" w:color="auto"/>
              <w:right w:val="single" w:sz="4" w:space="0" w:color="auto"/>
            </w:tcBorders>
            <w:hideMark/>
          </w:tcPr>
          <w:p w14:paraId="0CDE1995"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1 квартал</w:t>
            </w:r>
          </w:p>
        </w:tc>
        <w:tc>
          <w:tcPr>
            <w:tcW w:w="1556" w:type="dxa"/>
            <w:tcBorders>
              <w:top w:val="single" w:sz="4" w:space="0" w:color="auto"/>
              <w:left w:val="single" w:sz="4" w:space="0" w:color="auto"/>
              <w:bottom w:val="single" w:sz="4" w:space="0" w:color="auto"/>
              <w:right w:val="single" w:sz="4" w:space="0" w:color="auto"/>
            </w:tcBorders>
            <w:hideMark/>
          </w:tcPr>
          <w:p w14:paraId="3F883089"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2 квартал</w:t>
            </w:r>
          </w:p>
        </w:tc>
        <w:tc>
          <w:tcPr>
            <w:tcW w:w="1557" w:type="dxa"/>
            <w:tcBorders>
              <w:top w:val="single" w:sz="4" w:space="0" w:color="auto"/>
              <w:left w:val="single" w:sz="4" w:space="0" w:color="auto"/>
              <w:bottom w:val="single" w:sz="4" w:space="0" w:color="auto"/>
              <w:right w:val="single" w:sz="4" w:space="0" w:color="auto"/>
            </w:tcBorders>
            <w:hideMark/>
          </w:tcPr>
          <w:p w14:paraId="66BAD594"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 xml:space="preserve">3 квартал </w:t>
            </w:r>
          </w:p>
        </w:tc>
        <w:tc>
          <w:tcPr>
            <w:tcW w:w="1557" w:type="dxa"/>
            <w:tcBorders>
              <w:top w:val="single" w:sz="4" w:space="0" w:color="auto"/>
              <w:left w:val="single" w:sz="4" w:space="0" w:color="auto"/>
              <w:bottom w:val="single" w:sz="4" w:space="0" w:color="auto"/>
              <w:right w:val="single" w:sz="4" w:space="0" w:color="auto"/>
            </w:tcBorders>
            <w:hideMark/>
          </w:tcPr>
          <w:p w14:paraId="28A0787E"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4 квартал</w:t>
            </w:r>
          </w:p>
        </w:tc>
        <w:tc>
          <w:tcPr>
            <w:tcW w:w="1557" w:type="dxa"/>
            <w:tcBorders>
              <w:top w:val="single" w:sz="4" w:space="0" w:color="auto"/>
              <w:left w:val="single" w:sz="4" w:space="0" w:color="auto"/>
              <w:bottom w:val="single" w:sz="4" w:space="0" w:color="auto"/>
              <w:right w:val="single" w:sz="4" w:space="0" w:color="auto"/>
            </w:tcBorders>
            <w:hideMark/>
          </w:tcPr>
          <w:p w14:paraId="2F3B3891"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Усього</w:t>
            </w:r>
            <w:proofErr w:type="spellEnd"/>
          </w:p>
        </w:tc>
      </w:tr>
      <w:tr w:rsidR="00DB77C5" w:rsidRPr="00DB77C5" w14:paraId="6A7BC538" w14:textId="77777777" w:rsidTr="00DB77C5">
        <w:trPr>
          <w:trHeight w:val="365"/>
        </w:trPr>
        <w:tc>
          <w:tcPr>
            <w:tcW w:w="1556" w:type="dxa"/>
            <w:tcBorders>
              <w:top w:val="single" w:sz="4" w:space="0" w:color="auto"/>
              <w:left w:val="single" w:sz="4" w:space="0" w:color="auto"/>
              <w:bottom w:val="single" w:sz="4" w:space="0" w:color="auto"/>
              <w:right w:val="single" w:sz="4" w:space="0" w:color="auto"/>
            </w:tcBorders>
            <w:hideMark/>
          </w:tcPr>
          <w:p w14:paraId="29FBC99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1556" w:type="dxa"/>
            <w:tcBorders>
              <w:top w:val="single" w:sz="4" w:space="0" w:color="auto"/>
              <w:left w:val="single" w:sz="4" w:space="0" w:color="auto"/>
              <w:bottom w:val="single" w:sz="4" w:space="0" w:color="auto"/>
              <w:right w:val="single" w:sz="4" w:space="0" w:color="auto"/>
            </w:tcBorders>
            <w:hideMark/>
          </w:tcPr>
          <w:p w14:paraId="3B726C7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217074</w:t>
            </w:r>
          </w:p>
        </w:tc>
        <w:tc>
          <w:tcPr>
            <w:tcW w:w="1556" w:type="dxa"/>
            <w:tcBorders>
              <w:top w:val="single" w:sz="4" w:space="0" w:color="auto"/>
              <w:left w:val="single" w:sz="4" w:space="0" w:color="auto"/>
              <w:bottom w:val="single" w:sz="4" w:space="0" w:color="auto"/>
              <w:right w:val="single" w:sz="4" w:space="0" w:color="auto"/>
            </w:tcBorders>
            <w:hideMark/>
          </w:tcPr>
          <w:p w14:paraId="2FB808A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255545</w:t>
            </w:r>
          </w:p>
        </w:tc>
        <w:tc>
          <w:tcPr>
            <w:tcW w:w="1557" w:type="dxa"/>
            <w:tcBorders>
              <w:top w:val="single" w:sz="4" w:space="0" w:color="auto"/>
              <w:left w:val="single" w:sz="4" w:space="0" w:color="auto"/>
              <w:bottom w:val="single" w:sz="4" w:space="0" w:color="auto"/>
              <w:right w:val="single" w:sz="4" w:space="0" w:color="auto"/>
            </w:tcBorders>
            <w:hideMark/>
          </w:tcPr>
          <w:p w14:paraId="4231502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300446</w:t>
            </w:r>
          </w:p>
        </w:tc>
        <w:tc>
          <w:tcPr>
            <w:tcW w:w="1557" w:type="dxa"/>
            <w:tcBorders>
              <w:top w:val="single" w:sz="4" w:space="0" w:color="auto"/>
              <w:left w:val="single" w:sz="4" w:space="0" w:color="auto"/>
              <w:bottom w:val="single" w:sz="4" w:space="0" w:color="auto"/>
              <w:right w:val="single" w:sz="4" w:space="0" w:color="auto"/>
            </w:tcBorders>
            <w:hideMark/>
          </w:tcPr>
          <w:p w14:paraId="78DBCAD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306281</w:t>
            </w:r>
          </w:p>
        </w:tc>
        <w:tc>
          <w:tcPr>
            <w:tcW w:w="1557" w:type="dxa"/>
            <w:tcBorders>
              <w:top w:val="single" w:sz="4" w:space="0" w:color="auto"/>
              <w:left w:val="single" w:sz="4" w:space="0" w:color="auto"/>
              <w:bottom w:val="single" w:sz="4" w:space="0" w:color="auto"/>
              <w:right w:val="single" w:sz="4" w:space="0" w:color="auto"/>
            </w:tcBorders>
            <w:hideMark/>
          </w:tcPr>
          <w:p w14:paraId="2300A30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1079346</w:t>
            </w:r>
          </w:p>
        </w:tc>
      </w:tr>
      <w:tr w:rsidR="00DB77C5" w:rsidRPr="00DB77C5" w14:paraId="4043E832"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2949E89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w:t>
            </w:r>
          </w:p>
        </w:tc>
        <w:tc>
          <w:tcPr>
            <w:tcW w:w="1556" w:type="dxa"/>
            <w:tcBorders>
              <w:top w:val="single" w:sz="4" w:space="0" w:color="auto"/>
              <w:left w:val="single" w:sz="4" w:space="0" w:color="auto"/>
              <w:bottom w:val="single" w:sz="4" w:space="0" w:color="auto"/>
              <w:right w:val="single" w:sz="4" w:space="0" w:color="auto"/>
            </w:tcBorders>
            <w:hideMark/>
          </w:tcPr>
          <w:p w14:paraId="136C83E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258591</w:t>
            </w:r>
          </w:p>
        </w:tc>
        <w:tc>
          <w:tcPr>
            <w:tcW w:w="1556" w:type="dxa"/>
            <w:tcBorders>
              <w:top w:val="single" w:sz="4" w:space="0" w:color="auto"/>
              <w:left w:val="single" w:sz="4" w:space="0" w:color="auto"/>
              <w:bottom w:val="single" w:sz="4" w:space="0" w:color="auto"/>
              <w:right w:val="single" w:sz="4" w:space="0" w:color="auto"/>
            </w:tcBorders>
            <w:hideMark/>
          </w:tcPr>
          <w:p w14:paraId="450D24B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310277</w:t>
            </w:r>
          </w:p>
        </w:tc>
        <w:tc>
          <w:tcPr>
            <w:tcW w:w="1557" w:type="dxa"/>
            <w:tcBorders>
              <w:top w:val="single" w:sz="4" w:space="0" w:color="auto"/>
              <w:left w:val="single" w:sz="4" w:space="0" w:color="auto"/>
              <w:bottom w:val="single" w:sz="4" w:space="0" w:color="auto"/>
              <w:right w:val="single" w:sz="4" w:space="0" w:color="auto"/>
            </w:tcBorders>
            <w:hideMark/>
          </w:tcPr>
          <w:p w14:paraId="2446344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368488</w:t>
            </w:r>
          </w:p>
        </w:tc>
        <w:tc>
          <w:tcPr>
            <w:tcW w:w="1557" w:type="dxa"/>
            <w:tcBorders>
              <w:top w:val="single" w:sz="4" w:space="0" w:color="auto"/>
              <w:left w:val="single" w:sz="4" w:space="0" w:color="auto"/>
              <w:bottom w:val="single" w:sz="4" w:space="0" w:color="auto"/>
              <w:right w:val="single" w:sz="4" w:space="0" w:color="auto"/>
            </w:tcBorders>
            <w:hideMark/>
          </w:tcPr>
          <w:p w14:paraId="344F8F2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362635</w:t>
            </w:r>
          </w:p>
        </w:tc>
        <w:tc>
          <w:tcPr>
            <w:tcW w:w="1557" w:type="dxa"/>
            <w:tcBorders>
              <w:top w:val="single" w:sz="4" w:space="0" w:color="auto"/>
              <w:left w:val="single" w:sz="4" w:space="0" w:color="auto"/>
              <w:bottom w:val="single" w:sz="4" w:space="0" w:color="auto"/>
              <w:right w:val="single" w:sz="4" w:space="0" w:color="auto"/>
            </w:tcBorders>
            <w:hideMark/>
          </w:tcPr>
          <w:p w14:paraId="6B33E0C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1329991</w:t>
            </w:r>
          </w:p>
        </w:tc>
      </w:tr>
      <w:tr w:rsidR="00DB77C5" w:rsidRPr="00DB77C5" w14:paraId="7A058D59"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082FAA3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1556" w:type="dxa"/>
            <w:tcBorders>
              <w:top w:val="single" w:sz="4" w:space="0" w:color="auto"/>
              <w:left w:val="single" w:sz="4" w:space="0" w:color="auto"/>
              <w:bottom w:val="single" w:sz="4" w:space="0" w:color="auto"/>
              <w:right w:val="single" w:sz="4" w:space="0" w:color="auto"/>
            </w:tcBorders>
            <w:hideMark/>
          </w:tcPr>
          <w:p w14:paraId="27A1067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292324</w:t>
            </w:r>
          </w:p>
        </w:tc>
        <w:tc>
          <w:tcPr>
            <w:tcW w:w="1556" w:type="dxa"/>
            <w:tcBorders>
              <w:top w:val="single" w:sz="4" w:space="0" w:color="auto"/>
              <w:left w:val="single" w:sz="4" w:space="0" w:color="auto"/>
              <w:bottom w:val="single" w:sz="4" w:space="0" w:color="auto"/>
              <w:right w:val="single" w:sz="4" w:space="0" w:color="auto"/>
            </w:tcBorders>
            <w:hideMark/>
          </w:tcPr>
          <w:p w14:paraId="67812BC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364005</w:t>
            </w:r>
          </w:p>
        </w:tc>
        <w:tc>
          <w:tcPr>
            <w:tcW w:w="1557" w:type="dxa"/>
            <w:tcBorders>
              <w:top w:val="single" w:sz="4" w:space="0" w:color="auto"/>
              <w:left w:val="single" w:sz="4" w:space="0" w:color="auto"/>
              <w:bottom w:val="single" w:sz="4" w:space="0" w:color="auto"/>
              <w:right w:val="single" w:sz="4" w:space="0" w:color="auto"/>
            </w:tcBorders>
            <w:hideMark/>
          </w:tcPr>
          <w:p w14:paraId="6179BF3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387109</w:t>
            </w:r>
          </w:p>
        </w:tc>
        <w:tc>
          <w:tcPr>
            <w:tcW w:w="1557" w:type="dxa"/>
            <w:tcBorders>
              <w:top w:val="single" w:sz="4" w:space="0" w:color="auto"/>
              <w:left w:val="single" w:sz="4" w:space="0" w:color="auto"/>
              <w:bottom w:val="single" w:sz="4" w:space="0" w:color="auto"/>
              <w:right w:val="single" w:sz="4" w:space="0" w:color="auto"/>
            </w:tcBorders>
            <w:hideMark/>
          </w:tcPr>
          <w:p w14:paraId="16A8C0B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379231</w:t>
            </w:r>
          </w:p>
        </w:tc>
        <w:tc>
          <w:tcPr>
            <w:tcW w:w="1557" w:type="dxa"/>
            <w:tcBorders>
              <w:top w:val="single" w:sz="4" w:space="0" w:color="auto"/>
              <w:left w:val="single" w:sz="4" w:space="0" w:color="auto"/>
              <w:bottom w:val="single" w:sz="4" w:space="0" w:color="auto"/>
              <w:right w:val="single" w:sz="4" w:space="0" w:color="auto"/>
            </w:tcBorders>
            <w:hideMark/>
          </w:tcPr>
          <w:p w14:paraId="62F55D3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1404669</w:t>
            </w:r>
          </w:p>
        </w:tc>
      </w:tr>
      <w:tr w:rsidR="00DB77C5" w:rsidRPr="00DB77C5" w14:paraId="1C345072"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420C7A0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w:t>
            </w:r>
          </w:p>
        </w:tc>
        <w:tc>
          <w:tcPr>
            <w:tcW w:w="1556" w:type="dxa"/>
            <w:tcBorders>
              <w:top w:val="single" w:sz="4" w:space="0" w:color="auto"/>
              <w:left w:val="single" w:sz="4" w:space="0" w:color="auto"/>
              <w:bottom w:val="single" w:sz="4" w:space="0" w:color="auto"/>
              <w:right w:val="single" w:sz="4" w:space="0" w:color="auto"/>
            </w:tcBorders>
            <w:hideMark/>
          </w:tcPr>
          <w:p w14:paraId="73B2518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303753</w:t>
            </w:r>
          </w:p>
        </w:tc>
        <w:tc>
          <w:tcPr>
            <w:tcW w:w="1556" w:type="dxa"/>
            <w:tcBorders>
              <w:top w:val="single" w:sz="4" w:space="0" w:color="auto"/>
              <w:left w:val="single" w:sz="4" w:space="0" w:color="auto"/>
              <w:bottom w:val="single" w:sz="4" w:space="0" w:color="auto"/>
              <w:right w:val="single" w:sz="4" w:space="0" w:color="auto"/>
            </w:tcBorders>
            <w:hideMark/>
          </w:tcPr>
          <w:p w14:paraId="1AEFADD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354814</w:t>
            </w:r>
          </w:p>
        </w:tc>
        <w:tc>
          <w:tcPr>
            <w:tcW w:w="1557" w:type="dxa"/>
            <w:tcBorders>
              <w:top w:val="single" w:sz="4" w:space="0" w:color="auto"/>
              <w:left w:val="single" w:sz="4" w:space="0" w:color="auto"/>
              <w:bottom w:val="single" w:sz="4" w:space="0" w:color="auto"/>
              <w:right w:val="single" w:sz="4" w:space="0" w:color="auto"/>
            </w:tcBorders>
            <w:hideMark/>
          </w:tcPr>
          <w:p w14:paraId="77EC273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398000</w:t>
            </w:r>
          </w:p>
        </w:tc>
        <w:tc>
          <w:tcPr>
            <w:tcW w:w="1557" w:type="dxa"/>
            <w:tcBorders>
              <w:top w:val="single" w:sz="4" w:space="0" w:color="auto"/>
              <w:left w:val="single" w:sz="4" w:space="0" w:color="auto"/>
              <w:bottom w:val="single" w:sz="4" w:space="0" w:color="auto"/>
              <w:right w:val="single" w:sz="4" w:space="0" w:color="auto"/>
            </w:tcBorders>
            <w:hideMark/>
          </w:tcPr>
          <w:p w14:paraId="39A9E96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408631</w:t>
            </w:r>
          </w:p>
        </w:tc>
        <w:tc>
          <w:tcPr>
            <w:tcW w:w="1557" w:type="dxa"/>
            <w:tcBorders>
              <w:top w:val="single" w:sz="4" w:space="0" w:color="auto"/>
              <w:left w:val="single" w:sz="4" w:space="0" w:color="auto"/>
              <w:bottom w:val="single" w:sz="4" w:space="0" w:color="auto"/>
              <w:right w:val="single" w:sz="4" w:space="0" w:color="auto"/>
            </w:tcBorders>
            <w:hideMark/>
          </w:tcPr>
          <w:p w14:paraId="466B449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1465198</w:t>
            </w:r>
          </w:p>
        </w:tc>
      </w:tr>
      <w:tr w:rsidR="00DB77C5" w:rsidRPr="00DB77C5" w14:paraId="265505A6"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1DFEE03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w:t>
            </w:r>
          </w:p>
        </w:tc>
        <w:tc>
          <w:tcPr>
            <w:tcW w:w="1556" w:type="dxa"/>
            <w:tcBorders>
              <w:top w:val="single" w:sz="4" w:space="0" w:color="auto"/>
              <w:left w:val="single" w:sz="4" w:space="0" w:color="auto"/>
              <w:bottom w:val="single" w:sz="4" w:space="0" w:color="auto"/>
              <w:right w:val="single" w:sz="4" w:space="0" w:color="auto"/>
            </w:tcBorders>
            <w:hideMark/>
          </w:tcPr>
          <w:p w14:paraId="55ED27D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316905</w:t>
            </w:r>
          </w:p>
        </w:tc>
        <w:tc>
          <w:tcPr>
            <w:tcW w:w="1556" w:type="dxa"/>
            <w:tcBorders>
              <w:top w:val="single" w:sz="4" w:space="0" w:color="auto"/>
              <w:left w:val="single" w:sz="4" w:space="0" w:color="auto"/>
              <w:bottom w:val="single" w:sz="4" w:space="0" w:color="auto"/>
              <w:right w:val="single" w:sz="4" w:space="0" w:color="auto"/>
            </w:tcBorders>
            <w:hideMark/>
          </w:tcPr>
          <w:p w14:paraId="061DB52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382391</w:t>
            </w:r>
          </w:p>
        </w:tc>
        <w:tc>
          <w:tcPr>
            <w:tcW w:w="1557" w:type="dxa"/>
            <w:tcBorders>
              <w:top w:val="single" w:sz="4" w:space="0" w:color="auto"/>
              <w:left w:val="single" w:sz="4" w:space="0" w:color="auto"/>
              <w:bottom w:val="single" w:sz="4" w:space="0" w:color="auto"/>
              <w:right w:val="single" w:sz="4" w:space="0" w:color="auto"/>
            </w:tcBorders>
            <w:hideMark/>
          </w:tcPr>
          <w:p w14:paraId="3CBC4BE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440476</w:t>
            </w:r>
          </w:p>
        </w:tc>
        <w:tc>
          <w:tcPr>
            <w:tcW w:w="1557" w:type="dxa"/>
            <w:tcBorders>
              <w:top w:val="single" w:sz="4" w:space="0" w:color="auto"/>
              <w:left w:val="single" w:sz="4" w:space="0" w:color="auto"/>
              <w:bottom w:val="single" w:sz="4" w:space="0" w:color="auto"/>
              <w:right w:val="single" w:sz="4" w:space="0" w:color="auto"/>
            </w:tcBorders>
            <w:hideMark/>
          </w:tcPr>
          <w:p w14:paraId="1EB98F0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447143</w:t>
            </w:r>
          </w:p>
        </w:tc>
        <w:tc>
          <w:tcPr>
            <w:tcW w:w="1557" w:type="dxa"/>
            <w:tcBorders>
              <w:top w:val="single" w:sz="4" w:space="0" w:color="auto"/>
              <w:left w:val="single" w:sz="4" w:space="0" w:color="auto"/>
              <w:bottom w:val="single" w:sz="4" w:space="0" w:color="auto"/>
              <w:right w:val="single" w:sz="4" w:space="0" w:color="auto"/>
            </w:tcBorders>
            <w:hideMark/>
          </w:tcPr>
          <w:p w14:paraId="4FAFCCE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1586915</w:t>
            </w:r>
          </w:p>
        </w:tc>
      </w:tr>
      <w:tr w:rsidR="00DB77C5" w:rsidRPr="00DB77C5" w14:paraId="388BE570"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26C6869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2015</w:t>
            </w:r>
          </w:p>
        </w:tc>
        <w:tc>
          <w:tcPr>
            <w:tcW w:w="1556" w:type="dxa"/>
            <w:tcBorders>
              <w:top w:val="single" w:sz="4" w:space="0" w:color="auto"/>
              <w:left w:val="single" w:sz="4" w:space="0" w:color="auto"/>
              <w:bottom w:val="single" w:sz="4" w:space="0" w:color="auto"/>
              <w:right w:val="single" w:sz="4" w:space="0" w:color="auto"/>
            </w:tcBorders>
            <w:hideMark/>
          </w:tcPr>
          <w:p w14:paraId="2925840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375991</w:t>
            </w:r>
          </w:p>
        </w:tc>
        <w:tc>
          <w:tcPr>
            <w:tcW w:w="1556" w:type="dxa"/>
            <w:tcBorders>
              <w:top w:val="single" w:sz="4" w:space="0" w:color="auto"/>
              <w:left w:val="single" w:sz="4" w:space="0" w:color="auto"/>
              <w:bottom w:val="single" w:sz="4" w:space="0" w:color="auto"/>
              <w:right w:val="single" w:sz="4" w:space="0" w:color="auto"/>
            </w:tcBorders>
            <w:hideMark/>
          </w:tcPr>
          <w:p w14:paraId="1F45E29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456715</w:t>
            </w:r>
          </w:p>
        </w:tc>
        <w:tc>
          <w:tcPr>
            <w:tcW w:w="1557" w:type="dxa"/>
            <w:tcBorders>
              <w:top w:val="single" w:sz="4" w:space="0" w:color="auto"/>
              <w:left w:val="single" w:sz="4" w:space="0" w:color="auto"/>
              <w:bottom w:val="single" w:sz="4" w:space="0" w:color="auto"/>
              <w:right w:val="single" w:sz="4" w:space="0" w:color="auto"/>
            </w:tcBorders>
            <w:hideMark/>
          </w:tcPr>
          <w:p w14:paraId="5712BEF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566997</w:t>
            </w:r>
          </w:p>
        </w:tc>
        <w:tc>
          <w:tcPr>
            <w:tcW w:w="1557" w:type="dxa"/>
            <w:tcBorders>
              <w:top w:val="single" w:sz="4" w:space="0" w:color="auto"/>
              <w:left w:val="single" w:sz="4" w:space="0" w:color="auto"/>
              <w:bottom w:val="single" w:sz="4" w:space="0" w:color="auto"/>
              <w:right w:val="single" w:sz="4" w:space="0" w:color="auto"/>
            </w:tcBorders>
            <w:hideMark/>
          </w:tcPr>
          <w:p w14:paraId="0534796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588841</w:t>
            </w:r>
          </w:p>
        </w:tc>
        <w:tc>
          <w:tcPr>
            <w:tcW w:w="1557" w:type="dxa"/>
            <w:tcBorders>
              <w:top w:val="single" w:sz="4" w:space="0" w:color="auto"/>
              <w:left w:val="single" w:sz="4" w:space="0" w:color="auto"/>
              <w:bottom w:val="single" w:sz="4" w:space="0" w:color="auto"/>
              <w:right w:val="single" w:sz="4" w:space="0" w:color="auto"/>
            </w:tcBorders>
            <w:hideMark/>
          </w:tcPr>
          <w:p w14:paraId="492200F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1988544</w:t>
            </w:r>
          </w:p>
        </w:tc>
      </w:tr>
      <w:tr w:rsidR="00DB77C5" w:rsidRPr="00DB77C5" w14:paraId="1B3A352E"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69EDCE2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1556" w:type="dxa"/>
            <w:tcBorders>
              <w:top w:val="single" w:sz="4" w:space="0" w:color="auto"/>
              <w:left w:val="single" w:sz="4" w:space="0" w:color="auto"/>
              <w:bottom w:val="single" w:sz="4" w:space="0" w:color="auto"/>
              <w:right w:val="single" w:sz="4" w:space="0" w:color="auto"/>
            </w:tcBorders>
            <w:hideMark/>
          </w:tcPr>
          <w:p w14:paraId="6309BD0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455298</w:t>
            </w:r>
          </w:p>
        </w:tc>
        <w:tc>
          <w:tcPr>
            <w:tcW w:w="1556" w:type="dxa"/>
            <w:tcBorders>
              <w:top w:val="single" w:sz="4" w:space="0" w:color="auto"/>
              <w:left w:val="single" w:sz="4" w:space="0" w:color="auto"/>
              <w:bottom w:val="single" w:sz="4" w:space="0" w:color="auto"/>
              <w:right w:val="single" w:sz="4" w:space="0" w:color="auto"/>
            </w:tcBorders>
            <w:hideMark/>
          </w:tcPr>
          <w:p w14:paraId="07A584B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535701</w:t>
            </w:r>
          </w:p>
        </w:tc>
        <w:tc>
          <w:tcPr>
            <w:tcW w:w="1557" w:type="dxa"/>
            <w:tcBorders>
              <w:top w:val="single" w:sz="4" w:space="0" w:color="auto"/>
              <w:left w:val="single" w:sz="4" w:space="0" w:color="auto"/>
              <w:bottom w:val="single" w:sz="4" w:space="0" w:color="auto"/>
              <w:right w:val="single" w:sz="4" w:space="0" w:color="auto"/>
            </w:tcBorders>
            <w:hideMark/>
          </w:tcPr>
          <w:p w14:paraId="73E246A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671456</w:t>
            </w:r>
          </w:p>
        </w:tc>
        <w:tc>
          <w:tcPr>
            <w:tcW w:w="1557" w:type="dxa"/>
            <w:tcBorders>
              <w:top w:val="single" w:sz="4" w:space="0" w:color="auto"/>
              <w:left w:val="single" w:sz="4" w:space="0" w:color="auto"/>
              <w:bottom w:val="single" w:sz="4" w:space="0" w:color="auto"/>
              <w:right w:val="single" w:sz="4" w:space="0" w:color="auto"/>
            </w:tcBorders>
            <w:hideMark/>
          </w:tcPr>
          <w:p w14:paraId="4ABCBE5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722912</w:t>
            </w:r>
          </w:p>
        </w:tc>
        <w:tc>
          <w:tcPr>
            <w:tcW w:w="1557" w:type="dxa"/>
            <w:tcBorders>
              <w:top w:val="single" w:sz="4" w:space="0" w:color="auto"/>
              <w:left w:val="single" w:sz="4" w:space="0" w:color="auto"/>
              <w:bottom w:val="single" w:sz="4" w:space="0" w:color="auto"/>
              <w:right w:val="single" w:sz="4" w:space="0" w:color="auto"/>
            </w:tcBorders>
            <w:hideMark/>
          </w:tcPr>
          <w:p w14:paraId="45DF1BC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2385367</w:t>
            </w:r>
          </w:p>
        </w:tc>
      </w:tr>
      <w:tr w:rsidR="00DB77C5" w:rsidRPr="00DB77C5" w14:paraId="5EB0FD42"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2316F7E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1556" w:type="dxa"/>
            <w:tcBorders>
              <w:top w:val="single" w:sz="4" w:space="0" w:color="auto"/>
              <w:left w:val="single" w:sz="4" w:space="0" w:color="auto"/>
              <w:bottom w:val="single" w:sz="4" w:space="0" w:color="auto"/>
              <w:right w:val="single" w:sz="4" w:space="0" w:color="auto"/>
            </w:tcBorders>
            <w:hideMark/>
          </w:tcPr>
          <w:p w14:paraId="4331631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592523</w:t>
            </w:r>
          </w:p>
        </w:tc>
        <w:tc>
          <w:tcPr>
            <w:tcW w:w="1556" w:type="dxa"/>
            <w:tcBorders>
              <w:top w:val="single" w:sz="4" w:space="0" w:color="auto"/>
              <w:left w:val="single" w:sz="4" w:space="0" w:color="auto"/>
              <w:bottom w:val="single" w:sz="4" w:space="0" w:color="auto"/>
              <w:right w:val="single" w:sz="4" w:space="0" w:color="auto"/>
            </w:tcBorders>
            <w:hideMark/>
          </w:tcPr>
          <w:p w14:paraId="58B31AB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665233</w:t>
            </w:r>
          </w:p>
        </w:tc>
        <w:tc>
          <w:tcPr>
            <w:tcW w:w="1557" w:type="dxa"/>
            <w:tcBorders>
              <w:top w:val="single" w:sz="4" w:space="0" w:color="auto"/>
              <w:left w:val="single" w:sz="4" w:space="0" w:color="auto"/>
              <w:bottom w:val="single" w:sz="4" w:space="0" w:color="auto"/>
              <w:right w:val="single" w:sz="4" w:space="0" w:color="auto"/>
            </w:tcBorders>
            <w:hideMark/>
          </w:tcPr>
          <w:p w14:paraId="6A156CA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834287</w:t>
            </w:r>
          </w:p>
        </w:tc>
        <w:tc>
          <w:tcPr>
            <w:tcW w:w="1557" w:type="dxa"/>
            <w:tcBorders>
              <w:top w:val="single" w:sz="4" w:space="0" w:color="auto"/>
              <w:left w:val="single" w:sz="4" w:space="0" w:color="auto"/>
              <w:bottom w:val="single" w:sz="4" w:space="0" w:color="auto"/>
              <w:right w:val="single" w:sz="4" w:space="0" w:color="auto"/>
            </w:tcBorders>
            <w:hideMark/>
          </w:tcPr>
          <w:p w14:paraId="52F6DC2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891839</w:t>
            </w:r>
          </w:p>
        </w:tc>
        <w:tc>
          <w:tcPr>
            <w:tcW w:w="1557" w:type="dxa"/>
            <w:tcBorders>
              <w:top w:val="single" w:sz="4" w:space="0" w:color="auto"/>
              <w:left w:val="single" w:sz="4" w:space="0" w:color="auto"/>
              <w:bottom w:val="single" w:sz="4" w:space="0" w:color="auto"/>
              <w:right w:val="single" w:sz="4" w:space="0" w:color="auto"/>
            </w:tcBorders>
            <w:hideMark/>
          </w:tcPr>
          <w:p w14:paraId="63696E1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2983882</w:t>
            </w:r>
          </w:p>
        </w:tc>
      </w:tr>
      <w:tr w:rsidR="00DB77C5" w:rsidRPr="00DB77C5" w14:paraId="2C9857FF"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46F0C0D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2018</w:t>
            </w:r>
          </w:p>
        </w:tc>
        <w:tc>
          <w:tcPr>
            <w:tcW w:w="1556" w:type="dxa"/>
            <w:tcBorders>
              <w:top w:val="single" w:sz="4" w:space="0" w:color="auto"/>
              <w:left w:val="single" w:sz="4" w:space="0" w:color="auto"/>
              <w:bottom w:val="single" w:sz="4" w:space="0" w:color="auto"/>
              <w:right w:val="single" w:sz="4" w:space="0" w:color="auto"/>
            </w:tcBorders>
            <w:hideMark/>
          </w:tcPr>
          <w:p w14:paraId="1D21E4B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705977</w:t>
            </w:r>
          </w:p>
        </w:tc>
        <w:tc>
          <w:tcPr>
            <w:tcW w:w="1556" w:type="dxa"/>
            <w:tcBorders>
              <w:top w:val="single" w:sz="4" w:space="0" w:color="auto"/>
              <w:left w:val="single" w:sz="4" w:space="0" w:color="auto"/>
              <w:bottom w:val="single" w:sz="4" w:space="0" w:color="auto"/>
              <w:right w:val="single" w:sz="4" w:space="0" w:color="auto"/>
            </w:tcBorders>
            <w:hideMark/>
          </w:tcPr>
          <w:p w14:paraId="38505C0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810174</w:t>
            </w:r>
          </w:p>
        </w:tc>
        <w:tc>
          <w:tcPr>
            <w:tcW w:w="1557" w:type="dxa"/>
            <w:tcBorders>
              <w:top w:val="single" w:sz="4" w:space="0" w:color="auto"/>
              <w:left w:val="single" w:sz="4" w:space="0" w:color="auto"/>
              <w:bottom w:val="single" w:sz="4" w:space="0" w:color="auto"/>
              <w:right w:val="single" w:sz="4" w:space="0" w:color="auto"/>
            </w:tcBorders>
            <w:hideMark/>
          </w:tcPr>
          <w:p w14:paraId="7DE77C0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994810</w:t>
            </w:r>
          </w:p>
        </w:tc>
        <w:tc>
          <w:tcPr>
            <w:tcW w:w="1557" w:type="dxa"/>
            <w:tcBorders>
              <w:top w:val="single" w:sz="4" w:space="0" w:color="auto"/>
              <w:left w:val="single" w:sz="4" w:space="0" w:color="auto"/>
              <w:bottom w:val="single" w:sz="4" w:space="0" w:color="auto"/>
              <w:right w:val="single" w:sz="4" w:space="0" w:color="auto"/>
            </w:tcBorders>
            <w:hideMark/>
          </w:tcPr>
          <w:p w14:paraId="348E835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1049635</w:t>
            </w:r>
          </w:p>
        </w:tc>
        <w:tc>
          <w:tcPr>
            <w:tcW w:w="1557" w:type="dxa"/>
            <w:tcBorders>
              <w:top w:val="single" w:sz="4" w:space="0" w:color="auto"/>
              <w:left w:val="single" w:sz="4" w:space="0" w:color="auto"/>
              <w:bottom w:val="single" w:sz="4" w:space="0" w:color="auto"/>
              <w:right w:val="single" w:sz="4" w:space="0" w:color="auto"/>
            </w:tcBorders>
            <w:hideMark/>
          </w:tcPr>
          <w:p w14:paraId="5A52912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3560596</w:t>
            </w:r>
          </w:p>
        </w:tc>
      </w:tr>
      <w:tr w:rsidR="00DB77C5" w:rsidRPr="00DB77C5" w14:paraId="6372863E"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6B7493A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2019</w:t>
            </w:r>
          </w:p>
        </w:tc>
        <w:tc>
          <w:tcPr>
            <w:tcW w:w="1556" w:type="dxa"/>
            <w:tcBorders>
              <w:top w:val="single" w:sz="4" w:space="0" w:color="auto"/>
              <w:left w:val="single" w:sz="4" w:space="0" w:color="auto"/>
              <w:bottom w:val="single" w:sz="4" w:space="0" w:color="auto"/>
              <w:right w:val="single" w:sz="4" w:space="0" w:color="auto"/>
            </w:tcBorders>
            <w:hideMark/>
          </w:tcPr>
          <w:p w14:paraId="7251221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820251</w:t>
            </w:r>
          </w:p>
        </w:tc>
        <w:tc>
          <w:tcPr>
            <w:tcW w:w="1556" w:type="dxa"/>
            <w:tcBorders>
              <w:top w:val="single" w:sz="4" w:space="0" w:color="auto"/>
              <w:left w:val="single" w:sz="4" w:space="0" w:color="auto"/>
              <w:bottom w:val="single" w:sz="4" w:space="0" w:color="auto"/>
              <w:right w:val="single" w:sz="4" w:space="0" w:color="auto"/>
            </w:tcBorders>
            <w:hideMark/>
          </w:tcPr>
          <w:p w14:paraId="2D96B86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932806</w:t>
            </w:r>
          </w:p>
        </w:tc>
        <w:tc>
          <w:tcPr>
            <w:tcW w:w="1557" w:type="dxa"/>
            <w:tcBorders>
              <w:top w:val="single" w:sz="4" w:space="0" w:color="auto"/>
              <w:left w:val="single" w:sz="4" w:space="0" w:color="auto"/>
              <w:bottom w:val="single" w:sz="4" w:space="0" w:color="auto"/>
              <w:right w:val="single" w:sz="4" w:space="0" w:color="auto"/>
            </w:tcBorders>
            <w:hideMark/>
          </w:tcPr>
          <w:p w14:paraId="0A2E449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1112210</w:t>
            </w:r>
          </w:p>
        </w:tc>
        <w:tc>
          <w:tcPr>
            <w:tcW w:w="1557" w:type="dxa"/>
            <w:tcBorders>
              <w:top w:val="single" w:sz="4" w:space="0" w:color="auto"/>
              <w:left w:val="single" w:sz="4" w:space="0" w:color="auto"/>
              <w:bottom w:val="single" w:sz="4" w:space="0" w:color="auto"/>
              <w:right w:val="single" w:sz="4" w:space="0" w:color="auto"/>
            </w:tcBorders>
            <w:hideMark/>
          </w:tcPr>
          <w:p w14:paraId="2C09BBD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1113133</w:t>
            </w:r>
          </w:p>
        </w:tc>
        <w:tc>
          <w:tcPr>
            <w:tcW w:w="1557" w:type="dxa"/>
            <w:tcBorders>
              <w:top w:val="single" w:sz="4" w:space="0" w:color="auto"/>
              <w:left w:val="single" w:sz="4" w:space="0" w:color="auto"/>
              <w:bottom w:val="single" w:sz="4" w:space="0" w:color="auto"/>
              <w:right w:val="single" w:sz="4" w:space="0" w:color="auto"/>
            </w:tcBorders>
            <w:hideMark/>
          </w:tcPr>
          <w:p w14:paraId="0C779A9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3978400</w:t>
            </w:r>
          </w:p>
        </w:tc>
      </w:tr>
      <w:tr w:rsidR="00DB77C5" w:rsidRPr="00DB77C5" w14:paraId="28BF5CF0"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3B94EE3D" w14:textId="77777777" w:rsidR="00DB77C5" w:rsidRPr="00DB77C5" w:rsidRDefault="00DB77C5" w:rsidP="00DB77C5">
            <w:pPr>
              <w:tabs>
                <w:tab w:val="left" w:pos="329"/>
                <w:tab w:val="center" w:pos="670"/>
              </w:tabs>
              <w:rPr>
                <w:rFonts w:cs="Times New Roman"/>
                <w:color w:val="000000" w:themeColor="text1"/>
                <w:sz w:val="24"/>
                <w:szCs w:val="24"/>
              </w:rPr>
            </w:pPr>
            <w:r w:rsidRPr="00DB77C5">
              <w:rPr>
                <w:rFonts w:cs="Times New Roman"/>
                <w:color w:val="000000" w:themeColor="text1"/>
                <w:sz w:val="24"/>
                <w:szCs w:val="24"/>
              </w:rPr>
              <w:tab/>
            </w:r>
            <w:r w:rsidRPr="00DB77C5">
              <w:rPr>
                <w:rFonts w:cs="Times New Roman"/>
                <w:color w:val="000000" w:themeColor="text1"/>
                <w:sz w:val="24"/>
                <w:szCs w:val="24"/>
              </w:rPr>
              <w:tab/>
              <w:t>2020</w:t>
            </w:r>
          </w:p>
        </w:tc>
        <w:tc>
          <w:tcPr>
            <w:tcW w:w="1556" w:type="dxa"/>
            <w:tcBorders>
              <w:top w:val="single" w:sz="4" w:space="0" w:color="auto"/>
              <w:left w:val="single" w:sz="4" w:space="0" w:color="auto"/>
              <w:bottom w:val="single" w:sz="4" w:space="0" w:color="auto"/>
              <w:right w:val="single" w:sz="4" w:space="0" w:color="auto"/>
            </w:tcBorders>
            <w:hideMark/>
          </w:tcPr>
          <w:p w14:paraId="5B845B5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854340</w:t>
            </w:r>
          </w:p>
        </w:tc>
        <w:tc>
          <w:tcPr>
            <w:tcW w:w="1556" w:type="dxa"/>
            <w:tcBorders>
              <w:top w:val="single" w:sz="4" w:space="0" w:color="auto"/>
              <w:left w:val="single" w:sz="4" w:space="0" w:color="auto"/>
              <w:bottom w:val="single" w:sz="4" w:space="0" w:color="auto"/>
              <w:right w:val="single" w:sz="4" w:space="0" w:color="auto"/>
            </w:tcBorders>
            <w:hideMark/>
          </w:tcPr>
          <w:p w14:paraId="7FB1403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875340</w:t>
            </w:r>
          </w:p>
        </w:tc>
        <w:tc>
          <w:tcPr>
            <w:tcW w:w="1557" w:type="dxa"/>
            <w:tcBorders>
              <w:top w:val="single" w:sz="4" w:space="0" w:color="auto"/>
              <w:left w:val="single" w:sz="4" w:space="0" w:color="auto"/>
              <w:bottom w:val="single" w:sz="4" w:space="0" w:color="auto"/>
              <w:right w:val="single" w:sz="4" w:space="0" w:color="auto"/>
            </w:tcBorders>
            <w:hideMark/>
          </w:tcPr>
          <w:p w14:paraId="4DF98AD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1163172</w:t>
            </w:r>
          </w:p>
        </w:tc>
        <w:tc>
          <w:tcPr>
            <w:tcW w:w="1557" w:type="dxa"/>
            <w:tcBorders>
              <w:top w:val="single" w:sz="4" w:space="0" w:color="auto"/>
              <w:left w:val="single" w:sz="4" w:space="0" w:color="auto"/>
              <w:bottom w:val="single" w:sz="4" w:space="0" w:color="auto"/>
              <w:right w:val="single" w:sz="4" w:space="0" w:color="auto"/>
            </w:tcBorders>
            <w:hideMark/>
          </w:tcPr>
          <w:p w14:paraId="79506CE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1301172</w:t>
            </w:r>
          </w:p>
        </w:tc>
        <w:tc>
          <w:tcPr>
            <w:tcW w:w="1557" w:type="dxa"/>
            <w:tcBorders>
              <w:top w:val="single" w:sz="4" w:space="0" w:color="auto"/>
              <w:left w:val="single" w:sz="4" w:space="0" w:color="auto"/>
              <w:bottom w:val="single" w:sz="4" w:space="0" w:color="auto"/>
              <w:right w:val="single" w:sz="4" w:space="0" w:color="auto"/>
            </w:tcBorders>
            <w:hideMark/>
          </w:tcPr>
          <w:p w14:paraId="1D6E3A4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4193735</w:t>
            </w:r>
          </w:p>
        </w:tc>
      </w:tr>
    </w:tbl>
    <w:p w14:paraId="505D292B" w14:textId="77777777" w:rsidR="00DB77C5" w:rsidRPr="00DB77C5" w:rsidRDefault="00DB77C5" w:rsidP="00DB77C5">
      <w:pPr>
        <w:widowControl w:val="0"/>
        <w:autoSpaceDE w:val="0"/>
        <w:autoSpaceDN w:val="0"/>
        <w:adjustRightInd w:val="0"/>
        <w:spacing w:after="240" w:line="240" w:lineRule="auto"/>
        <w:rPr>
          <w:rFonts w:ascii="Times New Roman" w:eastAsia="MS Mincho" w:hAnsi="Times New Roman" w:cs="Times New Roman"/>
          <w:i/>
          <w:color w:val="000000" w:themeColor="text1"/>
          <w:sz w:val="24"/>
          <w:szCs w:val="24"/>
          <w:lang w:val="uk-UA"/>
        </w:rPr>
      </w:pPr>
      <w:r w:rsidRPr="00DB77C5">
        <w:rPr>
          <w:rFonts w:ascii="Times New Roman" w:hAnsi="Times New Roman" w:cs="Times New Roman"/>
          <w:i/>
          <w:color w:val="000000" w:themeColor="text1"/>
          <w:sz w:val="24"/>
          <w:szCs w:val="24"/>
        </w:rPr>
        <w:t>*-складено на підставі [</w:t>
      </w:r>
      <w:r w:rsidRPr="00DB77C5">
        <w:rPr>
          <w:rFonts w:ascii="Times New Roman" w:eastAsia="MS Mincho" w:hAnsi="Times New Roman" w:cs="Times New Roman"/>
          <w:i/>
          <w:color w:val="000000" w:themeColor="text1"/>
          <w:sz w:val="24"/>
          <w:szCs w:val="24"/>
        </w:rPr>
        <w:t>334];</w:t>
      </w:r>
    </w:p>
    <w:p w14:paraId="2101497D" w14:textId="77777777" w:rsidR="00DB77C5" w:rsidRPr="00DB77C5" w:rsidRDefault="00DB77C5" w:rsidP="00DB77C5">
      <w:pPr>
        <w:spacing w:line="240" w:lineRule="auto"/>
        <w:jc w:val="both"/>
        <w:rPr>
          <w:rFonts w:ascii="Times New Roman" w:eastAsiaTheme="minorHAnsi" w:hAnsi="Times New Roman" w:cs="Times New Roman"/>
          <w:color w:val="000000" w:themeColor="text1"/>
          <w:sz w:val="24"/>
          <w:szCs w:val="24"/>
        </w:rPr>
      </w:pPr>
      <w:r w:rsidRPr="00DB77C5">
        <w:rPr>
          <w:rFonts w:ascii="Times New Roman" w:hAnsi="Times New Roman" w:cs="Times New Roman"/>
          <w:color w:val="000000" w:themeColor="text1"/>
          <w:sz w:val="24"/>
          <w:szCs w:val="24"/>
        </w:rPr>
        <w:t>Представлені статистичні дані дозволяють отримати значення першого індикатора  бюджетної безпеки (таблиця ....).</w:t>
      </w:r>
    </w:p>
    <w:p w14:paraId="496D0558"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7672DF00"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Первинні та результативний (Бб1) показники бюджетної безпеки</w:t>
      </w:r>
    </w:p>
    <w:p w14:paraId="2FE201A1"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eastAsia="MS Mincho" w:hAnsi="Times New Roman" w:cs="Times New Roman"/>
          <w:b/>
          <w:color w:val="000000" w:themeColor="text1"/>
          <w:sz w:val="24"/>
          <w:szCs w:val="24"/>
        </w:rPr>
        <w:t>(2010-2020 р.р) *</w:t>
      </w:r>
    </w:p>
    <w:tbl>
      <w:tblPr>
        <w:tblStyle w:val="a5"/>
        <w:tblW w:w="0" w:type="auto"/>
        <w:tblLook w:val="04A0" w:firstRow="1" w:lastRow="0" w:firstColumn="1" w:lastColumn="0" w:noHBand="0" w:noVBand="1"/>
      </w:tblPr>
      <w:tblGrid>
        <w:gridCol w:w="1687"/>
        <w:gridCol w:w="1994"/>
        <w:gridCol w:w="2040"/>
        <w:gridCol w:w="1865"/>
      </w:tblGrid>
      <w:tr w:rsidR="00DB77C5" w:rsidRPr="00DB77C5" w14:paraId="2A294DDA"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C65566E"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2356" w:type="dxa"/>
            <w:tcBorders>
              <w:top w:val="single" w:sz="4" w:space="0" w:color="auto"/>
              <w:left w:val="single" w:sz="4" w:space="0" w:color="auto"/>
              <w:bottom w:val="single" w:sz="4" w:space="0" w:color="auto"/>
              <w:right w:val="single" w:sz="4" w:space="0" w:color="auto"/>
            </w:tcBorders>
            <w:hideMark/>
          </w:tcPr>
          <w:p w14:paraId="26B184BE"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ВВП (</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2423" w:type="dxa"/>
            <w:tcBorders>
              <w:top w:val="single" w:sz="4" w:space="0" w:color="auto"/>
              <w:left w:val="single" w:sz="4" w:space="0" w:color="auto"/>
              <w:bottom w:val="single" w:sz="4" w:space="0" w:color="auto"/>
              <w:right w:val="single" w:sz="4" w:space="0" w:color="auto"/>
            </w:tcBorders>
            <w:hideMark/>
          </w:tcPr>
          <w:p w14:paraId="033E2B25"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Ддб</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2423" w:type="dxa"/>
            <w:tcBorders>
              <w:top w:val="single" w:sz="4" w:space="0" w:color="auto"/>
              <w:left w:val="single" w:sz="4" w:space="0" w:color="auto"/>
              <w:bottom w:val="single" w:sz="4" w:space="0" w:color="auto"/>
              <w:right w:val="single" w:sz="4" w:space="0" w:color="auto"/>
            </w:tcBorders>
            <w:hideMark/>
          </w:tcPr>
          <w:p w14:paraId="0309CDD0"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Бб1 (%)</w:t>
            </w:r>
          </w:p>
        </w:tc>
      </w:tr>
      <w:tr w:rsidR="00DB77C5" w:rsidRPr="00DB77C5" w14:paraId="369C2CC5"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D9C71E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2356" w:type="dxa"/>
            <w:tcBorders>
              <w:top w:val="single" w:sz="4" w:space="0" w:color="auto"/>
              <w:left w:val="single" w:sz="4" w:space="0" w:color="auto"/>
              <w:bottom w:val="single" w:sz="4" w:space="0" w:color="auto"/>
              <w:right w:val="single" w:sz="4" w:space="0" w:color="auto"/>
            </w:tcBorders>
            <w:hideMark/>
          </w:tcPr>
          <w:p w14:paraId="45CA17E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1079346</w:t>
            </w:r>
          </w:p>
        </w:tc>
        <w:tc>
          <w:tcPr>
            <w:tcW w:w="2423" w:type="dxa"/>
            <w:tcBorders>
              <w:top w:val="single" w:sz="4" w:space="0" w:color="auto"/>
              <w:left w:val="single" w:sz="4" w:space="0" w:color="auto"/>
              <w:bottom w:val="single" w:sz="4" w:space="0" w:color="auto"/>
              <w:right w:val="single" w:sz="4" w:space="0" w:color="auto"/>
            </w:tcBorders>
            <w:hideMark/>
          </w:tcPr>
          <w:p w14:paraId="7503340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-64265,5</w:t>
            </w:r>
          </w:p>
        </w:tc>
        <w:tc>
          <w:tcPr>
            <w:tcW w:w="2423" w:type="dxa"/>
            <w:tcBorders>
              <w:top w:val="single" w:sz="4" w:space="0" w:color="auto"/>
              <w:left w:val="single" w:sz="4" w:space="0" w:color="auto"/>
              <w:bottom w:val="single" w:sz="4" w:space="0" w:color="auto"/>
              <w:right w:val="single" w:sz="4" w:space="0" w:color="auto"/>
            </w:tcBorders>
            <w:hideMark/>
          </w:tcPr>
          <w:p w14:paraId="16F1001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-5,94</w:t>
            </w:r>
          </w:p>
        </w:tc>
      </w:tr>
      <w:tr w:rsidR="00DB77C5" w:rsidRPr="00DB77C5" w14:paraId="1099AA31"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206E5BE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w:t>
            </w:r>
          </w:p>
        </w:tc>
        <w:tc>
          <w:tcPr>
            <w:tcW w:w="2356" w:type="dxa"/>
            <w:tcBorders>
              <w:top w:val="single" w:sz="4" w:space="0" w:color="auto"/>
              <w:left w:val="single" w:sz="4" w:space="0" w:color="auto"/>
              <w:bottom w:val="single" w:sz="4" w:space="0" w:color="auto"/>
              <w:right w:val="single" w:sz="4" w:space="0" w:color="auto"/>
            </w:tcBorders>
            <w:hideMark/>
          </w:tcPr>
          <w:p w14:paraId="44C9958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1329991</w:t>
            </w:r>
          </w:p>
        </w:tc>
        <w:tc>
          <w:tcPr>
            <w:tcW w:w="2423" w:type="dxa"/>
            <w:tcBorders>
              <w:top w:val="single" w:sz="4" w:space="0" w:color="auto"/>
              <w:left w:val="single" w:sz="4" w:space="0" w:color="auto"/>
              <w:bottom w:val="single" w:sz="4" w:space="0" w:color="auto"/>
              <w:right w:val="single" w:sz="4" w:space="0" w:color="auto"/>
            </w:tcBorders>
            <w:hideMark/>
          </w:tcPr>
          <w:p w14:paraId="047AFEC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-23557,6</w:t>
            </w:r>
          </w:p>
        </w:tc>
        <w:tc>
          <w:tcPr>
            <w:tcW w:w="2423" w:type="dxa"/>
            <w:tcBorders>
              <w:top w:val="single" w:sz="4" w:space="0" w:color="auto"/>
              <w:left w:val="single" w:sz="4" w:space="0" w:color="auto"/>
              <w:bottom w:val="single" w:sz="4" w:space="0" w:color="auto"/>
              <w:right w:val="single" w:sz="4" w:space="0" w:color="auto"/>
            </w:tcBorders>
            <w:hideMark/>
          </w:tcPr>
          <w:p w14:paraId="7D8C760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-1,79</w:t>
            </w:r>
          </w:p>
        </w:tc>
      </w:tr>
      <w:tr w:rsidR="00DB77C5" w:rsidRPr="00DB77C5" w14:paraId="128FD04F"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7222C8C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2356" w:type="dxa"/>
            <w:tcBorders>
              <w:top w:val="single" w:sz="4" w:space="0" w:color="auto"/>
              <w:left w:val="single" w:sz="4" w:space="0" w:color="auto"/>
              <w:bottom w:val="single" w:sz="4" w:space="0" w:color="auto"/>
              <w:right w:val="single" w:sz="4" w:space="0" w:color="auto"/>
            </w:tcBorders>
            <w:hideMark/>
          </w:tcPr>
          <w:p w14:paraId="3B7D763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1404669</w:t>
            </w:r>
          </w:p>
        </w:tc>
        <w:tc>
          <w:tcPr>
            <w:tcW w:w="2423" w:type="dxa"/>
            <w:tcBorders>
              <w:top w:val="single" w:sz="4" w:space="0" w:color="auto"/>
              <w:left w:val="single" w:sz="4" w:space="0" w:color="auto"/>
              <w:bottom w:val="single" w:sz="4" w:space="0" w:color="auto"/>
              <w:right w:val="single" w:sz="4" w:space="0" w:color="auto"/>
            </w:tcBorders>
            <w:hideMark/>
          </w:tcPr>
          <w:p w14:paraId="572D535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-53445,2</w:t>
            </w:r>
          </w:p>
        </w:tc>
        <w:tc>
          <w:tcPr>
            <w:tcW w:w="2423" w:type="dxa"/>
            <w:tcBorders>
              <w:top w:val="single" w:sz="4" w:space="0" w:color="auto"/>
              <w:left w:val="single" w:sz="4" w:space="0" w:color="auto"/>
              <w:bottom w:val="single" w:sz="4" w:space="0" w:color="auto"/>
              <w:right w:val="single" w:sz="4" w:space="0" w:color="auto"/>
            </w:tcBorders>
            <w:hideMark/>
          </w:tcPr>
          <w:p w14:paraId="00E2A99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-3,79</w:t>
            </w:r>
          </w:p>
        </w:tc>
      </w:tr>
      <w:tr w:rsidR="00DB77C5" w:rsidRPr="00DB77C5" w14:paraId="12293CE8"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323715C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w:t>
            </w:r>
          </w:p>
        </w:tc>
        <w:tc>
          <w:tcPr>
            <w:tcW w:w="2356" w:type="dxa"/>
            <w:tcBorders>
              <w:top w:val="single" w:sz="4" w:space="0" w:color="auto"/>
              <w:left w:val="single" w:sz="4" w:space="0" w:color="auto"/>
              <w:bottom w:val="single" w:sz="4" w:space="0" w:color="auto"/>
              <w:right w:val="single" w:sz="4" w:space="0" w:color="auto"/>
            </w:tcBorders>
            <w:hideMark/>
          </w:tcPr>
          <w:p w14:paraId="064A752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1465198</w:t>
            </w:r>
          </w:p>
        </w:tc>
        <w:tc>
          <w:tcPr>
            <w:tcW w:w="2423" w:type="dxa"/>
            <w:tcBorders>
              <w:top w:val="single" w:sz="4" w:space="0" w:color="auto"/>
              <w:left w:val="single" w:sz="4" w:space="0" w:color="auto"/>
              <w:bottom w:val="single" w:sz="4" w:space="0" w:color="auto"/>
              <w:right w:val="single" w:sz="4" w:space="0" w:color="auto"/>
            </w:tcBorders>
            <w:hideMark/>
          </w:tcPr>
          <w:p w14:paraId="717D27C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-64707,6</w:t>
            </w:r>
          </w:p>
        </w:tc>
        <w:tc>
          <w:tcPr>
            <w:tcW w:w="2423" w:type="dxa"/>
            <w:tcBorders>
              <w:top w:val="single" w:sz="4" w:space="0" w:color="auto"/>
              <w:left w:val="single" w:sz="4" w:space="0" w:color="auto"/>
              <w:bottom w:val="single" w:sz="4" w:space="0" w:color="auto"/>
              <w:right w:val="single" w:sz="4" w:space="0" w:color="auto"/>
            </w:tcBorders>
            <w:hideMark/>
          </w:tcPr>
          <w:p w14:paraId="696CE8B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-4,45</w:t>
            </w:r>
          </w:p>
        </w:tc>
      </w:tr>
      <w:tr w:rsidR="00DB77C5" w:rsidRPr="00DB77C5" w14:paraId="75EAA2AA"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5312442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w:t>
            </w:r>
          </w:p>
        </w:tc>
        <w:tc>
          <w:tcPr>
            <w:tcW w:w="2356" w:type="dxa"/>
            <w:tcBorders>
              <w:top w:val="single" w:sz="4" w:space="0" w:color="auto"/>
              <w:left w:val="single" w:sz="4" w:space="0" w:color="auto"/>
              <w:bottom w:val="single" w:sz="4" w:space="0" w:color="auto"/>
              <w:right w:val="single" w:sz="4" w:space="0" w:color="auto"/>
            </w:tcBorders>
            <w:hideMark/>
          </w:tcPr>
          <w:p w14:paraId="7ECC9A8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1586915</w:t>
            </w:r>
          </w:p>
        </w:tc>
        <w:tc>
          <w:tcPr>
            <w:tcW w:w="2423" w:type="dxa"/>
            <w:tcBorders>
              <w:top w:val="single" w:sz="4" w:space="0" w:color="auto"/>
              <w:left w:val="single" w:sz="4" w:space="0" w:color="auto"/>
              <w:bottom w:val="single" w:sz="4" w:space="0" w:color="auto"/>
              <w:right w:val="single" w:sz="4" w:space="0" w:color="auto"/>
            </w:tcBorders>
            <w:hideMark/>
          </w:tcPr>
          <w:p w14:paraId="0A500BA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-78052,8</w:t>
            </w:r>
          </w:p>
        </w:tc>
        <w:tc>
          <w:tcPr>
            <w:tcW w:w="2423" w:type="dxa"/>
            <w:tcBorders>
              <w:top w:val="single" w:sz="4" w:space="0" w:color="auto"/>
              <w:left w:val="single" w:sz="4" w:space="0" w:color="auto"/>
              <w:bottom w:val="single" w:sz="4" w:space="0" w:color="auto"/>
              <w:right w:val="single" w:sz="4" w:space="0" w:color="auto"/>
            </w:tcBorders>
            <w:hideMark/>
          </w:tcPr>
          <w:p w14:paraId="3BDBAF8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-4,98</w:t>
            </w:r>
          </w:p>
        </w:tc>
      </w:tr>
      <w:tr w:rsidR="00DB77C5" w:rsidRPr="00DB77C5" w14:paraId="2FDB694B"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456F49E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2015</w:t>
            </w:r>
          </w:p>
        </w:tc>
        <w:tc>
          <w:tcPr>
            <w:tcW w:w="2356" w:type="dxa"/>
            <w:tcBorders>
              <w:top w:val="single" w:sz="4" w:space="0" w:color="auto"/>
              <w:left w:val="single" w:sz="4" w:space="0" w:color="auto"/>
              <w:bottom w:val="single" w:sz="4" w:space="0" w:color="auto"/>
              <w:right w:val="single" w:sz="4" w:space="0" w:color="auto"/>
            </w:tcBorders>
            <w:hideMark/>
          </w:tcPr>
          <w:p w14:paraId="5973A77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1988544</w:t>
            </w:r>
          </w:p>
        </w:tc>
        <w:tc>
          <w:tcPr>
            <w:tcW w:w="2423" w:type="dxa"/>
            <w:tcBorders>
              <w:top w:val="single" w:sz="4" w:space="0" w:color="auto"/>
              <w:left w:val="single" w:sz="4" w:space="0" w:color="auto"/>
              <w:bottom w:val="single" w:sz="4" w:space="0" w:color="auto"/>
              <w:right w:val="single" w:sz="4" w:space="0" w:color="auto"/>
            </w:tcBorders>
            <w:hideMark/>
          </w:tcPr>
          <w:p w14:paraId="44EB898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-45167,5</w:t>
            </w:r>
          </w:p>
        </w:tc>
        <w:tc>
          <w:tcPr>
            <w:tcW w:w="2423" w:type="dxa"/>
            <w:tcBorders>
              <w:top w:val="single" w:sz="4" w:space="0" w:color="auto"/>
              <w:left w:val="single" w:sz="4" w:space="0" w:color="auto"/>
              <w:bottom w:val="single" w:sz="4" w:space="0" w:color="auto"/>
              <w:right w:val="single" w:sz="4" w:space="0" w:color="auto"/>
            </w:tcBorders>
            <w:hideMark/>
          </w:tcPr>
          <w:p w14:paraId="1B087E2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-2,28</w:t>
            </w:r>
          </w:p>
        </w:tc>
      </w:tr>
      <w:tr w:rsidR="00DB77C5" w:rsidRPr="00DB77C5" w14:paraId="5CB64209"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F6329A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2356" w:type="dxa"/>
            <w:tcBorders>
              <w:top w:val="single" w:sz="4" w:space="0" w:color="auto"/>
              <w:left w:val="single" w:sz="4" w:space="0" w:color="auto"/>
              <w:bottom w:val="single" w:sz="4" w:space="0" w:color="auto"/>
              <w:right w:val="single" w:sz="4" w:space="0" w:color="auto"/>
            </w:tcBorders>
            <w:hideMark/>
          </w:tcPr>
          <w:p w14:paraId="6A41C97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2385367</w:t>
            </w:r>
          </w:p>
        </w:tc>
        <w:tc>
          <w:tcPr>
            <w:tcW w:w="2423" w:type="dxa"/>
            <w:tcBorders>
              <w:top w:val="single" w:sz="4" w:space="0" w:color="auto"/>
              <w:left w:val="single" w:sz="4" w:space="0" w:color="auto"/>
              <w:bottom w:val="single" w:sz="4" w:space="0" w:color="auto"/>
              <w:right w:val="single" w:sz="4" w:space="0" w:color="auto"/>
            </w:tcBorders>
            <w:hideMark/>
          </w:tcPr>
          <w:p w14:paraId="78DB370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-70130,2</w:t>
            </w:r>
          </w:p>
        </w:tc>
        <w:tc>
          <w:tcPr>
            <w:tcW w:w="2423" w:type="dxa"/>
            <w:tcBorders>
              <w:top w:val="single" w:sz="4" w:space="0" w:color="auto"/>
              <w:left w:val="single" w:sz="4" w:space="0" w:color="auto"/>
              <w:bottom w:val="single" w:sz="4" w:space="0" w:color="auto"/>
              <w:right w:val="single" w:sz="4" w:space="0" w:color="auto"/>
            </w:tcBorders>
            <w:hideMark/>
          </w:tcPr>
          <w:p w14:paraId="0CDB862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-2,94</w:t>
            </w:r>
          </w:p>
        </w:tc>
      </w:tr>
      <w:tr w:rsidR="00DB77C5" w:rsidRPr="00DB77C5" w14:paraId="4447C448"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5710322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2356" w:type="dxa"/>
            <w:tcBorders>
              <w:top w:val="single" w:sz="4" w:space="0" w:color="auto"/>
              <w:left w:val="single" w:sz="4" w:space="0" w:color="auto"/>
              <w:bottom w:val="single" w:sz="4" w:space="0" w:color="auto"/>
              <w:right w:val="single" w:sz="4" w:space="0" w:color="auto"/>
            </w:tcBorders>
            <w:hideMark/>
          </w:tcPr>
          <w:p w14:paraId="235FF42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2983882</w:t>
            </w:r>
          </w:p>
        </w:tc>
        <w:tc>
          <w:tcPr>
            <w:tcW w:w="2423" w:type="dxa"/>
            <w:tcBorders>
              <w:top w:val="single" w:sz="4" w:space="0" w:color="auto"/>
              <w:left w:val="single" w:sz="4" w:space="0" w:color="auto"/>
              <w:bottom w:val="single" w:sz="4" w:space="0" w:color="auto"/>
              <w:right w:val="single" w:sz="4" w:space="0" w:color="auto"/>
            </w:tcBorders>
            <w:hideMark/>
          </w:tcPr>
          <w:p w14:paraId="33275A8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-47849,6</w:t>
            </w:r>
          </w:p>
        </w:tc>
        <w:tc>
          <w:tcPr>
            <w:tcW w:w="2423" w:type="dxa"/>
            <w:tcBorders>
              <w:top w:val="single" w:sz="4" w:space="0" w:color="auto"/>
              <w:left w:val="single" w:sz="4" w:space="0" w:color="auto"/>
              <w:bottom w:val="single" w:sz="4" w:space="0" w:color="auto"/>
              <w:right w:val="single" w:sz="4" w:space="0" w:color="auto"/>
            </w:tcBorders>
            <w:hideMark/>
          </w:tcPr>
          <w:p w14:paraId="07C8FAB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-1,6</w:t>
            </w:r>
          </w:p>
        </w:tc>
      </w:tr>
      <w:tr w:rsidR="00DB77C5" w:rsidRPr="00DB77C5" w14:paraId="2F877F34" w14:textId="77777777" w:rsidTr="00DB77C5">
        <w:trPr>
          <w:trHeight w:val="323"/>
        </w:trPr>
        <w:tc>
          <w:tcPr>
            <w:tcW w:w="2137" w:type="dxa"/>
            <w:tcBorders>
              <w:top w:val="single" w:sz="4" w:space="0" w:color="auto"/>
              <w:left w:val="single" w:sz="4" w:space="0" w:color="auto"/>
              <w:bottom w:val="single" w:sz="4" w:space="0" w:color="auto"/>
              <w:right w:val="single" w:sz="4" w:space="0" w:color="auto"/>
            </w:tcBorders>
            <w:hideMark/>
          </w:tcPr>
          <w:p w14:paraId="1041CAA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2018</w:t>
            </w:r>
          </w:p>
        </w:tc>
        <w:tc>
          <w:tcPr>
            <w:tcW w:w="2356" w:type="dxa"/>
            <w:tcBorders>
              <w:top w:val="single" w:sz="4" w:space="0" w:color="auto"/>
              <w:left w:val="single" w:sz="4" w:space="0" w:color="auto"/>
              <w:bottom w:val="single" w:sz="4" w:space="0" w:color="auto"/>
              <w:right w:val="single" w:sz="4" w:space="0" w:color="auto"/>
            </w:tcBorders>
            <w:hideMark/>
          </w:tcPr>
          <w:p w14:paraId="47087A5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3560596</w:t>
            </w:r>
          </w:p>
        </w:tc>
        <w:tc>
          <w:tcPr>
            <w:tcW w:w="2423" w:type="dxa"/>
            <w:tcBorders>
              <w:top w:val="single" w:sz="4" w:space="0" w:color="auto"/>
              <w:left w:val="single" w:sz="4" w:space="0" w:color="auto"/>
              <w:bottom w:val="single" w:sz="4" w:space="0" w:color="auto"/>
              <w:right w:val="single" w:sz="4" w:space="0" w:color="auto"/>
            </w:tcBorders>
            <w:hideMark/>
          </w:tcPr>
          <w:p w14:paraId="2B49C68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-59247,9</w:t>
            </w:r>
          </w:p>
        </w:tc>
        <w:tc>
          <w:tcPr>
            <w:tcW w:w="2423" w:type="dxa"/>
            <w:tcBorders>
              <w:top w:val="single" w:sz="4" w:space="0" w:color="auto"/>
              <w:left w:val="single" w:sz="4" w:space="0" w:color="auto"/>
              <w:bottom w:val="single" w:sz="4" w:space="0" w:color="auto"/>
              <w:right w:val="single" w:sz="4" w:space="0" w:color="auto"/>
            </w:tcBorders>
            <w:hideMark/>
          </w:tcPr>
          <w:p w14:paraId="4852E77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-1,66</w:t>
            </w:r>
          </w:p>
        </w:tc>
      </w:tr>
      <w:tr w:rsidR="00DB77C5" w:rsidRPr="00DB77C5" w14:paraId="442B7175"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7C27AAB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2019</w:t>
            </w:r>
          </w:p>
        </w:tc>
        <w:tc>
          <w:tcPr>
            <w:tcW w:w="2356" w:type="dxa"/>
            <w:tcBorders>
              <w:top w:val="single" w:sz="4" w:space="0" w:color="auto"/>
              <w:left w:val="single" w:sz="4" w:space="0" w:color="auto"/>
              <w:bottom w:val="single" w:sz="4" w:space="0" w:color="auto"/>
              <w:right w:val="single" w:sz="4" w:space="0" w:color="auto"/>
            </w:tcBorders>
            <w:hideMark/>
          </w:tcPr>
          <w:p w14:paraId="18CDB4A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3978400</w:t>
            </w:r>
          </w:p>
        </w:tc>
        <w:tc>
          <w:tcPr>
            <w:tcW w:w="2423" w:type="dxa"/>
            <w:tcBorders>
              <w:top w:val="single" w:sz="4" w:space="0" w:color="auto"/>
              <w:left w:val="single" w:sz="4" w:space="0" w:color="auto"/>
              <w:bottom w:val="single" w:sz="4" w:space="0" w:color="auto"/>
              <w:right w:val="single" w:sz="4" w:space="0" w:color="auto"/>
            </w:tcBorders>
            <w:hideMark/>
          </w:tcPr>
          <w:p w14:paraId="26985A1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-78049,5</w:t>
            </w:r>
          </w:p>
        </w:tc>
        <w:tc>
          <w:tcPr>
            <w:tcW w:w="2423" w:type="dxa"/>
            <w:tcBorders>
              <w:top w:val="single" w:sz="4" w:space="0" w:color="auto"/>
              <w:left w:val="single" w:sz="4" w:space="0" w:color="auto"/>
              <w:bottom w:val="single" w:sz="4" w:space="0" w:color="auto"/>
              <w:right w:val="single" w:sz="4" w:space="0" w:color="auto"/>
            </w:tcBorders>
            <w:hideMark/>
          </w:tcPr>
          <w:p w14:paraId="3DC4DBA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-1,96</w:t>
            </w:r>
          </w:p>
        </w:tc>
      </w:tr>
      <w:tr w:rsidR="00DB77C5" w:rsidRPr="00DB77C5" w14:paraId="06347401"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51AC5C8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2020</w:t>
            </w:r>
          </w:p>
        </w:tc>
        <w:tc>
          <w:tcPr>
            <w:tcW w:w="2356" w:type="dxa"/>
            <w:tcBorders>
              <w:top w:val="single" w:sz="4" w:space="0" w:color="auto"/>
              <w:left w:val="single" w:sz="4" w:space="0" w:color="auto"/>
              <w:bottom w:val="single" w:sz="4" w:space="0" w:color="auto"/>
              <w:right w:val="single" w:sz="4" w:space="0" w:color="auto"/>
            </w:tcBorders>
            <w:hideMark/>
          </w:tcPr>
          <w:p w14:paraId="5C66D51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4193735</w:t>
            </w:r>
          </w:p>
        </w:tc>
        <w:tc>
          <w:tcPr>
            <w:tcW w:w="2423" w:type="dxa"/>
            <w:tcBorders>
              <w:top w:val="single" w:sz="4" w:space="0" w:color="auto"/>
              <w:left w:val="single" w:sz="4" w:space="0" w:color="auto"/>
              <w:bottom w:val="single" w:sz="4" w:space="0" w:color="auto"/>
              <w:right w:val="single" w:sz="4" w:space="0" w:color="auto"/>
            </w:tcBorders>
            <w:hideMark/>
          </w:tcPr>
          <w:p w14:paraId="700A1E6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-217096,1</w:t>
            </w:r>
          </w:p>
        </w:tc>
        <w:tc>
          <w:tcPr>
            <w:tcW w:w="2423" w:type="dxa"/>
            <w:tcBorders>
              <w:top w:val="single" w:sz="4" w:space="0" w:color="auto"/>
              <w:left w:val="single" w:sz="4" w:space="0" w:color="auto"/>
              <w:bottom w:val="single" w:sz="4" w:space="0" w:color="auto"/>
              <w:right w:val="single" w:sz="4" w:space="0" w:color="auto"/>
            </w:tcBorders>
            <w:hideMark/>
          </w:tcPr>
          <w:p w14:paraId="4F3D856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-5,18</w:t>
            </w:r>
          </w:p>
        </w:tc>
      </w:tr>
    </w:tbl>
    <w:p w14:paraId="2552EFD4" w14:textId="77777777" w:rsidR="00DB77C5" w:rsidRPr="00DB77C5" w:rsidRDefault="00DB77C5" w:rsidP="00DB77C5">
      <w:pPr>
        <w:spacing w:line="240" w:lineRule="auto"/>
        <w:jc w:val="both"/>
        <w:rPr>
          <w:rFonts w:ascii="Times New Roman" w:hAnsi="Times New Roman" w:cs="Times New Roman"/>
          <w:i/>
          <w:color w:val="000000" w:themeColor="text1"/>
          <w:sz w:val="24"/>
          <w:szCs w:val="24"/>
          <w:lang w:val="uk-UA"/>
        </w:rPr>
      </w:pPr>
      <w:r w:rsidRPr="00DB77C5">
        <w:rPr>
          <w:rFonts w:ascii="Times New Roman" w:eastAsia="MS Mincho" w:hAnsi="Times New Roman" w:cs="Times New Roman"/>
          <w:i/>
          <w:color w:val="000000" w:themeColor="text1"/>
          <w:sz w:val="24"/>
          <w:szCs w:val="24"/>
        </w:rPr>
        <w:t>*авторський обрахунок</w:t>
      </w:r>
    </w:p>
    <w:p w14:paraId="79C76AF5"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p>
    <w:p w14:paraId="725F3C20" w14:textId="4C72D358"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color w:val="000000" w:themeColor="text1"/>
          <w:sz w:val="24"/>
          <w:szCs w:val="24"/>
        </w:rPr>
      </w:pPr>
      <w:r w:rsidRPr="00DB77C5">
        <w:rPr>
          <w:rFonts w:ascii="Times New Roman" w:eastAsiaTheme="minorHAnsi" w:hAnsi="Times New Roman" w:cs="Times New Roman"/>
          <w:noProof/>
          <w:color w:val="000000" w:themeColor="text1"/>
          <w:sz w:val="24"/>
          <w:szCs w:val="24"/>
          <w:lang w:val="uk-UA"/>
        </w:rPr>
        <w:drawing>
          <wp:inline distT="0" distB="0" distL="0" distR="0" wp14:anchorId="2B38226C" wp14:editId="0CE8723A">
            <wp:extent cx="5861685" cy="3069590"/>
            <wp:effectExtent l="0" t="0" r="18415" b="16510"/>
            <wp:docPr id="2" name="Диаграмма 4"/>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4A929308"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b/>
          <w:i/>
          <w:color w:val="000000" w:themeColor="text1"/>
          <w:sz w:val="24"/>
          <w:szCs w:val="24"/>
        </w:rPr>
      </w:pPr>
    </w:p>
    <w:p w14:paraId="741F7A09"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Рис. ..Динаміка індикатора Бб1 упродовж 2010-2020р.р.</w:t>
      </w:r>
    </w:p>
    <w:p w14:paraId="7699AD31"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Динаміка індикатора Бб1, представлена на рис.... свідчить про такі його характеристичні значення в часі (таблиця ....).</w:t>
      </w:r>
    </w:p>
    <w:p w14:paraId="00962FCF"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1CB4C72F"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 xml:space="preserve">Характеристичні значення Бб1 в динаміці </w:t>
      </w:r>
      <w:r w:rsidRPr="00DB77C5">
        <w:rPr>
          <w:rFonts w:ascii="Times New Roman" w:eastAsia="MS Mincho" w:hAnsi="Times New Roman" w:cs="Times New Roman"/>
          <w:b/>
          <w:color w:val="000000" w:themeColor="text1"/>
          <w:sz w:val="24"/>
          <w:szCs w:val="24"/>
        </w:rPr>
        <w:t>(2010-2020 р.р)</w:t>
      </w:r>
    </w:p>
    <w:tbl>
      <w:tblPr>
        <w:tblStyle w:val="a5"/>
        <w:tblW w:w="0" w:type="auto"/>
        <w:tblLook w:val="04A0" w:firstRow="1" w:lastRow="0" w:firstColumn="1" w:lastColumn="0" w:noHBand="0" w:noVBand="1"/>
      </w:tblPr>
      <w:tblGrid>
        <w:gridCol w:w="1223"/>
        <w:gridCol w:w="1351"/>
        <w:gridCol w:w="1344"/>
        <w:gridCol w:w="1199"/>
        <w:gridCol w:w="2469"/>
      </w:tblGrid>
      <w:tr w:rsidR="00DB77C5" w:rsidRPr="00DB77C5" w14:paraId="58B96AC4"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5E4A0547"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Характеристичні</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значення</w:t>
            </w:r>
            <w:proofErr w:type="spellEnd"/>
            <w:r w:rsidRPr="00DB77C5">
              <w:rPr>
                <w:rFonts w:cs="Times New Roman"/>
                <w:b/>
                <w:i/>
                <w:color w:val="000000" w:themeColor="text1"/>
                <w:sz w:val="24"/>
                <w:szCs w:val="24"/>
              </w:rPr>
              <w:t xml:space="preserve"> Бб1</w:t>
            </w:r>
          </w:p>
        </w:tc>
      </w:tr>
      <w:tr w:rsidR="00DB77C5" w:rsidRPr="00DB77C5" w14:paraId="051C5186" w14:textId="77777777" w:rsidTr="00DB77C5">
        <w:tc>
          <w:tcPr>
            <w:tcW w:w="1413" w:type="dxa"/>
            <w:tcBorders>
              <w:top w:val="single" w:sz="4" w:space="0" w:color="auto"/>
              <w:left w:val="single" w:sz="4" w:space="0" w:color="auto"/>
              <w:bottom w:val="single" w:sz="4" w:space="0" w:color="auto"/>
              <w:right w:val="single" w:sz="4" w:space="0" w:color="auto"/>
            </w:tcBorders>
            <w:hideMark/>
          </w:tcPr>
          <w:p w14:paraId="5C41CDFF"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крит</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388A5F2"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небезп</w:t>
            </w:r>
            <w:proofErr w:type="spellEnd"/>
          </w:p>
        </w:tc>
        <w:tc>
          <w:tcPr>
            <w:tcW w:w="1593" w:type="dxa"/>
            <w:tcBorders>
              <w:top w:val="single" w:sz="4" w:space="0" w:color="auto"/>
              <w:left w:val="single" w:sz="4" w:space="0" w:color="auto"/>
              <w:bottom w:val="single" w:sz="4" w:space="0" w:color="auto"/>
              <w:right w:val="single" w:sz="4" w:space="0" w:color="auto"/>
            </w:tcBorders>
            <w:hideMark/>
          </w:tcPr>
          <w:p w14:paraId="0C532DDA"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нездв</w:t>
            </w:r>
            <w:proofErr w:type="spellEnd"/>
          </w:p>
        </w:tc>
        <w:tc>
          <w:tcPr>
            <w:tcW w:w="1451" w:type="dxa"/>
            <w:tcBorders>
              <w:top w:val="single" w:sz="4" w:space="0" w:color="auto"/>
              <w:left w:val="single" w:sz="4" w:space="0" w:color="auto"/>
              <w:bottom w:val="single" w:sz="4" w:space="0" w:color="auto"/>
              <w:right w:val="single" w:sz="4" w:space="0" w:color="auto"/>
            </w:tcBorders>
            <w:hideMark/>
          </w:tcPr>
          <w:p w14:paraId="6E12BE1D"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здв</w:t>
            </w:r>
            <w:proofErr w:type="spellEnd"/>
          </w:p>
        </w:tc>
        <w:tc>
          <w:tcPr>
            <w:tcW w:w="3323" w:type="dxa"/>
            <w:tcBorders>
              <w:top w:val="single" w:sz="4" w:space="0" w:color="auto"/>
              <w:left w:val="single" w:sz="4" w:space="0" w:color="auto"/>
              <w:bottom w:val="single" w:sz="4" w:space="0" w:color="auto"/>
              <w:right w:val="single" w:sz="4" w:space="0" w:color="auto"/>
            </w:tcBorders>
            <w:hideMark/>
          </w:tcPr>
          <w:p w14:paraId="60144808"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опт</w:t>
            </w:r>
            <w:proofErr w:type="spellEnd"/>
          </w:p>
        </w:tc>
      </w:tr>
      <w:tr w:rsidR="00DB77C5" w:rsidRPr="00DB77C5" w14:paraId="50CA9A5C" w14:textId="77777777" w:rsidTr="00DB77C5">
        <w:tc>
          <w:tcPr>
            <w:tcW w:w="1413" w:type="dxa"/>
            <w:tcBorders>
              <w:top w:val="single" w:sz="4" w:space="0" w:color="auto"/>
              <w:left w:val="single" w:sz="4" w:space="0" w:color="auto"/>
              <w:bottom w:val="single" w:sz="4" w:space="0" w:color="auto"/>
              <w:right w:val="single" w:sz="4" w:space="0" w:color="auto"/>
            </w:tcBorders>
            <w:hideMark/>
          </w:tcPr>
          <w:p w14:paraId="2A702366"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2010</w:t>
            </w:r>
          </w:p>
        </w:tc>
        <w:tc>
          <w:tcPr>
            <w:tcW w:w="1559" w:type="dxa"/>
            <w:tcBorders>
              <w:top w:val="single" w:sz="4" w:space="0" w:color="auto"/>
              <w:left w:val="single" w:sz="4" w:space="0" w:color="auto"/>
              <w:bottom w:val="single" w:sz="4" w:space="0" w:color="auto"/>
              <w:right w:val="single" w:sz="4" w:space="0" w:color="auto"/>
            </w:tcBorders>
            <w:hideMark/>
          </w:tcPr>
          <w:p w14:paraId="2B0ACFDB"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2014, 2020</w:t>
            </w:r>
          </w:p>
        </w:tc>
        <w:tc>
          <w:tcPr>
            <w:tcW w:w="1593" w:type="dxa"/>
            <w:tcBorders>
              <w:top w:val="single" w:sz="4" w:space="0" w:color="auto"/>
              <w:left w:val="single" w:sz="4" w:space="0" w:color="auto"/>
              <w:bottom w:val="single" w:sz="4" w:space="0" w:color="auto"/>
              <w:right w:val="single" w:sz="4" w:space="0" w:color="auto"/>
            </w:tcBorders>
            <w:hideMark/>
          </w:tcPr>
          <w:p w14:paraId="58D4C931"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2012, 2013</w:t>
            </w:r>
          </w:p>
        </w:tc>
        <w:tc>
          <w:tcPr>
            <w:tcW w:w="1451" w:type="dxa"/>
            <w:tcBorders>
              <w:top w:val="single" w:sz="4" w:space="0" w:color="auto"/>
              <w:left w:val="single" w:sz="4" w:space="0" w:color="auto"/>
              <w:bottom w:val="single" w:sz="4" w:space="0" w:color="auto"/>
              <w:right w:val="single" w:sz="4" w:space="0" w:color="auto"/>
            </w:tcBorders>
            <w:hideMark/>
          </w:tcPr>
          <w:p w14:paraId="76374553"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2016</w:t>
            </w:r>
          </w:p>
        </w:tc>
        <w:tc>
          <w:tcPr>
            <w:tcW w:w="3323" w:type="dxa"/>
            <w:tcBorders>
              <w:top w:val="single" w:sz="4" w:space="0" w:color="auto"/>
              <w:left w:val="single" w:sz="4" w:space="0" w:color="auto"/>
              <w:bottom w:val="single" w:sz="4" w:space="0" w:color="auto"/>
              <w:right w:val="single" w:sz="4" w:space="0" w:color="auto"/>
            </w:tcBorders>
            <w:hideMark/>
          </w:tcPr>
          <w:p w14:paraId="416B69E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2011, 2015, 2017, 2018, 2019</w:t>
            </w:r>
          </w:p>
        </w:tc>
      </w:tr>
    </w:tbl>
    <w:p w14:paraId="0790944A" w14:textId="77777777" w:rsidR="00DB77C5" w:rsidRPr="00DB77C5" w:rsidRDefault="00DB77C5" w:rsidP="00DB77C5">
      <w:pPr>
        <w:widowControl w:val="0"/>
        <w:autoSpaceDE w:val="0"/>
        <w:autoSpaceDN w:val="0"/>
        <w:adjustRightInd w:val="0"/>
        <w:spacing w:line="240" w:lineRule="auto"/>
        <w:jc w:val="both"/>
        <w:rPr>
          <w:rFonts w:ascii="Times New Roman" w:hAnsi="Times New Roman" w:cs="Times New Roman"/>
          <w:color w:val="000000" w:themeColor="text1"/>
          <w:sz w:val="24"/>
          <w:szCs w:val="24"/>
          <w:lang w:val="uk-UA"/>
        </w:rPr>
      </w:pPr>
    </w:p>
    <w:p w14:paraId="50959EB1"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Як бачимо критичного значення вказаний індикатор досягав у 2010 році та наближався до нього у 2014 та 2020 р.р.. В той же час, переважну більшість, а саме 5 років , показник був оптимальним.</w:t>
      </w:r>
    </w:p>
    <w:p w14:paraId="16F5D4E7"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 xml:space="preserve">Для обрахунку другого показника наведемо показники дефіциту/профіциту бюджетних та позабюджетних фондів сектору загального державного управління (таблиця ....), </w:t>
      </w:r>
    </w:p>
    <w:p w14:paraId="6FF56B45"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p>
    <w:p w14:paraId="35212F9A"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color w:val="000000" w:themeColor="text1"/>
          <w:sz w:val="24"/>
          <w:szCs w:val="24"/>
        </w:rPr>
      </w:pPr>
    </w:p>
    <w:p w14:paraId="552BF266"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color w:val="000000" w:themeColor="text1"/>
          <w:sz w:val="24"/>
          <w:szCs w:val="24"/>
        </w:rPr>
      </w:pPr>
    </w:p>
    <w:p w14:paraId="11FF0986"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001D24B0"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 xml:space="preserve">Загальний дефіцит сектору загального державного управління </w:t>
      </w:r>
    </w:p>
    <w:p w14:paraId="79152097"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b/>
          <w:color w:val="000000" w:themeColor="text1"/>
          <w:sz w:val="24"/>
          <w:szCs w:val="24"/>
        </w:rPr>
      </w:pPr>
      <w:r w:rsidRPr="00DB77C5">
        <w:rPr>
          <w:rFonts w:ascii="Times New Roman" w:eastAsia="MS Mincho" w:hAnsi="Times New Roman" w:cs="Times New Roman"/>
          <w:b/>
          <w:color w:val="000000" w:themeColor="text1"/>
          <w:sz w:val="24"/>
          <w:szCs w:val="24"/>
        </w:rPr>
        <w:lastRenderedPageBreak/>
        <w:t xml:space="preserve">(2010-2020 р.р) </w:t>
      </w:r>
    </w:p>
    <w:p w14:paraId="3A904AF3" w14:textId="77777777" w:rsidR="00DB77C5" w:rsidRPr="00DB77C5" w:rsidRDefault="00DB77C5" w:rsidP="00DB77C5">
      <w:pPr>
        <w:widowControl w:val="0"/>
        <w:autoSpaceDE w:val="0"/>
        <w:autoSpaceDN w:val="0"/>
        <w:adjustRightInd w:val="0"/>
        <w:spacing w:after="240" w:line="240" w:lineRule="auto"/>
        <w:jc w:val="right"/>
        <w:rPr>
          <w:rFonts w:ascii="Times New Roman" w:eastAsia="MS Mincho" w:hAnsi="Times New Roman" w:cs="Times New Roman"/>
          <w:color w:val="000000" w:themeColor="text1"/>
          <w:sz w:val="24"/>
          <w:szCs w:val="24"/>
        </w:rPr>
      </w:pPr>
      <w:r w:rsidRPr="00DB77C5">
        <w:rPr>
          <w:rFonts w:ascii="Times New Roman" w:eastAsia="MS Mincho" w:hAnsi="Times New Roman" w:cs="Times New Roman"/>
          <w:color w:val="000000" w:themeColor="text1"/>
          <w:sz w:val="24"/>
          <w:szCs w:val="24"/>
        </w:rPr>
        <w:t>(млн.грн.)</w:t>
      </w:r>
    </w:p>
    <w:tbl>
      <w:tblPr>
        <w:tblStyle w:val="a5"/>
        <w:tblW w:w="0" w:type="auto"/>
        <w:tblLook w:val="04A0" w:firstRow="1" w:lastRow="0" w:firstColumn="1" w:lastColumn="0" w:noHBand="0" w:noVBand="1"/>
      </w:tblPr>
      <w:tblGrid>
        <w:gridCol w:w="1084"/>
        <w:gridCol w:w="1313"/>
        <w:gridCol w:w="1313"/>
        <w:gridCol w:w="1314"/>
        <w:gridCol w:w="1314"/>
        <w:gridCol w:w="1248"/>
      </w:tblGrid>
      <w:tr w:rsidR="00DB77C5" w:rsidRPr="00DB77C5" w14:paraId="19160C2B"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4C982B83"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1556" w:type="dxa"/>
            <w:tcBorders>
              <w:top w:val="single" w:sz="4" w:space="0" w:color="auto"/>
              <w:left w:val="single" w:sz="4" w:space="0" w:color="auto"/>
              <w:bottom w:val="single" w:sz="4" w:space="0" w:color="auto"/>
              <w:right w:val="single" w:sz="4" w:space="0" w:color="auto"/>
            </w:tcBorders>
            <w:hideMark/>
          </w:tcPr>
          <w:p w14:paraId="04CA1543"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1 квартал</w:t>
            </w:r>
          </w:p>
        </w:tc>
        <w:tc>
          <w:tcPr>
            <w:tcW w:w="1556" w:type="dxa"/>
            <w:tcBorders>
              <w:top w:val="single" w:sz="4" w:space="0" w:color="auto"/>
              <w:left w:val="single" w:sz="4" w:space="0" w:color="auto"/>
              <w:bottom w:val="single" w:sz="4" w:space="0" w:color="auto"/>
              <w:right w:val="single" w:sz="4" w:space="0" w:color="auto"/>
            </w:tcBorders>
            <w:hideMark/>
          </w:tcPr>
          <w:p w14:paraId="579E688E"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2 квартал</w:t>
            </w:r>
          </w:p>
        </w:tc>
        <w:tc>
          <w:tcPr>
            <w:tcW w:w="1557" w:type="dxa"/>
            <w:tcBorders>
              <w:top w:val="single" w:sz="4" w:space="0" w:color="auto"/>
              <w:left w:val="single" w:sz="4" w:space="0" w:color="auto"/>
              <w:bottom w:val="single" w:sz="4" w:space="0" w:color="auto"/>
              <w:right w:val="single" w:sz="4" w:space="0" w:color="auto"/>
            </w:tcBorders>
            <w:hideMark/>
          </w:tcPr>
          <w:p w14:paraId="731DF8C8"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 xml:space="preserve">3 квартал </w:t>
            </w:r>
          </w:p>
        </w:tc>
        <w:tc>
          <w:tcPr>
            <w:tcW w:w="1557" w:type="dxa"/>
            <w:tcBorders>
              <w:top w:val="single" w:sz="4" w:space="0" w:color="auto"/>
              <w:left w:val="single" w:sz="4" w:space="0" w:color="auto"/>
              <w:bottom w:val="single" w:sz="4" w:space="0" w:color="auto"/>
              <w:right w:val="single" w:sz="4" w:space="0" w:color="auto"/>
            </w:tcBorders>
            <w:hideMark/>
          </w:tcPr>
          <w:p w14:paraId="5FDE11C2"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4 квартал</w:t>
            </w:r>
          </w:p>
        </w:tc>
        <w:tc>
          <w:tcPr>
            <w:tcW w:w="1557" w:type="dxa"/>
            <w:tcBorders>
              <w:top w:val="single" w:sz="4" w:space="0" w:color="auto"/>
              <w:left w:val="single" w:sz="4" w:space="0" w:color="auto"/>
              <w:bottom w:val="single" w:sz="4" w:space="0" w:color="auto"/>
              <w:right w:val="single" w:sz="4" w:space="0" w:color="auto"/>
            </w:tcBorders>
            <w:hideMark/>
          </w:tcPr>
          <w:p w14:paraId="655C181D"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Усього</w:t>
            </w:r>
            <w:proofErr w:type="spellEnd"/>
          </w:p>
        </w:tc>
      </w:tr>
      <w:tr w:rsidR="00DB77C5" w:rsidRPr="00DB77C5" w14:paraId="553A7F61" w14:textId="77777777" w:rsidTr="00DB77C5">
        <w:trPr>
          <w:trHeight w:val="296"/>
        </w:trPr>
        <w:tc>
          <w:tcPr>
            <w:tcW w:w="1556" w:type="dxa"/>
            <w:tcBorders>
              <w:top w:val="single" w:sz="4" w:space="0" w:color="auto"/>
              <w:left w:val="single" w:sz="4" w:space="0" w:color="auto"/>
              <w:bottom w:val="single" w:sz="4" w:space="0" w:color="auto"/>
              <w:right w:val="single" w:sz="4" w:space="0" w:color="auto"/>
            </w:tcBorders>
            <w:hideMark/>
          </w:tcPr>
          <w:p w14:paraId="7DDD9C3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1556" w:type="dxa"/>
            <w:tcBorders>
              <w:top w:val="single" w:sz="4" w:space="0" w:color="auto"/>
              <w:left w:val="single" w:sz="4" w:space="0" w:color="auto"/>
              <w:bottom w:val="single" w:sz="4" w:space="0" w:color="auto"/>
              <w:right w:val="single" w:sz="4" w:space="0" w:color="auto"/>
            </w:tcBorders>
            <w:hideMark/>
          </w:tcPr>
          <w:p w14:paraId="39BEFEF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-11526,4</w:t>
            </w:r>
          </w:p>
        </w:tc>
        <w:tc>
          <w:tcPr>
            <w:tcW w:w="1556" w:type="dxa"/>
            <w:tcBorders>
              <w:top w:val="single" w:sz="4" w:space="0" w:color="auto"/>
              <w:left w:val="single" w:sz="4" w:space="0" w:color="auto"/>
              <w:bottom w:val="single" w:sz="4" w:space="0" w:color="auto"/>
              <w:right w:val="single" w:sz="4" w:space="0" w:color="auto"/>
            </w:tcBorders>
            <w:hideMark/>
          </w:tcPr>
          <w:p w14:paraId="6F471AE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-12514,8</w:t>
            </w:r>
          </w:p>
        </w:tc>
        <w:tc>
          <w:tcPr>
            <w:tcW w:w="1557" w:type="dxa"/>
            <w:tcBorders>
              <w:top w:val="single" w:sz="4" w:space="0" w:color="auto"/>
              <w:left w:val="single" w:sz="4" w:space="0" w:color="auto"/>
              <w:bottom w:val="single" w:sz="4" w:space="0" w:color="auto"/>
              <w:right w:val="single" w:sz="4" w:space="0" w:color="auto"/>
            </w:tcBorders>
            <w:hideMark/>
          </w:tcPr>
          <w:p w14:paraId="15E0B27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-26568</w:t>
            </w:r>
          </w:p>
        </w:tc>
        <w:tc>
          <w:tcPr>
            <w:tcW w:w="1557" w:type="dxa"/>
            <w:tcBorders>
              <w:top w:val="single" w:sz="4" w:space="0" w:color="auto"/>
              <w:left w:val="single" w:sz="4" w:space="0" w:color="auto"/>
              <w:bottom w:val="single" w:sz="4" w:space="0" w:color="auto"/>
              <w:right w:val="single" w:sz="4" w:space="0" w:color="auto"/>
            </w:tcBorders>
            <w:hideMark/>
          </w:tcPr>
          <w:p w14:paraId="682C4ED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-21711,2</w:t>
            </w:r>
          </w:p>
        </w:tc>
        <w:tc>
          <w:tcPr>
            <w:tcW w:w="1557" w:type="dxa"/>
            <w:tcBorders>
              <w:top w:val="single" w:sz="4" w:space="0" w:color="auto"/>
              <w:left w:val="single" w:sz="4" w:space="0" w:color="auto"/>
              <w:bottom w:val="single" w:sz="4" w:space="0" w:color="auto"/>
              <w:right w:val="single" w:sz="4" w:space="0" w:color="auto"/>
            </w:tcBorders>
            <w:hideMark/>
          </w:tcPr>
          <w:p w14:paraId="06D9310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-72320,4</w:t>
            </w:r>
          </w:p>
        </w:tc>
      </w:tr>
      <w:tr w:rsidR="00DB77C5" w:rsidRPr="00DB77C5" w14:paraId="5B9D59CF"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4035A20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w:t>
            </w:r>
          </w:p>
        </w:tc>
        <w:tc>
          <w:tcPr>
            <w:tcW w:w="1556" w:type="dxa"/>
            <w:tcBorders>
              <w:top w:val="single" w:sz="4" w:space="0" w:color="auto"/>
              <w:left w:val="single" w:sz="4" w:space="0" w:color="auto"/>
              <w:bottom w:val="single" w:sz="4" w:space="0" w:color="auto"/>
              <w:right w:val="single" w:sz="4" w:space="0" w:color="auto"/>
            </w:tcBorders>
            <w:hideMark/>
          </w:tcPr>
          <w:p w14:paraId="6495AEB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-6371,9</w:t>
            </w:r>
          </w:p>
        </w:tc>
        <w:tc>
          <w:tcPr>
            <w:tcW w:w="1556" w:type="dxa"/>
            <w:tcBorders>
              <w:top w:val="single" w:sz="4" w:space="0" w:color="auto"/>
              <w:left w:val="single" w:sz="4" w:space="0" w:color="auto"/>
              <w:bottom w:val="single" w:sz="4" w:space="0" w:color="auto"/>
              <w:right w:val="single" w:sz="4" w:space="0" w:color="auto"/>
            </w:tcBorders>
            <w:hideMark/>
          </w:tcPr>
          <w:p w14:paraId="5D5BDFC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-11834,2</w:t>
            </w:r>
          </w:p>
        </w:tc>
        <w:tc>
          <w:tcPr>
            <w:tcW w:w="1557" w:type="dxa"/>
            <w:tcBorders>
              <w:top w:val="single" w:sz="4" w:space="0" w:color="auto"/>
              <w:left w:val="single" w:sz="4" w:space="0" w:color="auto"/>
              <w:bottom w:val="single" w:sz="4" w:space="0" w:color="auto"/>
              <w:right w:val="single" w:sz="4" w:space="0" w:color="auto"/>
            </w:tcBorders>
            <w:hideMark/>
          </w:tcPr>
          <w:p w14:paraId="28A555A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5170</w:t>
            </w:r>
          </w:p>
        </w:tc>
        <w:tc>
          <w:tcPr>
            <w:tcW w:w="1557" w:type="dxa"/>
            <w:tcBorders>
              <w:top w:val="single" w:sz="4" w:space="0" w:color="auto"/>
              <w:left w:val="single" w:sz="4" w:space="0" w:color="auto"/>
              <w:bottom w:val="single" w:sz="4" w:space="0" w:color="auto"/>
              <w:right w:val="single" w:sz="4" w:space="0" w:color="auto"/>
            </w:tcBorders>
            <w:hideMark/>
          </w:tcPr>
          <w:p w14:paraId="69D29DA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-21363,8</w:t>
            </w:r>
          </w:p>
        </w:tc>
        <w:tc>
          <w:tcPr>
            <w:tcW w:w="1557" w:type="dxa"/>
            <w:tcBorders>
              <w:top w:val="single" w:sz="4" w:space="0" w:color="auto"/>
              <w:left w:val="single" w:sz="4" w:space="0" w:color="auto"/>
              <w:bottom w:val="single" w:sz="4" w:space="0" w:color="auto"/>
              <w:right w:val="single" w:sz="4" w:space="0" w:color="auto"/>
            </w:tcBorders>
            <w:hideMark/>
          </w:tcPr>
          <w:p w14:paraId="4FF7419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-34399,9</w:t>
            </w:r>
          </w:p>
        </w:tc>
      </w:tr>
      <w:tr w:rsidR="00DB77C5" w:rsidRPr="00DB77C5" w14:paraId="4C603AB3"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3E8B4D5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1556" w:type="dxa"/>
            <w:tcBorders>
              <w:top w:val="single" w:sz="4" w:space="0" w:color="auto"/>
              <w:left w:val="single" w:sz="4" w:space="0" w:color="auto"/>
              <w:bottom w:val="single" w:sz="4" w:space="0" w:color="auto"/>
              <w:right w:val="single" w:sz="4" w:space="0" w:color="auto"/>
            </w:tcBorders>
            <w:hideMark/>
          </w:tcPr>
          <w:p w14:paraId="0123C99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-3706,12</w:t>
            </w:r>
          </w:p>
        </w:tc>
        <w:tc>
          <w:tcPr>
            <w:tcW w:w="1556" w:type="dxa"/>
            <w:tcBorders>
              <w:top w:val="single" w:sz="4" w:space="0" w:color="auto"/>
              <w:left w:val="single" w:sz="4" w:space="0" w:color="auto"/>
              <w:bottom w:val="single" w:sz="4" w:space="0" w:color="auto"/>
              <w:right w:val="single" w:sz="4" w:space="0" w:color="auto"/>
            </w:tcBorders>
            <w:hideMark/>
          </w:tcPr>
          <w:p w14:paraId="54F999C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-9722,8</w:t>
            </w:r>
          </w:p>
        </w:tc>
        <w:tc>
          <w:tcPr>
            <w:tcW w:w="1557" w:type="dxa"/>
            <w:tcBorders>
              <w:top w:val="single" w:sz="4" w:space="0" w:color="auto"/>
              <w:left w:val="single" w:sz="4" w:space="0" w:color="auto"/>
              <w:bottom w:val="single" w:sz="4" w:space="0" w:color="auto"/>
              <w:right w:val="single" w:sz="4" w:space="0" w:color="auto"/>
            </w:tcBorders>
            <w:hideMark/>
          </w:tcPr>
          <w:p w14:paraId="068CF45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-14719,5</w:t>
            </w:r>
          </w:p>
        </w:tc>
        <w:tc>
          <w:tcPr>
            <w:tcW w:w="1557" w:type="dxa"/>
            <w:tcBorders>
              <w:top w:val="single" w:sz="4" w:space="0" w:color="auto"/>
              <w:left w:val="single" w:sz="4" w:space="0" w:color="auto"/>
              <w:bottom w:val="single" w:sz="4" w:space="0" w:color="auto"/>
              <w:right w:val="single" w:sz="4" w:space="0" w:color="auto"/>
            </w:tcBorders>
            <w:hideMark/>
          </w:tcPr>
          <w:p w14:paraId="6886370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-30133,1</w:t>
            </w:r>
          </w:p>
        </w:tc>
        <w:tc>
          <w:tcPr>
            <w:tcW w:w="1557" w:type="dxa"/>
            <w:tcBorders>
              <w:top w:val="single" w:sz="4" w:space="0" w:color="auto"/>
              <w:left w:val="single" w:sz="4" w:space="0" w:color="auto"/>
              <w:bottom w:val="single" w:sz="4" w:space="0" w:color="auto"/>
              <w:right w:val="single" w:sz="4" w:space="0" w:color="auto"/>
            </w:tcBorders>
            <w:hideMark/>
          </w:tcPr>
          <w:p w14:paraId="7FFA9CD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-58281,5</w:t>
            </w:r>
          </w:p>
        </w:tc>
      </w:tr>
      <w:tr w:rsidR="00DB77C5" w:rsidRPr="00DB77C5" w14:paraId="155C343B"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22B8C74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w:t>
            </w:r>
          </w:p>
        </w:tc>
        <w:tc>
          <w:tcPr>
            <w:tcW w:w="1556" w:type="dxa"/>
            <w:tcBorders>
              <w:top w:val="single" w:sz="4" w:space="0" w:color="auto"/>
              <w:left w:val="single" w:sz="4" w:space="0" w:color="auto"/>
              <w:bottom w:val="single" w:sz="4" w:space="0" w:color="auto"/>
              <w:right w:val="single" w:sz="4" w:space="0" w:color="auto"/>
            </w:tcBorders>
            <w:hideMark/>
          </w:tcPr>
          <w:p w14:paraId="25C10DD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-8818,4</w:t>
            </w:r>
          </w:p>
        </w:tc>
        <w:tc>
          <w:tcPr>
            <w:tcW w:w="1556" w:type="dxa"/>
            <w:tcBorders>
              <w:top w:val="single" w:sz="4" w:space="0" w:color="auto"/>
              <w:left w:val="single" w:sz="4" w:space="0" w:color="auto"/>
              <w:bottom w:val="single" w:sz="4" w:space="0" w:color="auto"/>
              <w:right w:val="single" w:sz="4" w:space="0" w:color="auto"/>
            </w:tcBorders>
            <w:hideMark/>
          </w:tcPr>
          <w:p w14:paraId="7A3CA2E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-20433,1</w:t>
            </w:r>
          </w:p>
        </w:tc>
        <w:tc>
          <w:tcPr>
            <w:tcW w:w="1557" w:type="dxa"/>
            <w:tcBorders>
              <w:top w:val="single" w:sz="4" w:space="0" w:color="auto"/>
              <w:left w:val="single" w:sz="4" w:space="0" w:color="auto"/>
              <w:bottom w:val="single" w:sz="4" w:space="0" w:color="auto"/>
              <w:right w:val="single" w:sz="4" w:space="0" w:color="auto"/>
            </w:tcBorders>
            <w:hideMark/>
          </w:tcPr>
          <w:p w14:paraId="03437CA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-5686,3</w:t>
            </w:r>
          </w:p>
        </w:tc>
        <w:tc>
          <w:tcPr>
            <w:tcW w:w="1557" w:type="dxa"/>
            <w:tcBorders>
              <w:top w:val="single" w:sz="4" w:space="0" w:color="auto"/>
              <w:left w:val="single" w:sz="4" w:space="0" w:color="auto"/>
              <w:bottom w:val="single" w:sz="4" w:space="0" w:color="auto"/>
              <w:right w:val="single" w:sz="4" w:space="0" w:color="auto"/>
            </w:tcBorders>
            <w:hideMark/>
          </w:tcPr>
          <w:p w14:paraId="4F11AD4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-27871,3</w:t>
            </w:r>
          </w:p>
        </w:tc>
        <w:tc>
          <w:tcPr>
            <w:tcW w:w="1557" w:type="dxa"/>
            <w:tcBorders>
              <w:top w:val="single" w:sz="4" w:space="0" w:color="auto"/>
              <w:left w:val="single" w:sz="4" w:space="0" w:color="auto"/>
              <w:bottom w:val="single" w:sz="4" w:space="0" w:color="auto"/>
              <w:right w:val="single" w:sz="4" w:space="0" w:color="auto"/>
            </w:tcBorders>
            <w:hideMark/>
          </w:tcPr>
          <w:p w14:paraId="7430F60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-62819,1</w:t>
            </w:r>
          </w:p>
        </w:tc>
      </w:tr>
      <w:tr w:rsidR="00DB77C5" w:rsidRPr="00DB77C5" w14:paraId="36883E4D"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0D4C774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w:t>
            </w:r>
          </w:p>
        </w:tc>
        <w:tc>
          <w:tcPr>
            <w:tcW w:w="1556" w:type="dxa"/>
            <w:tcBorders>
              <w:top w:val="single" w:sz="4" w:space="0" w:color="auto"/>
              <w:left w:val="single" w:sz="4" w:space="0" w:color="auto"/>
              <w:bottom w:val="single" w:sz="4" w:space="0" w:color="auto"/>
              <w:right w:val="single" w:sz="4" w:space="0" w:color="auto"/>
            </w:tcBorders>
            <w:hideMark/>
          </w:tcPr>
          <w:p w14:paraId="4989A3D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-3282</w:t>
            </w:r>
          </w:p>
        </w:tc>
        <w:tc>
          <w:tcPr>
            <w:tcW w:w="1556" w:type="dxa"/>
            <w:tcBorders>
              <w:top w:val="single" w:sz="4" w:space="0" w:color="auto"/>
              <w:left w:val="single" w:sz="4" w:space="0" w:color="auto"/>
              <w:bottom w:val="single" w:sz="4" w:space="0" w:color="auto"/>
              <w:right w:val="single" w:sz="4" w:space="0" w:color="auto"/>
            </w:tcBorders>
            <w:hideMark/>
          </w:tcPr>
          <w:p w14:paraId="405EFA9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-18069,5</w:t>
            </w:r>
          </w:p>
        </w:tc>
        <w:tc>
          <w:tcPr>
            <w:tcW w:w="1557" w:type="dxa"/>
            <w:tcBorders>
              <w:top w:val="single" w:sz="4" w:space="0" w:color="auto"/>
              <w:left w:val="single" w:sz="4" w:space="0" w:color="auto"/>
              <w:bottom w:val="single" w:sz="4" w:space="0" w:color="auto"/>
              <w:right w:val="single" w:sz="4" w:space="0" w:color="auto"/>
            </w:tcBorders>
            <w:hideMark/>
          </w:tcPr>
          <w:p w14:paraId="16BF84D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-10871,3</w:t>
            </w:r>
          </w:p>
        </w:tc>
        <w:tc>
          <w:tcPr>
            <w:tcW w:w="1557" w:type="dxa"/>
            <w:tcBorders>
              <w:top w:val="single" w:sz="4" w:space="0" w:color="auto"/>
              <w:left w:val="single" w:sz="4" w:space="0" w:color="auto"/>
              <w:bottom w:val="single" w:sz="4" w:space="0" w:color="auto"/>
              <w:right w:val="single" w:sz="4" w:space="0" w:color="auto"/>
            </w:tcBorders>
            <w:hideMark/>
          </w:tcPr>
          <w:p w14:paraId="4C58D33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-43380</w:t>
            </w:r>
          </w:p>
        </w:tc>
        <w:tc>
          <w:tcPr>
            <w:tcW w:w="1557" w:type="dxa"/>
            <w:tcBorders>
              <w:top w:val="single" w:sz="4" w:space="0" w:color="auto"/>
              <w:left w:val="single" w:sz="4" w:space="0" w:color="auto"/>
              <w:bottom w:val="single" w:sz="4" w:space="0" w:color="auto"/>
              <w:right w:val="single" w:sz="4" w:space="0" w:color="auto"/>
            </w:tcBorders>
            <w:hideMark/>
          </w:tcPr>
          <w:p w14:paraId="06AD043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-75602,8</w:t>
            </w:r>
          </w:p>
        </w:tc>
      </w:tr>
      <w:tr w:rsidR="00DB77C5" w:rsidRPr="00DB77C5" w14:paraId="1E0F7278"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23CAD4E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2015</w:t>
            </w:r>
          </w:p>
        </w:tc>
        <w:tc>
          <w:tcPr>
            <w:tcW w:w="1556" w:type="dxa"/>
            <w:tcBorders>
              <w:top w:val="single" w:sz="4" w:space="0" w:color="auto"/>
              <w:left w:val="single" w:sz="4" w:space="0" w:color="auto"/>
              <w:bottom w:val="single" w:sz="4" w:space="0" w:color="auto"/>
              <w:right w:val="single" w:sz="4" w:space="0" w:color="auto"/>
            </w:tcBorders>
            <w:hideMark/>
          </w:tcPr>
          <w:p w14:paraId="3756A65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-6199,4</w:t>
            </w:r>
          </w:p>
        </w:tc>
        <w:tc>
          <w:tcPr>
            <w:tcW w:w="1556" w:type="dxa"/>
            <w:tcBorders>
              <w:top w:val="single" w:sz="4" w:space="0" w:color="auto"/>
              <w:left w:val="single" w:sz="4" w:space="0" w:color="auto"/>
              <w:bottom w:val="single" w:sz="4" w:space="0" w:color="auto"/>
              <w:right w:val="single" w:sz="4" w:space="0" w:color="auto"/>
            </w:tcBorders>
            <w:hideMark/>
          </w:tcPr>
          <w:p w14:paraId="123749B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462,2</w:t>
            </w:r>
          </w:p>
        </w:tc>
        <w:tc>
          <w:tcPr>
            <w:tcW w:w="1557" w:type="dxa"/>
            <w:tcBorders>
              <w:top w:val="single" w:sz="4" w:space="0" w:color="auto"/>
              <w:left w:val="single" w:sz="4" w:space="0" w:color="auto"/>
              <w:bottom w:val="single" w:sz="4" w:space="0" w:color="auto"/>
              <w:right w:val="single" w:sz="4" w:space="0" w:color="auto"/>
            </w:tcBorders>
            <w:hideMark/>
          </w:tcPr>
          <w:p w14:paraId="6E12E41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-19287</w:t>
            </w:r>
          </w:p>
        </w:tc>
        <w:tc>
          <w:tcPr>
            <w:tcW w:w="1557" w:type="dxa"/>
            <w:tcBorders>
              <w:top w:val="single" w:sz="4" w:space="0" w:color="auto"/>
              <w:left w:val="single" w:sz="4" w:space="0" w:color="auto"/>
              <w:bottom w:val="single" w:sz="4" w:space="0" w:color="auto"/>
              <w:right w:val="single" w:sz="4" w:space="0" w:color="auto"/>
            </w:tcBorders>
            <w:hideMark/>
          </w:tcPr>
          <w:p w14:paraId="65C5298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-58193</w:t>
            </w:r>
          </w:p>
        </w:tc>
        <w:tc>
          <w:tcPr>
            <w:tcW w:w="1557" w:type="dxa"/>
            <w:tcBorders>
              <w:top w:val="single" w:sz="4" w:space="0" w:color="auto"/>
              <w:left w:val="single" w:sz="4" w:space="0" w:color="auto"/>
              <w:bottom w:val="single" w:sz="4" w:space="0" w:color="auto"/>
              <w:right w:val="single" w:sz="4" w:space="0" w:color="auto"/>
            </w:tcBorders>
            <w:hideMark/>
          </w:tcPr>
          <w:p w14:paraId="57D83FA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-33168,8</w:t>
            </w:r>
          </w:p>
        </w:tc>
      </w:tr>
      <w:tr w:rsidR="00DB77C5" w:rsidRPr="00DB77C5" w14:paraId="16787464"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51A715E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1556" w:type="dxa"/>
            <w:tcBorders>
              <w:top w:val="single" w:sz="4" w:space="0" w:color="auto"/>
              <w:left w:val="single" w:sz="4" w:space="0" w:color="auto"/>
              <w:bottom w:val="single" w:sz="4" w:space="0" w:color="auto"/>
              <w:right w:val="single" w:sz="4" w:space="0" w:color="auto"/>
            </w:tcBorders>
            <w:hideMark/>
          </w:tcPr>
          <w:p w14:paraId="1200DEA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4247,8</w:t>
            </w:r>
          </w:p>
        </w:tc>
        <w:tc>
          <w:tcPr>
            <w:tcW w:w="1556" w:type="dxa"/>
            <w:tcBorders>
              <w:top w:val="single" w:sz="4" w:space="0" w:color="auto"/>
              <w:left w:val="single" w:sz="4" w:space="0" w:color="auto"/>
              <w:bottom w:val="single" w:sz="4" w:space="0" w:color="auto"/>
              <w:right w:val="single" w:sz="4" w:space="0" w:color="auto"/>
            </w:tcBorders>
            <w:hideMark/>
          </w:tcPr>
          <w:p w14:paraId="466A269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-13719,8</w:t>
            </w:r>
          </w:p>
        </w:tc>
        <w:tc>
          <w:tcPr>
            <w:tcW w:w="1557" w:type="dxa"/>
            <w:tcBorders>
              <w:top w:val="single" w:sz="4" w:space="0" w:color="auto"/>
              <w:left w:val="single" w:sz="4" w:space="0" w:color="auto"/>
              <w:bottom w:val="single" w:sz="4" w:space="0" w:color="auto"/>
              <w:right w:val="single" w:sz="4" w:space="0" w:color="auto"/>
            </w:tcBorders>
            <w:hideMark/>
          </w:tcPr>
          <w:p w14:paraId="7157A06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-19013,6</w:t>
            </w:r>
          </w:p>
        </w:tc>
        <w:tc>
          <w:tcPr>
            <w:tcW w:w="1557" w:type="dxa"/>
            <w:tcBorders>
              <w:top w:val="single" w:sz="4" w:space="0" w:color="auto"/>
              <w:left w:val="single" w:sz="4" w:space="0" w:color="auto"/>
              <w:bottom w:val="single" w:sz="4" w:space="0" w:color="auto"/>
              <w:right w:val="single" w:sz="4" w:space="0" w:color="auto"/>
            </w:tcBorders>
            <w:hideMark/>
          </w:tcPr>
          <w:p w14:paraId="49B2AEE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-23183,2</w:t>
            </w:r>
          </w:p>
        </w:tc>
        <w:tc>
          <w:tcPr>
            <w:tcW w:w="1557" w:type="dxa"/>
            <w:tcBorders>
              <w:top w:val="single" w:sz="4" w:space="0" w:color="auto"/>
              <w:left w:val="single" w:sz="4" w:space="0" w:color="auto"/>
              <w:bottom w:val="single" w:sz="4" w:space="0" w:color="auto"/>
              <w:right w:val="single" w:sz="4" w:space="0" w:color="auto"/>
            </w:tcBorders>
            <w:hideMark/>
          </w:tcPr>
          <w:p w14:paraId="66EC68A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-51668,8</w:t>
            </w:r>
          </w:p>
        </w:tc>
      </w:tr>
      <w:tr w:rsidR="00DB77C5" w:rsidRPr="00DB77C5" w14:paraId="035E19D7"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2615D50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1556" w:type="dxa"/>
            <w:tcBorders>
              <w:top w:val="single" w:sz="4" w:space="0" w:color="auto"/>
              <w:left w:val="single" w:sz="4" w:space="0" w:color="auto"/>
              <w:bottom w:val="single" w:sz="4" w:space="0" w:color="auto"/>
              <w:right w:val="single" w:sz="4" w:space="0" w:color="auto"/>
            </w:tcBorders>
            <w:hideMark/>
          </w:tcPr>
          <w:p w14:paraId="2E99557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6210,3</w:t>
            </w:r>
          </w:p>
        </w:tc>
        <w:tc>
          <w:tcPr>
            <w:tcW w:w="1556" w:type="dxa"/>
            <w:tcBorders>
              <w:top w:val="single" w:sz="4" w:space="0" w:color="auto"/>
              <w:left w:val="single" w:sz="4" w:space="0" w:color="auto"/>
              <w:bottom w:val="single" w:sz="4" w:space="0" w:color="auto"/>
              <w:right w:val="single" w:sz="4" w:space="0" w:color="auto"/>
            </w:tcBorders>
            <w:hideMark/>
          </w:tcPr>
          <w:p w14:paraId="4B6F8DD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49055,3</w:t>
            </w:r>
          </w:p>
        </w:tc>
        <w:tc>
          <w:tcPr>
            <w:tcW w:w="1557" w:type="dxa"/>
            <w:tcBorders>
              <w:top w:val="single" w:sz="4" w:space="0" w:color="auto"/>
              <w:left w:val="single" w:sz="4" w:space="0" w:color="auto"/>
              <w:bottom w:val="single" w:sz="4" w:space="0" w:color="auto"/>
              <w:right w:val="single" w:sz="4" w:space="0" w:color="auto"/>
            </w:tcBorders>
            <w:hideMark/>
          </w:tcPr>
          <w:p w14:paraId="11A251D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-11069,2</w:t>
            </w:r>
          </w:p>
        </w:tc>
        <w:tc>
          <w:tcPr>
            <w:tcW w:w="1557" w:type="dxa"/>
            <w:tcBorders>
              <w:top w:val="single" w:sz="4" w:space="0" w:color="auto"/>
              <w:left w:val="single" w:sz="4" w:space="0" w:color="auto"/>
              <w:bottom w:val="single" w:sz="4" w:space="0" w:color="auto"/>
              <w:right w:val="single" w:sz="4" w:space="0" w:color="auto"/>
            </w:tcBorders>
            <w:hideMark/>
          </w:tcPr>
          <w:p w14:paraId="1B2B91C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-85486,2</w:t>
            </w:r>
          </w:p>
        </w:tc>
        <w:tc>
          <w:tcPr>
            <w:tcW w:w="1557" w:type="dxa"/>
            <w:tcBorders>
              <w:top w:val="single" w:sz="4" w:space="0" w:color="auto"/>
              <w:left w:val="single" w:sz="4" w:space="0" w:color="auto"/>
              <w:bottom w:val="single" w:sz="4" w:space="0" w:color="auto"/>
              <w:right w:val="single" w:sz="4" w:space="0" w:color="auto"/>
            </w:tcBorders>
            <w:hideMark/>
          </w:tcPr>
          <w:p w14:paraId="7184813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-41289,8</w:t>
            </w:r>
          </w:p>
        </w:tc>
      </w:tr>
      <w:tr w:rsidR="00DB77C5" w:rsidRPr="00DB77C5" w14:paraId="7D8680CC"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4C11EE2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2018</w:t>
            </w:r>
          </w:p>
        </w:tc>
        <w:tc>
          <w:tcPr>
            <w:tcW w:w="1556" w:type="dxa"/>
            <w:tcBorders>
              <w:top w:val="single" w:sz="4" w:space="0" w:color="auto"/>
              <w:left w:val="single" w:sz="4" w:space="0" w:color="auto"/>
              <w:bottom w:val="single" w:sz="4" w:space="0" w:color="auto"/>
              <w:right w:val="single" w:sz="4" w:space="0" w:color="auto"/>
            </w:tcBorders>
            <w:hideMark/>
          </w:tcPr>
          <w:p w14:paraId="66EA059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-7098,3</w:t>
            </w:r>
          </w:p>
        </w:tc>
        <w:tc>
          <w:tcPr>
            <w:tcW w:w="1556" w:type="dxa"/>
            <w:tcBorders>
              <w:top w:val="single" w:sz="4" w:space="0" w:color="auto"/>
              <w:left w:val="single" w:sz="4" w:space="0" w:color="auto"/>
              <w:bottom w:val="single" w:sz="4" w:space="0" w:color="auto"/>
              <w:right w:val="single" w:sz="4" w:space="0" w:color="auto"/>
            </w:tcBorders>
            <w:hideMark/>
          </w:tcPr>
          <w:p w14:paraId="3AE641C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8073,6</w:t>
            </w:r>
          </w:p>
        </w:tc>
        <w:tc>
          <w:tcPr>
            <w:tcW w:w="1557" w:type="dxa"/>
            <w:tcBorders>
              <w:top w:val="single" w:sz="4" w:space="0" w:color="auto"/>
              <w:left w:val="single" w:sz="4" w:space="0" w:color="auto"/>
              <w:bottom w:val="single" w:sz="4" w:space="0" w:color="auto"/>
              <w:right w:val="single" w:sz="4" w:space="0" w:color="auto"/>
            </w:tcBorders>
            <w:hideMark/>
          </w:tcPr>
          <w:p w14:paraId="2E7594A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-1092,1</w:t>
            </w:r>
          </w:p>
        </w:tc>
        <w:tc>
          <w:tcPr>
            <w:tcW w:w="1557" w:type="dxa"/>
            <w:tcBorders>
              <w:top w:val="single" w:sz="4" w:space="0" w:color="auto"/>
              <w:left w:val="single" w:sz="4" w:space="0" w:color="auto"/>
              <w:bottom w:val="single" w:sz="4" w:space="0" w:color="auto"/>
              <w:right w:val="single" w:sz="4" w:space="0" w:color="auto"/>
            </w:tcBorders>
            <w:hideMark/>
          </w:tcPr>
          <w:p w14:paraId="6FD3C69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-75002,1</w:t>
            </w:r>
          </w:p>
        </w:tc>
        <w:tc>
          <w:tcPr>
            <w:tcW w:w="1557" w:type="dxa"/>
            <w:tcBorders>
              <w:top w:val="single" w:sz="4" w:space="0" w:color="auto"/>
              <w:left w:val="single" w:sz="4" w:space="0" w:color="auto"/>
              <w:bottom w:val="single" w:sz="4" w:space="0" w:color="auto"/>
              <w:right w:val="single" w:sz="4" w:space="0" w:color="auto"/>
            </w:tcBorders>
            <w:hideMark/>
          </w:tcPr>
          <w:p w14:paraId="2A759FF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-75118,8</w:t>
            </w:r>
          </w:p>
        </w:tc>
      </w:tr>
      <w:tr w:rsidR="00DB77C5" w:rsidRPr="00DB77C5" w14:paraId="1B5E85CD"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2C08098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2019</w:t>
            </w:r>
          </w:p>
        </w:tc>
        <w:tc>
          <w:tcPr>
            <w:tcW w:w="1556" w:type="dxa"/>
            <w:tcBorders>
              <w:top w:val="single" w:sz="4" w:space="0" w:color="auto"/>
              <w:left w:val="single" w:sz="4" w:space="0" w:color="auto"/>
              <w:bottom w:val="single" w:sz="4" w:space="0" w:color="auto"/>
              <w:right w:val="single" w:sz="4" w:space="0" w:color="auto"/>
            </w:tcBorders>
            <w:hideMark/>
          </w:tcPr>
          <w:p w14:paraId="4B63080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-9101,4</w:t>
            </w:r>
          </w:p>
        </w:tc>
        <w:tc>
          <w:tcPr>
            <w:tcW w:w="1556" w:type="dxa"/>
            <w:tcBorders>
              <w:top w:val="single" w:sz="4" w:space="0" w:color="auto"/>
              <w:left w:val="single" w:sz="4" w:space="0" w:color="auto"/>
              <w:bottom w:val="single" w:sz="4" w:space="0" w:color="auto"/>
              <w:right w:val="single" w:sz="4" w:space="0" w:color="auto"/>
            </w:tcBorders>
            <w:hideMark/>
          </w:tcPr>
          <w:p w14:paraId="3137583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31556,8</w:t>
            </w:r>
          </w:p>
        </w:tc>
        <w:tc>
          <w:tcPr>
            <w:tcW w:w="1557" w:type="dxa"/>
            <w:tcBorders>
              <w:top w:val="single" w:sz="4" w:space="0" w:color="auto"/>
              <w:left w:val="single" w:sz="4" w:space="0" w:color="auto"/>
              <w:bottom w:val="single" w:sz="4" w:space="0" w:color="auto"/>
              <w:right w:val="single" w:sz="4" w:space="0" w:color="auto"/>
            </w:tcBorders>
            <w:hideMark/>
          </w:tcPr>
          <w:p w14:paraId="3340433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-18530,4</w:t>
            </w:r>
          </w:p>
        </w:tc>
        <w:tc>
          <w:tcPr>
            <w:tcW w:w="1557" w:type="dxa"/>
            <w:tcBorders>
              <w:top w:val="single" w:sz="4" w:space="0" w:color="auto"/>
              <w:left w:val="single" w:sz="4" w:space="0" w:color="auto"/>
              <w:bottom w:val="single" w:sz="4" w:space="0" w:color="auto"/>
              <w:right w:val="single" w:sz="4" w:space="0" w:color="auto"/>
            </w:tcBorders>
            <w:hideMark/>
          </w:tcPr>
          <w:p w14:paraId="435FA43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-88440,9</w:t>
            </w:r>
          </w:p>
        </w:tc>
        <w:tc>
          <w:tcPr>
            <w:tcW w:w="1557" w:type="dxa"/>
            <w:tcBorders>
              <w:top w:val="single" w:sz="4" w:space="0" w:color="auto"/>
              <w:left w:val="single" w:sz="4" w:space="0" w:color="auto"/>
              <w:bottom w:val="single" w:sz="4" w:space="0" w:color="auto"/>
              <w:right w:val="single" w:sz="4" w:space="0" w:color="auto"/>
            </w:tcBorders>
            <w:hideMark/>
          </w:tcPr>
          <w:p w14:paraId="472CC3C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-84515,9</w:t>
            </w:r>
          </w:p>
        </w:tc>
      </w:tr>
      <w:tr w:rsidR="00DB77C5" w:rsidRPr="00DB77C5" w14:paraId="42830763" w14:textId="77777777" w:rsidTr="00DB77C5">
        <w:tc>
          <w:tcPr>
            <w:tcW w:w="1556" w:type="dxa"/>
            <w:tcBorders>
              <w:top w:val="single" w:sz="4" w:space="0" w:color="auto"/>
              <w:left w:val="single" w:sz="4" w:space="0" w:color="auto"/>
              <w:bottom w:val="single" w:sz="4" w:space="0" w:color="auto"/>
              <w:right w:val="single" w:sz="4" w:space="0" w:color="auto"/>
            </w:tcBorders>
            <w:hideMark/>
          </w:tcPr>
          <w:p w14:paraId="143FD64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2020</w:t>
            </w:r>
          </w:p>
        </w:tc>
        <w:tc>
          <w:tcPr>
            <w:tcW w:w="1556" w:type="dxa"/>
            <w:tcBorders>
              <w:top w:val="single" w:sz="4" w:space="0" w:color="auto"/>
              <w:left w:val="single" w:sz="4" w:space="0" w:color="auto"/>
              <w:bottom w:val="single" w:sz="4" w:space="0" w:color="auto"/>
              <w:right w:val="single" w:sz="4" w:space="0" w:color="auto"/>
            </w:tcBorders>
            <w:hideMark/>
          </w:tcPr>
          <w:p w14:paraId="700C1C3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-20800,2</w:t>
            </w:r>
          </w:p>
        </w:tc>
        <w:tc>
          <w:tcPr>
            <w:tcW w:w="1556" w:type="dxa"/>
            <w:tcBorders>
              <w:top w:val="single" w:sz="4" w:space="0" w:color="auto"/>
              <w:left w:val="single" w:sz="4" w:space="0" w:color="auto"/>
              <w:bottom w:val="single" w:sz="4" w:space="0" w:color="auto"/>
              <w:right w:val="single" w:sz="4" w:space="0" w:color="auto"/>
            </w:tcBorders>
            <w:hideMark/>
          </w:tcPr>
          <w:p w14:paraId="1BA41DB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7461,4</w:t>
            </w:r>
          </w:p>
        </w:tc>
        <w:tc>
          <w:tcPr>
            <w:tcW w:w="1557" w:type="dxa"/>
            <w:tcBorders>
              <w:top w:val="single" w:sz="4" w:space="0" w:color="auto"/>
              <w:left w:val="single" w:sz="4" w:space="0" w:color="auto"/>
              <w:bottom w:val="single" w:sz="4" w:space="0" w:color="auto"/>
              <w:right w:val="single" w:sz="4" w:space="0" w:color="auto"/>
            </w:tcBorders>
            <w:hideMark/>
          </w:tcPr>
          <w:p w14:paraId="0214A8F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-61073,8</w:t>
            </w:r>
          </w:p>
        </w:tc>
        <w:tc>
          <w:tcPr>
            <w:tcW w:w="1557" w:type="dxa"/>
            <w:tcBorders>
              <w:top w:val="single" w:sz="4" w:space="0" w:color="auto"/>
              <w:left w:val="single" w:sz="4" w:space="0" w:color="auto"/>
              <w:bottom w:val="single" w:sz="4" w:space="0" w:color="auto"/>
              <w:right w:val="single" w:sz="4" w:space="0" w:color="auto"/>
            </w:tcBorders>
            <w:hideMark/>
          </w:tcPr>
          <w:p w14:paraId="6DA290A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-162649,3</w:t>
            </w:r>
          </w:p>
        </w:tc>
        <w:tc>
          <w:tcPr>
            <w:tcW w:w="1557" w:type="dxa"/>
            <w:tcBorders>
              <w:top w:val="single" w:sz="4" w:space="0" w:color="auto"/>
              <w:left w:val="single" w:sz="4" w:space="0" w:color="auto"/>
              <w:bottom w:val="single" w:sz="4" w:space="0" w:color="auto"/>
              <w:right w:val="single" w:sz="4" w:space="0" w:color="auto"/>
            </w:tcBorders>
            <w:hideMark/>
          </w:tcPr>
          <w:p w14:paraId="1095163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-13987,6</w:t>
            </w:r>
          </w:p>
        </w:tc>
      </w:tr>
    </w:tbl>
    <w:p w14:paraId="37BF4A04" w14:textId="77777777" w:rsidR="00DB77C5" w:rsidRPr="00DB77C5" w:rsidRDefault="00DB77C5" w:rsidP="00DB77C5">
      <w:pPr>
        <w:widowControl w:val="0"/>
        <w:autoSpaceDE w:val="0"/>
        <w:autoSpaceDN w:val="0"/>
        <w:adjustRightInd w:val="0"/>
        <w:spacing w:after="240" w:line="240" w:lineRule="auto"/>
        <w:rPr>
          <w:rFonts w:ascii="Times New Roman" w:eastAsia="MS Mincho" w:hAnsi="Times New Roman" w:cs="Times New Roman"/>
          <w:i/>
          <w:color w:val="000000" w:themeColor="text1"/>
          <w:sz w:val="24"/>
          <w:szCs w:val="24"/>
          <w:lang w:val="uk-UA"/>
        </w:rPr>
      </w:pPr>
      <w:r w:rsidRPr="00DB77C5">
        <w:rPr>
          <w:rFonts w:ascii="Times New Roman" w:hAnsi="Times New Roman" w:cs="Times New Roman"/>
          <w:i/>
          <w:color w:val="000000" w:themeColor="text1"/>
          <w:sz w:val="24"/>
          <w:szCs w:val="24"/>
        </w:rPr>
        <w:t>*-складено на підставі [</w:t>
      </w:r>
      <w:r w:rsidRPr="00DB77C5">
        <w:rPr>
          <w:rFonts w:ascii="Times New Roman" w:eastAsia="MS Mincho" w:hAnsi="Times New Roman" w:cs="Times New Roman"/>
          <w:i/>
          <w:color w:val="000000" w:themeColor="text1"/>
          <w:sz w:val="24"/>
          <w:szCs w:val="24"/>
        </w:rPr>
        <w:t>336];</w:t>
      </w:r>
    </w:p>
    <w:p w14:paraId="40874841" w14:textId="77777777" w:rsidR="00DB77C5" w:rsidRPr="00DB77C5" w:rsidRDefault="00DB77C5" w:rsidP="00DB77C5">
      <w:pPr>
        <w:widowControl w:val="0"/>
        <w:autoSpaceDE w:val="0"/>
        <w:autoSpaceDN w:val="0"/>
        <w:adjustRightInd w:val="0"/>
        <w:spacing w:line="240" w:lineRule="auto"/>
        <w:ind w:firstLine="709"/>
        <w:jc w:val="both"/>
        <w:rPr>
          <w:rFonts w:ascii="Times New Roman" w:eastAsiaTheme="minorHAnsi" w:hAnsi="Times New Roman" w:cs="Times New Roman"/>
          <w:color w:val="000000" w:themeColor="text1"/>
          <w:sz w:val="24"/>
          <w:szCs w:val="24"/>
        </w:rPr>
      </w:pPr>
      <w:r w:rsidRPr="00DB77C5">
        <w:rPr>
          <w:rFonts w:ascii="Times New Roman" w:hAnsi="Times New Roman" w:cs="Times New Roman"/>
          <w:color w:val="000000" w:themeColor="text1"/>
          <w:sz w:val="24"/>
          <w:szCs w:val="24"/>
        </w:rPr>
        <w:t>а також виконання зведеного бюджету України (таблиця ....).</w:t>
      </w:r>
    </w:p>
    <w:p w14:paraId="20EBC66C" w14:textId="77777777" w:rsidR="00DB77C5" w:rsidRPr="00DB77C5" w:rsidRDefault="00DB77C5" w:rsidP="00DB77C5">
      <w:pPr>
        <w:widowControl w:val="0"/>
        <w:autoSpaceDE w:val="0"/>
        <w:autoSpaceDN w:val="0"/>
        <w:adjustRightInd w:val="0"/>
        <w:spacing w:after="240" w:line="240" w:lineRule="auto"/>
        <w:rPr>
          <w:rFonts w:ascii="Times New Roman" w:eastAsia="MS Mincho" w:hAnsi="Times New Roman" w:cs="Times New Roman"/>
          <w:i/>
          <w:color w:val="000000" w:themeColor="text1"/>
          <w:sz w:val="24"/>
          <w:szCs w:val="24"/>
        </w:rPr>
      </w:pPr>
    </w:p>
    <w:p w14:paraId="1027EACA" w14:textId="77777777" w:rsidR="00DB77C5" w:rsidRPr="00DB77C5" w:rsidRDefault="00DB77C5" w:rsidP="00DB77C5">
      <w:pPr>
        <w:spacing w:line="240" w:lineRule="auto"/>
        <w:jc w:val="right"/>
        <w:rPr>
          <w:rFonts w:ascii="Times New Roman" w:eastAsiaTheme="minorHAnsi"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6666FAC8" w14:textId="77777777" w:rsidR="00DB77C5" w:rsidRPr="00DB77C5" w:rsidRDefault="00DB77C5" w:rsidP="00DB77C5">
      <w:pPr>
        <w:widowControl w:val="0"/>
        <w:autoSpaceDE w:val="0"/>
        <w:autoSpaceDN w:val="0"/>
        <w:adjustRightInd w:val="0"/>
        <w:spacing w:after="240" w:line="240" w:lineRule="auto"/>
        <w:jc w:val="center"/>
        <w:rPr>
          <w:rFonts w:ascii="Times New Roman" w:eastAsia="MS Mincho" w:hAnsi="Times New Roman" w:cs="Times New Roman"/>
          <w:b/>
          <w:i/>
          <w:color w:val="000000" w:themeColor="text1"/>
          <w:sz w:val="24"/>
          <w:szCs w:val="24"/>
        </w:rPr>
      </w:pPr>
      <w:r w:rsidRPr="00DB77C5">
        <w:rPr>
          <w:rFonts w:ascii="Times New Roman" w:eastAsia="MS Mincho" w:hAnsi="Times New Roman" w:cs="Times New Roman"/>
          <w:b/>
          <w:i/>
          <w:color w:val="000000" w:themeColor="text1"/>
          <w:sz w:val="24"/>
          <w:szCs w:val="24"/>
        </w:rPr>
        <w:t xml:space="preserve">Виконання Зведеного бюджету України (2010-2020 р.р) </w:t>
      </w:r>
    </w:p>
    <w:p w14:paraId="17AFBBBA" w14:textId="77777777" w:rsidR="00DB77C5" w:rsidRPr="00DB77C5" w:rsidRDefault="00DB77C5" w:rsidP="00DB77C5">
      <w:pPr>
        <w:widowControl w:val="0"/>
        <w:autoSpaceDE w:val="0"/>
        <w:autoSpaceDN w:val="0"/>
        <w:adjustRightInd w:val="0"/>
        <w:spacing w:after="240" w:line="240" w:lineRule="auto"/>
        <w:jc w:val="right"/>
        <w:rPr>
          <w:rFonts w:ascii="Times New Roman" w:eastAsia="MS Mincho" w:hAnsi="Times New Roman" w:cs="Times New Roman"/>
          <w:color w:val="000000" w:themeColor="text1"/>
          <w:sz w:val="24"/>
          <w:szCs w:val="24"/>
        </w:rPr>
      </w:pPr>
      <w:r w:rsidRPr="00DB77C5">
        <w:rPr>
          <w:rFonts w:ascii="Times New Roman" w:eastAsia="MS Mincho" w:hAnsi="Times New Roman" w:cs="Times New Roman"/>
          <w:color w:val="000000" w:themeColor="text1"/>
          <w:sz w:val="24"/>
          <w:szCs w:val="24"/>
        </w:rPr>
        <w:t>(млн.грн.)</w:t>
      </w:r>
    </w:p>
    <w:tbl>
      <w:tblPr>
        <w:tblStyle w:val="a5"/>
        <w:tblW w:w="0" w:type="auto"/>
        <w:tblLook w:val="04A0" w:firstRow="1" w:lastRow="0" w:firstColumn="1" w:lastColumn="0" w:noHBand="0" w:noVBand="1"/>
      </w:tblPr>
      <w:tblGrid>
        <w:gridCol w:w="846"/>
        <w:gridCol w:w="1569"/>
        <w:gridCol w:w="1716"/>
        <w:gridCol w:w="1890"/>
        <w:gridCol w:w="1565"/>
      </w:tblGrid>
      <w:tr w:rsidR="00DB77C5" w:rsidRPr="00DB77C5" w14:paraId="66BCF887" w14:textId="77777777" w:rsidTr="00DB77C5">
        <w:trPr>
          <w:trHeight w:val="561"/>
        </w:trPr>
        <w:tc>
          <w:tcPr>
            <w:tcW w:w="1019" w:type="dxa"/>
            <w:tcBorders>
              <w:top w:val="single" w:sz="4" w:space="0" w:color="auto"/>
              <w:left w:val="single" w:sz="4" w:space="0" w:color="auto"/>
              <w:bottom w:val="single" w:sz="4" w:space="0" w:color="auto"/>
              <w:right w:val="single" w:sz="4" w:space="0" w:color="auto"/>
            </w:tcBorders>
            <w:hideMark/>
          </w:tcPr>
          <w:p w14:paraId="4BC185B8"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1949" w:type="dxa"/>
            <w:tcBorders>
              <w:top w:val="single" w:sz="4" w:space="0" w:color="auto"/>
              <w:left w:val="single" w:sz="4" w:space="0" w:color="auto"/>
              <w:bottom w:val="single" w:sz="4" w:space="0" w:color="auto"/>
              <w:right w:val="single" w:sz="4" w:space="0" w:color="auto"/>
            </w:tcBorders>
            <w:hideMark/>
          </w:tcPr>
          <w:p w14:paraId="5A33B1B1"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r w:rsidRPr="00DB77C5">
              <w:rPr>
                <w:rFonts w:cs="Times New Roman"/>
                <w:b/>
                <w:i/>
                <w:color w:val="000000" w:themeColor="text1"/>
                <w:sz w:val="24"/>
                <w:szCs w:val="24"/>
              </w:rPr>
              <w:t>Доходи</w:t>
            </w:r>
          </w:p>
        </w:tc>
        <w:tc>
          <w:tcPr>
            <w:tcW w:w="2265" w:type="dxa"/>
            <w:tcBorders>
              <w:top w:val="single" w:sz="4" w:space="0" w:color="auto"/>
              <w:left w:val="single" w:sz="4" w:space="0" w:color="auto"/>
              <w:bottom w:val="single" w:sz="4" w:space="0" w:color="auto"/>
              <w:right w:val="single" w:sz="4" w:space="0" w:color="auto"/>
            </w:tcBorders>
            <w:hideMark/>
          </w:tcPr>
          <w:p w14:paraId="0C34C8F1"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Видатки</w:t>
            </w:r>
            <w:proofErr w:type="spellEnd"/>
          </w:p>
        </w:tc>
        <w:tc>
          <w:tcPr>
            <w:tcW w:w="2028" w:type="dxa"/>
            <w:tcBorders>
              <w:top w:val="single" w:sz="4" w:space="0" w:color="auto"/>
              <w:left w:val="single" w:sz="4" w:space="0" w:color="auto"/>
              <w:bottom w:val="single" w:sz="4" w:space="0" w:color="auto"/>
              <w:right w:val="single" w:sz="4" w:space="0" w:color="auto"/>
            </w:tcBorders>
            <w:hideMark/>
          </w:tcPr>
          <w:p w14:paraId="600D7FC5"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Кредитування</w:t>
            </w:r>
            <w:proofErr w:type="spellEnd"/>
          </w:p>
        </w:tc>
        <w:tc>
          <w:tcPr>
            <w:tcW w:w="2078" w:type="dxa"/>
            <w:tcBorders>
              <w:top w:val="single" w:sz="4" w:space="0" w:color="auto"/>
              <w:left w:val="single" w:sz="4" w:space="0" w:color="auto"/>
              <w:bottom w:val="single" w:sz="4" w:space="0" w:color="auto"/>
              <w:right w:val="single" w:sz="4" w:space="0" w:color="auto"/>
            </w:tcBorders>
            <w:hideMark/>
          </w:tcPr>
          <w:p w14:paraId="00EB8794"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r w:rsidRPr="00DB77C5">
              <w:rPr>
                <w:rFonts w:cs="Times New Roman"/>
                <w:b/>
                <w:i/>
                <w:color w:val="000000" w:themeColor="text1"/>
                <w:sz w:val="24"/>
                <w:szCs w:val="24"/>
              </w:rPr>
              <w:t>Сальдо</w:t>
            </w:r>
          </w:p>
        </w:tc>
      </w:tr>
      <w:tr w:rsidR="00DB77C5" w:rsidRPr="00DB77C5" w14:paraId="2E72EB7F"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7A9742FC"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2010</w:t>
            </w:r>
          </w:p>
        </w:tc>
        <w:tc>
          <w:tcPr>
            <w:tcW w:w="1949" w:type="dxa"/>
            <w:tcBorders>
              <w:top w:val="single" w:sz="4" w:space="0" w:color="auto"/>
              <w:left w:val="single" w:sz="4" w:space="0" w:color="auto"/>
              <w:bottom w:val="single" w:sz="4" w:space="0" w:color="auto"/>
              <w:right w:val="single" w:sz="4" w:space="0" w:color="auto"/>
            </w:tcBorders>
            <w:hideMark/>
          </w:tcPr>
          <w:p w14:paraId="17F1B11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314506,3</w:t>
            </w:r>
          </w:p>
        </w:tc>
        <w:tc>
          <w:tcPr>
            <w:tcW w:w="2265" w:type="dxa"/>
            <w:tcBorders>
              <w:top w:val="single" w:sz="4" w:space="0" w:color="auto"/>
              <w:left w:val="single" w:sz="4" w:space="0" w:color="auto"/>
              <w:bottom w:val="single" w:sz="4" w:space="0" w:color="auto"/>
              <w:right w:val="single" w:sz="4" w:space="0" w:color="auto"/>
            </w:tcBorders>
            <w:hideMark/>
          </w:tcPr>
          <w:p w14:paraId="2E23766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377842,8</w:t>
            </w:r>
          </w:p>
        </w:tc>
        <w:tc>
          <w:tcPr>
            <w:tcW w:w="2028" w:type="dxa"/>
            <w:tcBorders>
              <w:top w:val="single" w:sz="4" w:space="0" w:color="auto"/>
              <w:left w:val="single" w:sz="4" w:space="0" w:color="auto"/>
              <w:bottom w:val="single" w:sz="4" w:space="0" w:color="auto"/>
              <w:right w:val="single" w:sz="4" w:space="0" w:color="auto"/>
            </w:tcBorders>
            <w:hideMark/>
          </w:tcPr>
          <w:p w14:paraId="218320D8"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1348,4</w:t>
            </w:r>
          </w:p>
        </w:tc>
        <w:tc>
          <w:tcPr>
            <w:tcW w:w="2078" w:type="dxa"/>
            <w:tcBorders>
              <w:top w:val="single" w:sz="4" w:space="0" w:color="auto"/>
              <w:left w:val="single" w:sz="4" w:space="0" w:color="auto"/>
              <w:bottom w:val="single" w:sz="4" w:space="0" w:color="auto"/>
              <w:right w:val="single" w:sz="4" w:space="0" w:color="auto"/>
            </w:tcBorders>
            <w:hideMark/>
          </w:tcPr>
          <w:p w14:paraId="3E8FD1D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-64684,9</w:t>
            </w:r>
          </w:p>
        </w:tc>
      </w:tr>
      <w:tr w:rsidR="00DB77C5" w:rsidRPr="00DB77C5" w14:paraId="76B9357F"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09C1234F"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2011</w:t>
            </w:r>
          </w:p>
        </w:tc>
        <w:tc>
          <w:tcPr>
            <w:tcW w:w="1949" w:type="dxa"/>
            <w:tcBorders>
              <w:top w:val="single" w:sz="4" w:space="0" w:color="auto"/>
              <w:left w:val="single" w:sz="4" w:space="0" w:color="auto"/>
              <w:bottom w:val="single" w:sz="4" w:space="0" w:color="auto"/>
              <w:right w:val="single" w:sz="4" w:space="0" w:color="auto"/>
            </w:tcBorders>
            <w:hideMark/>
          </w:tcPr>
          <w:p w14:paraId="51743BB4"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398553,6</w:t>
            </w:r>
          </w:p>
        </w:tc>
        <w:tc>
          <w:tcPr>
            <w:tcW w:w="2265" w:type="dxa"/>
            <w:tcBorders>
              <w:top w:val="single" w:sz="4" w:space="0" w:color="auto"/>
              <w:left w:val="single" w:sz="4" w:space="0" w:color="auto"/>
              <w:bottom w:val="single" w:sz="4" w:space="0" w:color="auto"/>
              <w:right w:val="single" w:sz="4" w:space="0" w:color="auto"/>
            </w:tcBorders>
            <w:hideMark/>
          </w:tcPr>
          <w:p w14:paraId="7323567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416853,6</w:t>
            </w:r>
          </w:p>
        </w:tc>
        <w:tc>
          <w:tcPr>
            <w:tcW w:w="2028" w:type="dxa"/>
            <w:tcBorders>
              <w:top w:val="single" w:sz="4" w:space="0" w:color="auto"/>
              <w:left w:val="single" w:sz="4" w:space="0" w:color="auto"/>
              <w:bottom w:val="single" w:sz="4" w:space="0" w:color="auto"/>
              <w:right w:val="single" w:sz="4" w:space="0" w:color="auto"/>
            </w:tcBorders>
            <w:hideMark/>
          </w:tcPr>
          <w:p w14:paraId="2DB8C03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4757,9</w:t>
            </w:r>
          </w:p>
        </w:tc>
        <w:tc>
          <w:tcPr>
            <w:tcW w:w="2078" w:type="dxa"/>
            <w:tcBorders>
              <w:top w:val="single" w:sz="4" w:space="0" w:color="auto"/>
              <w:left w:val="single" w:sz="4" w:space="0" w:color="auto"/>
              <w:bottom w:val="single" w:sz="4" w:space="0" w:color="auto"/>
              <w:right w:val="single" w:sz="4" w:space="0" w:color="auto"/>
            </w:tcBorders>
            <w:hideMark/>
          </w:tcPr>
          <w:p w14:paraId="23B1CAA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-23057,9</w:t>
            </w:r>
          </w:p>
        </w:tc>
      </w:tr>
      <w:tr w:rsidR="00DB77C5" w:rsidRPr="00DB77C5" w14:paraId="55E43337"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3A46437F"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2012</w:t>
            </w:r>
          </w:p>
        </w:tc>
        <w:tc>
          <w:tcPr>
            <w:tcW w:w="1949" w:type="dxa"/>
            <w:tcBorders>
              <w:top w:val="single" w:sz="4" w:space="0" w:color="auto"/>
              <w:left w:val="single" w:sz="4" w:space="0" w:color="auto"/>
              <w:bottom w:val="single" w:sz="4" w:space="0" w:color="auto"/>
              <w:right w:val="single" w:sz="4" w:space="0" w:color="auto"/>
            </w:tcBorders>
            <w:hideMark/>
          </w:tcPr>
          <w:p w14:paraId="34982A71"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445525,3</w:t>
            </w:r>
          </w:p>
        </w:tc>
        <w:tc>
          <w:tcPr>
            <w:tcW w:w="2265" w:type="dxa"/>
            <w:tcBorders>
              <w:top w:val="single" w:sz="4" w:space="0" w:color="auto"/>
              <w:left w:val="single" w:sz="4" w:space="0" w:color="auto"/>
              <w:bottom w:val="single" w:sz="4" w:space="0" w:color="auto"/>
              <w:right w:val="single" w:sz="4" w:space="0" w:color="auto"/>
            </w:tcBorders>
            <w:hideMark/>
          </w:tcPr>
          <w:p w14:paraId="4CA0F99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492454,7</w:t>
            </w:r>
          </w:p>
        </w:tc>
        <w:tc>
          <w:tcPr>
            <w:tcW w:w="2028" w:type="dxa"/>
            <w:tcBorders>
              <w:top w:val="single" w:sz="4" w:space="0" w:color="auto"/>
              <w:left w:val="single" w:sz="4" w:space="0" w:color="auto"/>
              <w:bottom w:val="single" w:sz="4" w:space="0" w:color="auto"/>
              <w:right w:val="single" w:sz="4" w:space="0" w:color="auto"/>
            </w:tcBorders>
            <w:hideMark/>
          </w:tcPr>
          <w:p w14:paraId="56939C6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3856,3</w:t>
            </w:r>
          </w:p>
        </w:tc>
        <w:tc>
          <w:tcPr>
            <w:tcW w:w="2078" w:type="dxa"/>
            <w:tcBorders>
              <w:top w:val="single" w:sz="4" w:space="0" w:color="auto"/>
              <w:left w:val="single" w:sz="4" w:space="0" w:color="auto"/>
              <w:bottom w:val="single" w:sz="4" w:space="0" w:color="auto"/>
              <w:right w:val="single" w:sz="4" w:space="0" w:color="auto"/>
            </w:tcBorders>
            <w:hideMark/>
          </w:tcPr>
          <w:p w14:paraId="77E2E12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-50785,7</w:t>
            </w:r>
          </w:p>
        </w:tc>
      </w:tr>
      <w:tr w:rsidR="00DB77C5" w:rsidRPr="00DB77C5" w14:paraId="0B14C718"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2E8D98A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2013</w:t>
            </w:r>
          </w:p>
        </w:tc>
        <w:tc>
          <w:tcPr>
            <w:tcW w:w="1949" w:type="dxa"/>
            <w:tcBorders>
              <w:top w:val="single" w:sz="4" w:space="0" w:color="auto"/>
              <w:left w:val="single" w:sz="4" w:space="0" w:color="auto"/>
              <w:bottom w:val="single" w:sz="4" w:space="0" w:color="auto"/>
              <w:right w:val="single" w:sz="4" w:space="0" w:color="auto"/>
            </w:tcBorders>
            <w:hideMark/>
          </w:tcPr>
          <w:p w14:paraId="0926FA9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442788,7</w:t>
            </w:r>
          </w:p>
        </w:tc>
        <w:tc>
          <w:tcPr>
            <w:tcW w:w="2265" w:type="dxa"/>
            <w:tcBorders>
              <w:top w:val="single" w:sz="4" w:space="0" w:color="auto"/>
              <w:left w:val="single" w:sz="4" w:space="0" w:color="auto"/>
              <w:bottom w:val="single" w:sz="4" w:space="0" w:color="auto"/>
              <w:right w:val="single" w:sz="4" w:space="0" w:color="auto"/>
            </w:tcBorders>
            <w:hideMark/>
          </w:tcPr>
          <w:p w14:paraId="37675EB9"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505843,8</w:t>
            </w:r>
          </w:p>
        </w:tc>
        <w:tc>
          <w:tcPr>
            <w:tcW w:w="2028" w:type="dxa"/>
            <w:tcBorders>
              <w:top w:val="single" w:sz="4" w:space="0" w:color="auto"/>
              <w:left w:val="single" w:sz="4" w:space="0" w:color="auto"/>
              <w:bottom w:val="single" w:sz="4" w:space="0" w:color="auto"/>
              <w:right w:val="single" w:sz="4" w:space="0" w:color="auto"/>
            </w:tcBorders>
            <w:hideMark/>
          </w:tcPr>
          <w:p w14:paraId="13A9B514"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535,2</w:t>
            </w:r>
          </w:p>
        </w:tc>
        <w:tc>
          <w:tcPr>
            <w:tcW w:w="2078" w:type="dxa"/>
            <w:tcBorders>
              <w:top w:val="single" w:sz="4" w:space="0" w:color="auto"/>
              <w:left w:val="single" w:sz="4" w:space="0" w:color="auto"/>
              <w:bottom w:val="single" w:sz="4" w:space="0" w:color="auto"/>
              <w:right w:val="single" w:sz="4" w:space="0" w:color="auto"/>
            </w:tcBorders>
            <w:hideMark/>
          </w:tcPr>
          <w:p w14:paraId="709479E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-63590,3</w:t>
            </w:r>
          </w:p>
        </w:tc>
      </w:tr>
      <w:tr w:rsidR="00DB77C5" w:rsidRPr="00DB77C5" w14:paraId="3DDAB1B0"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37269E1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2014</w:t>
            </w:r>
          </w:p>
        </w:tc>
        <w:tc>
          <w:tcPr>
            <w:tcW w:w="1949" w:type="dxa"/>
            <w:tcBorders>
              <w:top w:val="single" w:sz="4" w:space="0" w:color="auto"/>
              <w:left w:val="single" w:sz="4" w:space="0" w:color="auto"/>
              <w:bottom w:val="single" w:sz="4" w:space="0" w:color="auto"/>
              <w:right w:val="single" w:sz="4" w:space="0" w:color="auto"/>
            </w:tcBorders>
            <w:hideMark/>
          </w:tcPr>
          <w:p w14:paraId="5F8B9EF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456067,3</w:t>
            </w:r>
          </w:p>
        </w:tc>
        <w:tc>
          <w:tcPr>
            <w:tcW w:w="2265" w:type="dxa"/>
            <w:tcBorders>
              <w:top w:val="single" w:sz="4" w:space="0" w:color="auto"/>
              <w:left w:val="single" w:sz="4" w:space="0" w:color="auto"/>
              <w:bottom w:val="single" w:sz="4" w:space="0" w:color="auto"/>
              <w:right w:val="single" w:sz="4" w:space="0" w:color="auto"/>
            </w:tcBorders>
            <w:hideMark/>
          </w:tcPr>
          <w:p w14:paraId="0A5D3B14"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523125,7</w:t>
            </w:r>
          </w:p>
        </w:tc>
        <w:tc>
          <w:tcPr>
            <w:tcW w:w="2028" w:type="dxa"/>
            <w:tcBorders>
              <w:top w:val="single" w:sz="4" w:space="0" w:color="auto"/>
              <w:left w:val="single" w:sz="4" w:space="0" w:color="auto"/>
              <w:bottom w:val="single" w:sz="4" w:space="0" w:color="auto"/>
              <w:right w:val="single" w:sz="4" w:space="0" w:color="auto"/>
            </w:tcBorders>
            <w:hideMark/>
          </w:tcPr>
          <w:p w14:paraId="35B0123B"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49712,1</w:t>
            </w:r>
          </w:p>
        </w:tc>
        <w:tc>
          <w:tcPr>
            <w:tcW w:w="2078" w:type="dxa"/>
            <w:tcBorders>
              <w:top w:val="single" w:sz="4" w:space="0" w:color="auto"/>
              <w:left w:val="single" w:sz="4" w:space="0" w:color="auto"/>
              <w:bottom w:val="single" w:sz="4" w:space="0" w:color="auto"/>
              <w:right w:val="single" w:sz="4" w:space="0" w:color="auto"/>
            </w:tcBorders>
            <w:hideMark/>
          </w:tcPr>
          <w:p w14:paraId="3EB8427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-72030,5</w:t>
            </w:r>
          </w:p>
        </w:tc>
      </w:tr>
      <w:tr w:rsidR="00DB77C5" w:rsidRPr="00DB77C5" w14:paraId="58387CD7"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09DF7A58"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2015</w:t>
            </w:r>
          </w:p>
        </w:tc>
        <w:tc>
          <w:tcPr>
            <w:tcW w:w="1949" w:type="dxa"/>
            <w:tcBorders>
              <w:top w:val="single" w:sz="4" w:space="0" w:color="auto"/>
              <w:left w:val="single" w:sz="4" w:space="0" w:color="auto"/>
              <w:bottom w:val="single" w:sz="4" w:space="0" w:color="auto"/>
              <w:right w:val="single" w:sz="4" w:space="0" w:color="auto"/>
            </w:tcBorders>
            <w:hideMark/>
          </w:tcPr>
          <w:p w14:paraId="5D65276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652031</w:t>
            </w:r>
          </w:p>
        </w:tc>
        <w:tc>
          <w:tcPr>
            <w:tcW w:w="2265" w:type="dxa"/>
            <w:tcBorders>
              <w:top w:val="single" w:sz="4" w:space="0" w:color="auto"/>
              <w:left w:val="single" w:sz="4" w:space="0" w:color="auto"/>
              <w:bottom w:val="single" w:sz="4" w:space="0" w:color="auto"/>
              <w:right w:val="single" w:sz="4" w:space="0" w:color="auto"/>
            </w:tcBorders>
            <w:hideMark/>
          </w:tcPr>
          <w:p w14:paraId="0CA6A046"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679871,4</w:t>
            </w:r>
          </w:p>
        </w:tc>
        <w:tc>
          <w:tcPr>
            <w:tcW w:w="2028" w:type="dxa"/>
            <w:tcBorders>
              <w:top w:val="single" w:sz="4" w:space="0" w:color="auto"/>
              <w:left w:val="single" w:sz="4" w:space="0" w:color="auto"/>
              <w:bottom w:val="single" w:sz="4" w:space="0" w:color="auto"/>
              <w:right w:val="single" w:sz="4" w:space="0" w:color="auto"/>
            </w:tcBorders>
            <w:hideMark/>
          </w:tcPr>
          <w:p w14:paraId="6F5F53D3"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3057,8</w:t>
            </w:r>
          </w:p>
        </w:tc>
        <w:tc>
          <w:tcPr>
            <w:tcW w:w="2078" w:type="dxa"/>
            <w:tcBorders>
              <w:top w:val="single" w:sz="4" w:space="0" w:color="auto"/>
              <w:left w:val="single" w:sz="4" w:space="0" w:color="auto"/>
              <w:bottom w:val="single" w:sz="4" w:space="0" w:color="auto"/>
              <w:right w:val="single" w:sz="4" w:space="0" w:color="auto"/>
            </w:tcBorders>
            <w:hideMark/>
          </w:tcPr>
          <w:p w14:paraId="371FC0E9"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-30898,2</w:t>
            </w:r>
          </w:p>
        </w:tc>
      </w:tr>
      <w:tr w:rsidR="00DB77C5" w:rsidRPr="00DB77C5" w14:paraId="4F24289A"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0A1A27EA"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2016</w:t>
            </w:r>
          </w:p>
        </w:tc>
        <w:tc>
          <w:tcPr>
            <w:tcW w:w="1949" w:type="dxa"/>
            <w:tcBorders>
              <w:top w:val="single" w:sz="4" w:space="0" w:color="auto"/>
              <w:left w:val="single" w:sz="4" w:space="0" w:color="auto"/>
              <w:bottom w:val="single" w:sz="4" w:space="0" w:color="auto"/>
              <w:right w:val="single" w:sz="4" w:space="0" w:color="auto"/>
            </w:tcBorders>
            <w:hideMark/>
          </w:tcPr>
          <w:p w14:paraId="2879ED63"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782748,5</w:t>
            </w:r>
          </w:p>
        </w:tc>
        <w:tc>
          <w:tcPr>
            <w:tcW w:w="2265" w:type="dxa"/>
            <w:tcBorders>
              <w:top w:val="single" w:sz="4" w:space="0" w:color="auto"/>
              <w:left w:val="single" w:sz="4" w:space="0" w:color="auto"/>
              <w:bottom w:val="single" w:sz="4" w:space="0" w:color="auto"/>
              <w:right w:val="single" w:sz="4" w:space="0" w:color="auto"/>
            </w:tcBorders>
            <w:hideMark/>
          </w:tcPr>
          <w:p w14:paraId="6894BD56"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835589,8</w:t>
            </w:r>
          </w:p>
        </w:tc>
        <w:tc>
          <w:tcPr>
            <w:tcW w:w="2028" w:type="dxa"/>
            <w:tcBorders>
              <w:top w:val="single" w:sz="4" w:space="0" w:color="auto"/>
              <w:left w:val="single" w:sz="4" w:space="0" w:color="auto"/>
              <w:bottom w:val="single" w:sz="4" w:space="0" w:color="auto"/>
              <w:right w:val="single" w:sz="4" w:space="0" w:color="auto"/>
            </w:tcBorders>
            <w:hideMark/>
          </w:tcPr>
          <w:p w14:paraId="2D308C4C"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1841,3</w:t>
            </w:r>
          </w:p>
        </w:tc>
        <w:tc>
          <w:tcPr>
            <w:tcW w:w="2078" w:type="dxa"/>
            <w:tcBorders>
              <w:top w:val="single" w:sz="4" w:space="0" w:color="auto"/>
              <w:left w:val="single" w:sz="4" w:space="0" w:color="auto"/>
              <w:bottom w:val="single" w:sz="4" w:space="0" w:color="auto"/>
              <w:right w:val="single" w:sz="4" w:space="0" w:color="auto"/>
            </w:tcBorders>
            <w:hideMark/>
          </w:tcPr>
          <w:p w14:paraId="3A830358"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-54682,6</w:t>
            </w:r>
          </w:p>
        </w:tc>
      </w:tr>
      <w:tr w:rsidR="00DB77C5" w:rsidRPr="00DB77C5" w14:paraId="40FB7C86"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3936696C"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2017</w:t>
            </w:r>
          </w:p>
        </w:tc>
        <w:tc>
          <w:tcPr>
            <w:tcW w:w="1949" w:type="dxa"/>
            <w:tcBorders>
              <w:top w:val="single" w:sz="4" w:space="0" w:color="auto"/>
              <w:left w:val="single" w:sz="4" w:space="0" w:color="auto"/>
              <w:bottom w:val="single" w:sz="4" w:space="0" w:color="auto"/>
              <w:right w:val="single" w:sz="4" w:space="0" w:color="auto"/>
            </w:tcBorders>
            <w:hideMark/>
          </w:tcPr>
          <w:p w14:paraId="77772707"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1016788,3</w:t>
            </w:r>
          </w:p>
        </w:tc>
        <w:tc>
          <w:tcPr>
            <w:tcW w:w="2265" w:type="dxa"/>
            <w:tcBorders>
              <w:top w:val="single" w:sz="4" w:space="0" w:color="auto"/>
              <w:left w:val="single" w:sz="4" w:space="0" w:color="auto"/>
              <w:bottom w:val="single" w:sz="4" w:space="0" w:color="auto"/>
              <w:right w:val="single" w:sz="4" w:space="0" w:color="auto"/>
            </w:tcBorders>
            <w:hideMark/>
          </w:tcPr>
          <w:p w14:paraId="31212CBB"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1056759,9</w:t>
            </w:r>
          </w:p>
        </w:tc>
        <w:tc>
          <w:tcPr>
            <w:tcW w:w="2028" w:type="dxa"/>
            <w:tcBorders>
              <w:top w:val="single" w:sz="4" w:space="0" w:color="auto"/>
              <w:left w:val="single" w:sz="4" w:space="0" w:color="auto"/>
              <w:bottom w:val="single" w:sz="4" w:space="0" w:color="auto"/>
              <w:right w:val="single" w:sz="4" w:space="0" w:color="auto"/>
            </w:tcBorders>
            <w:hideMark/>
          </w:tcPr>
          <w:p w14:paraId="60BDDF11"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2122,1</w:t>
            </w:r>
          </w:p>
        </w:tc>
        <w:tc>
          <w:tcPr>
            <w:tcW w:w="2078" w:type="dxa"/>
            <w:tcBorders>
              <w:top w:val="single" w:sz="4" w:space="0" w:color="auto"/>
              <w:left w:val="single" w:sz="4" w:space="0" w:color="auto"/>
              <w:bottom w:val="single" w:sz="4" w:space="0" w:color="auto"/>
              <w:right w:val="single" w:sz="4" w:space="0" w:color="auto"/>
            </w:tcBorders>
            <w:hideMark/>
          </w:tcPr>
          <w:p w14:paraId="6F2386E9"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-42093,8</w:t>
            </w:r>
          </w:p>
        </w:tc>
      </w:tr>
      <w:tr w:rsidR="00DB77C5" w:rsidRPr="00DB77C5" w14:paraId="5114CDF6"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0AE4FF78"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2018</w:t>
            </w:r>
          </w:p>
        </w:tc>
        <w:tc>
          <w:tcPr>
            <w:tcW w:w="1949" w:type="dxa"/>
            <w:tcBorders>
              <w:top w:val="single" w:sz="4" w:space="0" w:color="auto"/>
              <w:left w:val="single" w:sz="4" w:space="0" w:color="auto"/>
              <w:bottom w:val="single" w:sz="4" w:space="0" w:color="auto"/>
              <w:right w:val="single" w:sz="4" w:space="0" w:color="auto"/>
            </w:tcBorders>
            <w:hideMark/>
          </w:tcPr>
          <w:p w14:paraId="0E29497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1184178,1</w:t>
            </w:r>
          </w:p>
        </w:tc>
        <w:tc>
          <w:tcPr>
            <w:tcW w:w="2265" w:type="dxa"/>
            <w:tcBorders>
              <w:top w:val="single" w:sz="4" w:space="0" w:color="auto"/>
              <w:left w:val="single" w:sz="4" w:space="0" w:color="auto"/>
              <w:bottom w:val="single" w:sz="4" w:space="0" w:color="auto"/>
              <w:right w:val="single" w:sz="4" w:space="0" w:color="auto"/>
            </w:tcBorders>
            <w:hideMark/>
          </w:tcPr>
          <w:p w14:paraId="60F3BD1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1250173,6</w:t>
            </w:r>
          </w:p>
        </w:tc>
        <w:tc>
          <w:tcPr>
            <w:tcW w:w="2028" w:type="dxa"/>
            <w:tcBorders>
              <w:top w:val="single" w:sz="4" w:space="0" w:color="auto"/>
              <w:left w:val="single" w:sz="4" w:space="0" w:color="auto"/>
              <w:bottom w:val="single" w:sz="4" w:space="0" w:color="auto"/>
              <w:right w:val="single" w:sz="4" w:space="0" w:color="auto"/>
            </w:tcBorders>
            <w:hideMark/>
          </w:tcPr>
          <w:p w14:paraId="01A9B596"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1893</w:t>
            </w:r>
          </w:p>
        </w:tc>
        <w:tc>
          <w:tcPr>
            <w:tcW w:w="2078" w:type="dxa"/>
            <w:tcBorders>
              <w:top w:val="single" w:sz="4" w:space="0" w:color="auto"/>
              <w:left w:val="single" w:sz="4" w:space="0" w:color="auto"/>
              <w:bottom w:val="single" w:sz="4" w:space="0" w:color="auto"/>
              <w:right w:val="single" w:sz="4" w:space="0" w:color="auto"/>
            </w:tcBorders>
            <w:hideMark/>
          </w:tcPr>
          <w:p w14:paraId="66A7DEA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-67788,5</w:t>
            </w:r>
          </w:p>
        </w:tc>
      </w:tr>
      <w:tr w:rsidR="00DB77C5" w:rsidRPr="00DB77C5" w14:paraId="263A0B33"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262E24E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2019</w:t>
            </w:r>
          </w:p>
        </w:tc>
        <w:tc>
          <w:tcPr>
            <w:tcW w:w="1949" w:type="dxa"/>
            <w:tcBorders>
              <w:top w:val="single" w:sz="4" w:space="0" w:color="auto"/>
              <w:left w:val="single" w:sz="4" w:space="0" w:color="auto"/>
              <w:bottom w:val="single" w:sz="4" w:space="0" w:color="auto"/>
              <w:right w:val="single" w:sz="4" w:space="0" w:color="auto"/>
            </w:tcBorders>
            <w:hideMark/>
          </w:tcPr>
          <w:p w14:paraId="534A2674"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1289779,8</w:t>
            </w:r>
          </w:p>
        </w:tc>
        <w:tc>
          <w:tcPr>
            <w:tcW w:w="2265" w:type="dxa"/>
            <w:tcBorders>
              <w:top w:val="single" w:sz="4" w:space="0" w:color="auto"/>
              <w:left w:val="single" w:sz="4" w:space="0" w:color="auto"/>
              <w:bottom w:val="single" w:sz="4" w:space="0" w:color="auto"/>
              <w:right w:val="single" w:sz="4" w:space="0" w:color="auto"/>
            </w:tcBorders>
            <w:hideMark/>
          </w:tcPr>
          <w:p w14:paraId="5EB211FF"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1370113</w:t>
            </w:r>
          </w:p>
        </w:tc>
        <w:tc>
          <w:tcPr>
            <w:tcW w:w="2028" w:type="dxa"/>
            <w:tcBorders>
              <w:top w:val="single" w:sz="4" w:space="0" w:color="auto"/>
              <w:left w:val="single" w:sz="4" w:space="0" w:color="auto"/>
              <w:bottom w:val="single" w:sz="4" w:space="0" w:color="auto"/>
              <w:right w:val="single" w:sz="4" w:space="0" w:color="auto"/>
            </w:tcBorders>
            <w:hideMark/>
          </w:tcPr>
          <w:p w14:paraId="70694604"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3983,2</w:t>
            </w:r>
          </w:p>
        </w:tc>
        <w:tc>
          <w:tcPr>
            <w:tcW w:w="2078" w:type="dxa"/>
            <w:tcBorders>
              <w:top w:val="single" w:sz="4" w:space="0" w:color="auto"/>
              <w:left w:val="single" w:sz="4" w:space="0" w:color="auto"/>
              <w:bottom w:val="single" w:sz="4" w:space="0" w:color="auto"/>
              <w:right w:val="single" w:sz="4" w:space="0" w:color="auto"/>
            </w:tcBorders>
            <w:hideMark/>
          </w:tcPr>
          <w:p w14:paraId="11AFF441"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-84316,4</w:t>
            </w:r>
          </w:p>
        </w:tc>
      </w:tr>
      <w:tr w:rsidR="00DB77C5" w:rsidRPr="00DB77C5" w14:paraId="6AE1B31A" w14:textId="77777777" w:rsidTr="00DB77C5">
        <w:tc>
          <w:tcPr>
            <w:tcW w:w="1019" w:type="dxa"/>
            <w:tcBorders>
              <w:top w:val="single" w:sz="4" w:space="0" w:color="auto"/>
              <w:left w:val="single" w:sz="4" w:space="0" w:color="auto"/>
              <w:bottom w:val="single" w:sz="4" w:space="0" w:color="auto"/>
              <w:right w:val="single" w:sz="4" w:space="0" w:color="auto"/>
            </w:tcBorders>
            <w:hideMark/>
          </w:tcPr>
          <w:p w14:paraId="1BCC761A"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2020</w:t>
            </w:r>
          </w:p>
        </w:tc>
        <w:tc>
          <w:tcPr>
            <w:tcW w:w="1949" w:type="dxa"/>
            <w:tcBorders>
              <w:top w:val="single" w:sz="4" w:space="0" w:color="auto"/>
              <w:left w:val="single" w:sz="4" w:space="0" w:color="auto"/>
              <w:bottom w:val="single" w:sz="4" w:space="0" w:color="auto"/>
              <w:right w:val="single" w:sz="4" w:space="0" w:color="auto"/>
            </w:tcBorders>
            <w:hideMark/>
          </w:tcPr>
          <w:p w14:paraId="0DDB7D5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1376661,6</w:t>
            </w:r>
          </w:p>
        </w:tc>
        <w:tc>
          <w:tcPr>
            <w:tcW w:w="2265" w:type="dxa"/>
            <w:tcBorders>
              <w:top w:val="single" w:sz="4" w:space="0" w:color="auto"/>
              <w:left w:val="single" w:sz="4" w:space="0" w:color="auto"/>
              <w:bottom w:val="single" w:sz="4" w:space="0" w:color="auto"/>
              <w:right w:val="single" w:sz="4" w:space="0" w:color="auto"/>
            </w:tcBorders>
            <w:hideMark/>
          </w:tcPr>
          <w:p w14:paraId="38654249"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1595289,7</w:t>
            </w:r>
          </w:p>
        </w:tc>
        <w:tc>
          <w:tcPr>
            <w:tcW w:w="2028" w:type="dxa"/>
            <w:tcBorders>
              <w:top w:val="single" w:sz="4" w:space="0" w:color="auto"/>
              <w:left w:val="single" w:sz="4" w:space="0" w:color="auto"/>
              <w:bottom w:val="single" w:sz="4" w:space="0" w:color="auto"/>
              <w:right w:val="single" w:sz="4" w:space="0" w:color="auto"/>
            </w:tcBorders>
            <w:hideMark/>
          </w:tcPr>
          <w:p w14:paraId="1FACBAC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5316,2</w:t>
            </w:r>
          </w:p>
        </w:tc>
        <w:tc>
          <w:tcPr>
            <w:tcW w:w="2078" w:type="dxa"/>
            <w:tcBorders>
              <w:top w:val="single" w:sz="4" w:space="0" w:color="auto"/>
              <w:left w:val="single" w:sz="4" w:space="0" w:color="auto"/>
              <w:bottom w:val="single" w:sz="4" w:space="0" w:color="auto"/>
              <w:right w:val="single" w:sz="4" w:space="0" w:color="auto"/>
            </w:tcBorders>
            <w:hideMark/>
          </w:tcPr>
          <w:p w14:paraId="4085DFA6"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-223944,4</w:t>
            </w:r>
          </w:p>
        </w:tc>
      </w:tr>
    </w:tbl>
    <w:p w14:paraId="6FA0D771" w14:textId="77777777" w:rsidR="00DB77C5" w:rsidRPr="00DB77C5" w:rsidRDefault="00DB77C5" w:rsidP="00DB77C5">
      <w:pPr>
        <w:widowControl w:val="0"/>
        <w:autoSpaceDE w:val="0"/>
        <w:autoSpaceDN w:val="0"/>
        <w:adjustRightInd w:val="0"/>
        <w:spacing w:after="240" w:line="240" w:lineRule="auto"/>
        <w:rPr>
          <w:rFonts w:ascii="Times New Roman" w:eastAsia="MS Mincho" w:hAnsi="Times New Roman" w:cs="Times New Roman"/>
          <w:i/>
          <w:color w:val="000000" w:themeColor="text1"/>
          <w:sz w:val="24"/>
          <w:szCs w:val="24"/>
          <w:lang w:val="uk-UA"/>
        </w:rPr>
      </w:pPr>
      <w:r w:rsidRPr="00DB77C5">
        <w:rPr>
          <w:rFonts w:ascii="Times New Roman" w:hAnsi="Times New Roman" w:cs="Times New Roman"/>
          <w:i/>
          <w:color w:val="000000" w:themeColor="text1"/>
          <w:sz w:val="24"/>
          <w:szCs w:val="24"/>
        </w:rPr>
        <w:t>*-складено на підставі [</w:t>
      </w:r>
      <w:r w:rsidRPr="00DB77C5">
        <w:rPr>
          <w:rFonts w:ascii="Times New Roman" w:eastAsia="MS Mincho" w:hAnsi="Times New Roman" w:cs="Times New Roman"/>
          <w:i/>
          <w:color w:val="000000" w:themeColor="text1"/>
          <w:sz w:val="24"/>
          <w:szCs w:val="24"/>
        </w:rPr>
        <w:t>337];</w:t>
      </w:r>
    </w:p>
    <w:p w14:paraId="0875F294" w14:textId="77777777" w:rsidR="00DB77C5" w:rsidRPr="00DB77C5" w:rsidRDefault="00DB77C5" w:rsidP="00DB77C5">
      <w:pPr>
        <w:spacing w:line="240" w:lineRule="auto"/>
        <w:jc w:val="both"/>
        <w:rPr>
          <w:rFonts w:ascii="Times New Roman" w:eastAsia="MS Mincho" w:hAnsi="Times New Roman" w:cs="Times New Roman"/>
          <w:b/>
          <w:i/>
          <w:color w:val="000000" w:themeColor="text1"/>
          <w:sz w:val="24"/>
          <w:szCs w:val="24"/>
        </w:rPr>
      </w:pPr>
    </w:p>
    <w:p w14:paraId="2FE7DA3A" w14:textId="77777777" w:rsidR="00DB77C5" w:rsidRPr="00DB77C5" w:rsidRDefault="00DB77C5" w:rsidP="00DB77C5">
      <w:pPr>
        <w:spacing w:line="240" w:lineRule="auto"/>
        <w:rPr>
          <w:rFonts w:ascii="Times New Roman" w:eastAsiaTheme="minorHAnsi" w:hAnsi="Times New Roman" w:cs="Times New Roman"/>
          <w:b/>
          <w:i/>
          <w:color w:val="000000" w:themeColor="text1"/>
          <w:sz w:val="24"/>
          <w:szCs w:val="24"/>
        </w:rPr>
      </w:pPr>
    </w:p>
    <w:p w14:paraId="6CABC154" w14:textId="77777777" w:rsidR="00DB77C5" w:rsidRPr="00DB77C5" w:rsidRDefault="00DB77C5" w:rsidP="00DB77C5">
      <w:pPr>
        <w:spacing w:line="240" w:lineRule="auto"/>
        <w:rPr>
          <w:rFonts w:ascii="Times New Roman" w:hAnsi="Times New Roman" w:cs="Times New Roman"/>
          <w:b/>
          <w:i/>
          <w:color w:val="000000" w:themeColor="text1"/>
          <w:sz w:val="24"/>
          <w:szCs w:val="24"/>
        </w:rPr>
      </w:pPr>
    </w:p>
    <w:p w14:paraId="1424A0B0"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5C354C70"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Первинні та результативний (Бб2) показники бюджетної безпеки</w:t>
      </w:r>
    </w:p>
    <w:p w14:paraId="03C24FFD"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eastAsia="MS Mincho" w:hAnsi="Times New Roman" w:cs="Times New Roman"/>
          <w:b/>
          <w:color w:val="000000" w:themeColor="text1"/>
          <w:sz w:val="24"/>
          <w:szCs w:val="24"/>
        </w:rPr>
        <w:t>(2010-2020 р.р) *</w:t>
      </w:r>
    </w:p>
    <w:tbl>
      <w:tblPr>
        <w:tblStyle w:val="a5"/>
        <w:tblW w:w="0" w:type="auto"/>
        <w:tblLook w:val="04A0" w:firstRow="1" w:lastRow="0" w:firstColumn="1" w:lastColumn="0" w:noHBand="0" w:noVBand="1"/>
      </w:tblPr>
      <w:tblGrid>
        <w:gridCol w:w="941"/>
        <w:gridCol w:w="1833"/>
        <w:gridCol w:w="1803"/>
        <w:gridCol w:w="1704"/>
        <w:gridCol w:w="1305"/>
      </w:tblGrid>
      <w:tr w:rsidR="00DB77C5" w:rsidRPr="00DB77C5" w14:paraId="729EB76A"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50835495"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lastRenderedPageBreak/>
              <w:t>Рік</w:t>
            </w:r>
            <w:proofErr w:type="spellEnd"/>
          </w:p>
        </w:tc>
        <w:tc>
          <w:tcPr>
            <w:tcW w:w="2320" w:type="dxa"/>
            <w:tcBorders>
              <w:top w:val="single" w:sz="4" w:space="0" w:color="auto"/>
              <w:left w:val="single" w:sz="4" w:space="0" w:color="auto"/>
              <w:bottom w:val="single" w:sz="4" w:space="0" w:color="auto"/>
              <w:right w:val="single" w:sz="4" w:space="0" w:color="auto"/>
            </w:tcBorders>
            <w:hideMark/>
          </w:tcPr>
          <w:p w14:paraId="5950B065"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ВВП (</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2267" w:type="dxa"/>
            <w:tcBorders>
              <w:top w:val="single" w:sz="4" w:space="0" w:color="auto"/>
              <w:left w:val="single" w:sz="4" w:space="0" w:color="auto"/>
              <w:bottom w:val="single" w:sz="4" w:space="0" w:color="auto"/>
              <w:right w:val="single" w:sz="4" w:space="0" w:color="auto"/>
            </w:tcBorders>
            <w:hideMark/>
          </w:tcPr>
          <w:p w14:paraId="078BEB7C"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Дсзду</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1803" w:type="dxa"/>
            <w:tcBorders>
              <w:top w:val="single" w:sz="4" w:space="0" w:color="auto"/>
              <w:left w:val="single" w:sz="4" w:space="0" w:color="auto"/>
              <w:bottom w:val="single" w:sz="4" w:space="0" w:color="auto"/>
              <w:right w:val="single" w:sz="4" w:space="0" w:color="auto"/>
            </w:tcBorders>
            <w:hideMark/>
          </w:tcPr>
          <w:p w14:paraId="1DD5B0E4"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Дзб</w:t>
            </w:r>
            <w:proofErr w:type="spellEnd"/>
            <w:r w:rsidRPr="00DB77C5">
              <w:rPr>
                <w:rFonts w:cs="Times New Roman"/>
                <w:b/>
                <w:i/>
                <w:color w:val="000000" w:themeColor="text1"/>
                <w:sz w:val="24"/>
                <w:szCs w:val="24"/>
              </w:rPr>
              <w:t>(</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1820" w:type="dxa"/>
            <w:tcBorders>
              <w:top w:val="single" w:sz="4" w:space="0" w:color="auto"/>
              <w:left w:val="single" w:sz="4" w:space="0" w:color="auto"/>
              <w:bottom w:val="single" w:sz="4" w:space="0" w:color="auto"/>
              <w:right w:val="single" w:sz="4" w:space="0" w:color="auto"/>
            </w:tcBorders>
            <w:hideMark/>
          </w:tcPr>
          <w:p w14:paraId="29EFE130"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Бб2 (%)</w:t>
            </w:r>
          </w:p>
        </w:tc>
      </w:tr>
      <w:tr w:rsidR="00DB77C5" w:rsidRPr="00DB77C5" w14:paraId="5A553BCB" w14:textId="77777777" w:rsidTr="00DB77C5">
        <w:trPr>
          <w:trHeight w:val="365"/>
        </w:trPr>
        <w:tc>
          <w:tcPr>
            <w:tcW w:w="1129" w:type="dxa"/>
            <w:tcBorders>
              <w:top w:val="single" w:sz="4" w:space="0" w:color="auto"/>
              <w:left w:val="single" w:sz="4" w:space="0" w:color="auto"/>
              <w:bottom w:val="single" w:sz="4" w:space="0" w:color="auto"/>
              <w:right w:val="single" w:sz="4" w:space="0" w:color="auto"/>
            </w:tcBorders>
            <w:hideMark/>
          </w:tcPr>
          <w:p w14:paraId="4DEF5A9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2320" w:type="dxa"/>
            <w:tcBorders>
              <w:top w:val="single" w:sz="4" w:space="0" w:color="auto"/>
              <w:left w:val="single" w:sz="4" w:space="0" w:color="auto"/>
              <w:bottom w:val="single" w:sz="4" w:space="0" w:color="auto"/>
              <w:right w:val="single" w:sz="4" w:space="0" w:color="auto"/>
            </w:tcBorders>
            <w:hideMark/>
          </w:tcPr>
          <w:p w14:paraId="7272264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1079346</w:t>
            </w:r>
          </w:p>
        </w:tc>
        <w:tc>
          <w:tcPr>
            <w:tcW w:w="2267" w:type="dxa"/>
            <w:tcBorders>
              <w:top w:val="single" w:sz="4" w:space="0" w:color="auto"/>
              <w:left w:val="single" w:sz="4" w:space="0" w:color="auto"/>
              <w:bottom w:val="single" w:sz="4" w:space="0" w:color="auto"/>
              <w:right w:val="single" w:sz="4" w:space="0" w:color="auto"/>
            </w:tcBorders>
            <w:hideMark/>
          </w:tcPr>
          <w:p w14:paraId="2033FF3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-72320,4</w:t>
            </w:r>
          </w:p>
        </w:tc>
        <w:tc>
          <w:tcPr>
            <w:tcW w:w="1803" w:type="dxa"/>
            <w:tcBorders>
              <w:top w:val="single" w:sz="4" w:space="0" w:color="auto"/>
              <w:left w:val="single" w:sz="4" w:space="0" w:color="auto"/>
              <w:bottom w:val="single" w:sz="4" w:space="0" w:color="auto"/>
              <w:right w:val="single" w:sz="4" w:space="0" w:color="auto"/>
            </w:tcBorders>
            <w:hideMark/>
          </w:tcPr>
          <w:p w14:paraId="05D3818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-64684,9</w:t>
            </w:r>
          </w:p>
        </w:tc>
        <w:tc>
          <w:tcPr>
            <w:tcW w:w="1820" w:type="dxa"/>
            <w:tcBorders>
              <w:top w:val="single" w:sz="4" w:space="0" w:color="auto"/>
              <w:left w:val="single" w:sz="4" w:space="0" w:color="auto"/>
              <w:bottom w:val="single" w:sz="4" w:space="0" w:color="auto"/>
              <w:right w:val="single" w:sz="4" w:space="0" w:color="auto"/>
            </w:tcBorders>
            <w:hideMark/>
          </w:tcPr>
          <w:p w14:paraId="1E1D04F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-0,7</w:t>
            </w:r>
          </w:p>
        </w:tc>
      </w:tr>
      <w:tr w:rsidR="00DB77C5" w:rsidRPr="00DB77C5" w14:paraId="28920257"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12E3CB7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w:t>
            </w:r>
          </w:p>
        </w:tc>
        <w:tc>
          <w:tcPr>
            <w:tcW w:w="2320" w:type="dxa"/>
            <w:tcBorders>
              <w:top w:val="single" w:sz="4" w:space="0" w:color="auto"/>
              <w:left w:val="single" w:sz="4" w:space="0" w:color="auto"/>
              <w:bottom w:val="single" w:sz="4" w:space="0" w:color="auto"/>
              <w:right w:val="single" w:sz="4" w:space="0" w:color="auto"/>
            </w:tcBorders>
            <w:hideMark/>
          </w:tcPr>
          <w:p w14:paraId="480068B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1329991</w:t>
            </w:r>
          </w:p>
        </w:tc>
        <w:tc>
          <w:tcPr>
            <w:tcW w:w="2267" w:type="dxa"/>
            <w:tcBorders>
              <w:top w:val="single" w:sz="4" w:space="0" w:color="auto"/>
              <w:left w:val="single" w:sz="4" w:space="0" w:color="auto"/>
              <w:bottom w:val="single" w:sz="4" w:space="0" w:color="auto"/>
              <w:right w:val="single" w:sz="4" w:space="0" w:color="auto"/>
            </w:tcBorders>
            <w:hideMark/>
          </w:tcPr>
          <w:p w14:paraId="52BE3D4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-34399,9</w:t>
            </w:r>
          </w:p>
        </w:tc>
        <w:tc>
          <w:tcPr>
            <w:tcW w:w="1803" w:type="dxa"/>
            <w:tcBorders>
              <w:top w:val="single" w:sz="4" w:space="0" w:color="auto"/>
              <w:left w:val="single" w:sz="4" w:space="0" w:color="auto"/>
              <w:bottom w:val="single" w:sz="4" w:space="0" w:color="auto"/>
              <w:right w:val="single" w:sz="4" w:space="0" w:color="auto"/>
            </w:tcBorders>
            <w:hideMark/>
          </w:tcPr>
          <w:p w14:paraId="6742805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-23057,9</w:t>
            </w:r>
          </w:p>
        </w:tc>
        <w:tc>
          <w:tcPr>
            <w:tcW w:w="1820" w:type="dxa"/>
            <w:tcBorders>
              <w:top w:val="single" w:sz="4" w:space="0" w:color="auto"/>
              <w:left w:val="single" w:sz="4" w:space="0" w:color="auto"/>
              <w:bottom w:val="single" w:sz="4" w:space="0" w:color="auto"/>
              <w:right w:val="single" w:sz="4" w:space="0" w:color="auto"/>
            </w:tcBorders>
            <w:hideMark/>
          </w:tcPr>
          <w:p w14:paraId="7D43AEB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-0,85</w:t>
            </w:r>
          </w:p>
        </w:tc>
      </w:tr>
      <w:tr w:rsidR="00DB77C5" w:rsidRPr="00DB77C5" w14:paraId="262E13C8"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04707A1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2320" w:type="dxa"/>
            <w:tcBorders>
              <w:top w:val="single" w:sz="4" w:space="0" w:color="auto"/>
              <w:left w:val="single" w:sz="4" w:space="0" w:color="auto"/>
              <w:bottom w:val="single" w:sz="4" w:space="0" w:color="auto"/>
              <w:right w:val="single" w:sz="4" w:space="0" w:color="auto"/>
            </w:tcBorders>
            <w:hideMark/>
          </w:tcPr>
          <w:p w14:paraId="6A082D2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1404669</w:t>
            </w:r>
          </w:p>
        </w:tc>
        <w:tc>
          <w:tcPr>
            <w:tcW w:w="2267" w:type="dxa"/>
            <w:tcBorders>
              <w:top w:val="single" w:sz="4" w:space="0" w:color="auto"/>
              <w:left w:val="single" w:sz="4" w:space="0" w:color="auto"/>
              <w:bottom w:val="single" w:sz="4" w:space="0" w:color="auto"/>
              <w:right w:val="single" w:sz="4" w:space="0" w:color="auto"/>
            </w:tcBorders>
            <w:hideMark/>
          </w:tcPr>
          <w:p w14:paraId="56B818F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-58281,5</w:t>
            </w:r>
          </w:p>
        </w:tc>
        <w:tc>
          <w:tcPr>
            <w:tcW w:w="1803" w:type="dxa"/>
            <w:tcBorders>
              <w:top w:val="single" w:sz="4" w:space="0" w:color="auto"/>
              <w:left w:val="single" w:sz="4" w:space="0" w:color="auto"/>
              <w:bottom w:val="single" w:sz="4" w:space="0" w:color="auto"/>
              <w:right w:val="single" w:sz="4" w:space="0" w:color="auto"/>
            </w:tcBorders>
            <w:hideMark/>
          </w:tcPr>
          <w:p w14:paraId="6FA37F1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-50785,7</w:t>
            </w:r>
          </w:p>
        </w:tc>
        <w:tc>
          <w:tcPr>
            <w:tcW w:w="1820" w:type="dxa"/>
            <w:tcBorders>
              <w:top w:val="single" w:sz="4" w:space="0" w:color="auto"/>
              <w:left w:val="single" w:sz="4" w:space="0" w:color="auto"/>
              <w:bottom w:val="single" w:sz="4" w:space="0" w:color="auto"/>
              <w:right w:val="single" w:sz="4" w:space="0" w:color="auto"/>
            </w:tcBorders>
            <w:hideMark/>
          </w:tcPr>
          <w:p w14:paraId="6E50A09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-0,53</w:t>
            </w:r>
          </w:p>
        </w:tc>
      </w:tr>
      <w:tr w:rsidR="00DB77C5" w:rsidRPr="00DB77C5" w14:paraId="541B6A07"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50B99F6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w:t>
            </w:r>
          </w:p>
        </w:tc>
        <w:tc>
          <w:tcPr>
            <w:tcW w:w="2320" w:type="dxa"/>
            <w:tcBorders>
              <w:top w:val="single" w:sz="4" w:space="0" w:color="auto"/>
              <w:left w:val="single" w:sz="4" w:space="0" w:color="auto"/>
              <w:bottom w:val="single" w:sz="4" w:space="0" w:color="auto"/>
              <w:right w:val="single" w:sz="4" w:space="0" w:color="auto"/>
            </w:tcBorders>
            <w:hideMark/>
          </w:tcPr>
          <w:p w14:paraId="7C25BBD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1465198</w:t>
            </w:r>
          </w:p>
        </w:tc>
        <w:tc>
          <w:tcPr>
            <w:tcW w:w="2267" w:type="dxa"/>
            <w:tcBorders>
              <w:top w:val="single" w:sz="4" w:space="0" w:color="auto"/>
              <w:left w:val="single" w:sz="4" w:space="0" w:color="auto"/>
              <w:bottom w:val="single" w:sz="4" w:space="0" w:color="auto"/>
              <w:right w:val="single" w:sz="4" w:space="0" w:color="auto"/>
            </w:tcBorders>
            <w:hideMark/>
          </w:tcPr>
          <w:p w14:paraId="4EA302A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-62819,1</w:t>
            </w:r>
          </w:p>
        </w:tc>
        <w:tc>
          <w:tcPr>
            <w:tcW w:w="1803" w:type="dxa"/>
            <w:tcBorders>
              <w:top w:val="single" w:sz="4" w:space="0" w:color="auto"/>
              <w:left w:val="single" w:sz="4" w:space="0" w:color="auto"/>
              <w:bottom w:val="single" w:sz="4" w:space="0" w:color="auto"/>
              <w:right w:val="single" w:sz="4" w:space="0" w:color="auto"/>
            </w:tcBorders>
            <w:hideMark/>
          </w:tcPr>
          <w:p w14:paraId="5EA90C9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-63590,3</w:t>
            </w:r>
          </w:p>
        </w:tc>
        <w:tc>
          <w:tcPr>
            <w:tcW w:w="1820" w:type="dxa"/>
            <w:tcBorders>
              <w:top w:val="single" w:sz="4" w:space="0" w:color="auto"/>
              <w:left w:val="single" w:sz="4" w:space="0" w:color="auto"/>
              <w:bottom w:val="single" w:sz="4" w:space="0" w:color="auto"/>
              <w:right w:val="single" w:sz="4" w:space="0" w:color="auto"/>
            </w:tcBorders>
            <w:hideMark/>
          </w:tcPr>
          <w:p w14:paraId="1654F3D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0,05</w:t>
            </w:r>
          </w:p>
        </w:tc>
      </w:tr>
      <w:tr w:rsidR="00DB77C5" w:rsidRPr="00DB77C5" w14:paraId="46FB5B0A"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3ABF701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w:t>
            </w:r>
          </w:p>
        </w:tc>
        <w:tc>
          <w:tcPr>
            <w:tcW w:w="2320" w:type="dxa"/>
            <w:tcBorders>
              <w:top w:val="single" w:sz="4" w:space="0" w:color="auto"/>
              <w:left w:val="single" w:sz="4" w:space="0" w:color="auto"/>
              <w:bottom w:val="single" w:sz="4" w:space="0" w:color="auto"/>
              <w:right w:val="single" w:sz="4" w:space="0" w:color="auto"/>
            </w:tcBorders>
            <w:hideMark/>
          </w:tcPr>
          <w:p w14:paraId="5D3C5BF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1586915</w:t>
            </w:r>
          </w:p>
        </w:tc>
        <w:tc>
          <w:tcPr>
            <w:tcW w:w="2267" w:type="dxa"/>
            <w:tcBorders>
              <w:top w:val="single" w:sz="4" w:space="0" w:color="auto"/>
              <w:left w:val="single" w:sz="4" w:space="0" w:color="auto"/>
              <w:bottom w:val="single" w:sz="4" w:space="0" w:color="auto"/>
              <w:right w:val="single" w:sz="4" w:space="0" w:color="auto"/>
            </w:tcBorders>
            <w:hideMark/>
          </w:tcPr>
          <w:p w14:paraId="6FA0768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-75602,8</w:t>
            </w:r>
          </w:p>
        </w:tc>
        <w:tc>
          <w:tcPr>
            <w:tcW w:w="1803" w:type="dxa"/>
            <w:tcBorders>
              <w:top w:val="single" w:sz="4" w:space="0" w:color="auto"/>
              <w:left w:val="single" w:sz="4" w:space="0" w:color="auto"/>
              <w:bottom w:val="single" w:sz="4" w:space="0" w:color="auto"/>
              <w:right w:val="single" w:sz="4" w:space="0" w:color="auto"/>
            </w:tcBorders>
            <w:hideMark/>
          </w:tcPr>
          <w:p w14:paraId="79F11A6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-72030,5</w:t>
            </w:r>
          </w:p>
        </w:tc>
        <w:tc>
          <w:tcPr>
            <w:tcW w:w="1820" w:type="dxa"/>
            <w:tcBorders>
              <w:top w:val="single" w:sz="4" w:space="0" w:color="auto"/>
              <w:left w:val="single" w:sz="4" w:space="0" w:color="auto"/>
              <w:bottom w:val="single" w:sz="4" w:space="0" w:color="auto"/>
              <w:right w:val="single" w:sz="4" w:space="0" w:color="auto"/>
            </w:tcBorders>
            <w:hideMark/>
          </w:tcPr>
          <w:p w14:paraId="318E9BC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-0,22</w:t>
            </w:r>
          </w:p>
        </w:tc>
      </w:tr>
      <w:tr w:rsidR="00DB77C5" w:rsidRPr="00DB77C5" w14:paraId="7ECBF444"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33E0737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2015</w:t>
            </w:r>
          </w:p>
        </w:tc>
        <w:tc>
          <w:tcPr>
            <w:tcW w:w="2320" w:type="dxa"/>
            <w:tcBorders>
              <w:top w:val="single" w:sz="4" w:space="0" w:color="auto"/>
              <w:left w:val="single" w:sz="4" w:space="0" w:color="auto"/>
              <w:bottom w:val="single" w:sz="4" w:space="0" w:color="auto"/>
              <w:right w:val="single" w:sz="4" w:space="0" w:color="auto"/>
            </w:tcBorders>
            <w:hideMark/>
          </w:tcPr>
          <w:p w14:paraId="44BB489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1988544</w:t>
            </w:r>
          </w:p>
        </w:tc>
        <w:tc>
          <w:tcPr>
            <w:tcW w:w="2267" w:type="dxa"/>
            <w:tcBorders>
              <w:top w:val="single" w:sz="4" w:space="0" w:color="auto"/>
              <w:left w:val="single" w:sz="4" w:space="0" w:color="auto"/>
              <w:bottom w:val="single" w:sz="4" w:space="0" w:color="auto"/>
              <w:right w:val="single" w:sz="4" w:space="0" w:color="auto"/>
            </w:tcBorders>
            <w:hideMark/>
          </w:tcPr>
          <w:p w14:paraId="5FDDB6C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-33168,8</w:t>
            </w:r>
          </w:p>
        </w:tc>
        <w:tc>
          <w:tcPr>
            <w:tcW w:w="1803" w:type="dxa"/>
            <w:tcBorders>
              <w:top w:val="single" w:sz="4" w:space="0" w:color="auto"/>
              <w:left w:val="single" w:sz="4" w:space="0" w:color="auto"/>
              <w:bottom w:val="single" w:sz="4" w:space="0" w:color="auto"/>
              <w:right w:val="single" w:sz="4" w:space="0" w:color="auto"/>
            </w:tcBorders>
            <w:hideMark/>
          </w:tcPr>
          <w:p w14:paraId="57BADBC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-30898,2</w:t>
            </w:r>
          </w:p>
        </w:tc>
        <w:tc>
          <w:tcPr>
            <w:tcW w:w="1820" w:type="dxa"/>
            <w:tcBorders>
              <w:top w:val="single" w:sz="4" w:space="0" w:color="auto"/>
              <w:left w:val="single" w:sz="4" w:space="0" w:color="auto"/>
              <w:bottom w:val="single" w:sz="4" w:space="0" w:color="auto"/>
              <w:right w:val="single" w:sz="4" w:space="0" w:color="auto"/>
            </w:tcBorders>
            <w:hideMark/>
          </w:tcPr>
          <w:p w14:paraId="368DF3B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-0,11</w:t>
            </w:r>
          </w:p>
        </w:tc>
      </w:tr>
      <w:tr w:rsidR="00DB77C5" w:rsidRPr="00DB77C5" w14:paraId="50CC19AE"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7166E2C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2320" w:type="dxa"/>
            <w:tcBorders>
              <w:top w:val="single" w:sz="4" w:space="0" w:color="auto"/>
              <w:left w:val="single" w:sz="4" w:space="0" w:color="auto"/>
              <w:bottom w:val="single" w:sz="4" w:space="0" w:color="auto"/>
              <w:right w:val="single" w:sz="4" w:space="0" w:color="auto"/>
            </w:tcBorders>
            <w:hideMark/>
          </w:tcPr>
          <w:p w14:paraId="1316620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2385367</w:t>
            </w:r>
          </w:p>
        </w:tc>
        <w:tc>
          <w:tcPr>
            <w:tcW w:w="2267" w:type="dxa"/>
            <w:tcBorders>
              <w:top w:val="single" w:sz="4" w:space="0" w:color="auto"/>
              <w:left w:val="single" w:sz="4" w:space="0" w:color="auto"/>
              <w:bottom w:val="single" w:sz="4" w:space="0" w:color="auto"/>
              <w:right w:val="single" w:sz="4" w:space="0" w:color="auto"/>
            </w:tcBorders>
            <w:hideMark/>
          </w:tcPr>
          <w:p w14:paraId="5CBB84E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-51668,8</w:t>
            </w:r>
          </w:p>
        </w:tc>
        <w:tc>
          <w:tcPr>
            <w:tcW w:w="1803" w:type="dxa"/>
            <w:tcBorders>
              <w:top w:val="single" w:sz="4" w:space="0" w:color="auto"/>
              <w:left w:val="single" w:sz="4" w:space="0" w:color="auto"/>
              <w:bottom w:val="single" w:sz="4" w:space="0" w:color="auto"/>
              <w:right w:val="single" w:sz="4" w:space="0" w:color="auto"/>
            </w:tcBorders>
            <w:hideMark/>
          </w:tcPr>
          <w:p w14:paraId="20E5798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-54682,6</w:t>
            </w:r>
          </w:p>
        </w:tc>
        <w:tc>
          <w:tcPr>
            <w:tcW w:w="1820" w:type="dxa"/>
            <w:tcBorders>
              <w:top w:val="single" w:sz="4" w:space="0" w:color="auto"/>
              <w:left w:val="single" w:sz="4" w:space="0" w:color="auto"/>
              <w:bottom w:val="single" w:sz="4" w:space="0" w:color="auto"/>
              <w:right w:val="single" w:sz="4" w:space="0" w:color="auto"/>
            </w:tcBorders>
            <w:hideMark/>
          </w:tcPr>
          <w:p w14:paraId="1E73854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0,12</w:t>
            </w:r>
          </w:p>
        </w:tc>
      </w:tr>
      <w:tr w:rsidR="00DB77C5" w:rsidRPr="00DB77C5" w14:paraId="5120210D"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410206D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2320" w:type="dxa"/>
            <w:tcBorders>
              <w:top w:val="single" w:sz="4" w:space="0" w:color="auto"/>
              <w:left w:val="single" w:sz="4" w:space="0" w:color="auto"/>
              <w:bottom w:val="single" w:sz="4" w:space="0" w:color="auto"/>
              <w:right w:val="single" w:sz="4" w:space="0" w:color="auto"/>
            </w:tcBorders>
            <w:hideMark/>
          </w:tcPr>
          <w:p w14:paraId="05CD761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2983882</w:t>
            </w:r>
          </w:p>
        </w:tc>
        <w:tc>
          <w:tcPr>
            <w:tcW w:w="2267" w:type="dxa"/>
            <w:tcBorders>
              <w:top w:val="single" w:sz="4" w:space="0" w:color="auto"/>
              <w:left w:val="single" w:sz="4" w:space="0" w:color="auto"/>
              <w:bottom w:val="single" w:sz="4" w:space="0" w:color="auto"/>
              <w:right w:val="single" w:sz="4" w:space="0" w:color="auto"/>
            </w:tcBorders>
            <w:hideMark/>
          </w:tcPr>
          <w:p w14:paraId="36393B1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-41289,8</w:t>
            </w:r>
          </w:p>
        </w:tc>
        <w:tc>
          <w:tcPr>
            <w:tcW w:w="1803" w:type="dxa"/>
            <w:tcBorders>
              <w:top w:val="single" w:sz="4" w:space="0" w:color="auto"/>
              <w:left w:val="single" w:sz="4" w:space="0" w:color="auto"/>
              <w:bottom w:val="single" w:sz="4" w:space="0" w:color="auto"/>
              <w:right w:val="single" w:sz="4" w:space="0" w:color="auto"/>
            </w:tcBorders>
            <w:hideMark/>
          </w:tcPr>
          <w:p w14:paraId="4C9C7AD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-42093,8</w:t>
            </w:r>
          </w:p>
        </w:tc>
        <w:tc>
          <w:tcPr>
            <w:tcW w:w="1820" w:type="dxa"/>
            <w:tcBorders>
              <w:top w:val="single" w:sz="4" w:space="0" w:color="auto"/>
              <w:left w:val="single" w:sz="4" w:space="0" w:color="auto"/>
              <w:bottom w:val="single" w:sz="4" w:space="0" w:color="auto"/>
              <w:right w:val="single" w:sz="4" w:space="0" w:color="auto"/>
            </w:tcBorders>
            <w:hideMark/>
          </w:tcPr>
          <w:p w14:paraId="2A210DE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0,03</w:t>
            </w:r>
          </w:p>
        </w:tc>
      </w:tr>
      <w:tr w:rsidR="00DB77C5" w:rsidRPr="00DB77C5" w14:paraId="3D399A89" w14:textId="77777777" w:rsidTr="00DB77C5">
        <w:trPr>
          <w:trHeight w:val="323"/>
        </w:trPr>
        <w:tc>
          <w:tcPr>
            <w:tcW w:w="1129" w:type="dxa"/>
            <w:tcBorders>
              <w:top w:val="single" w:sz="4" w:space="0" w:color="auto"/>
              <w:left w:val="single" w:sz="4" w:space="0" w:color="auto"/>
              <w:bottom w:val="single" w:sz="4" w:space="0" w:color="auto"/>
              <w:right w:val="single" w:sz="4" w:space="0" w:color="auto"/>
            </w:tcBorders>
            <w:hideMark/>
          </w:tcPr>
          <w:p w14:paraId="58A0D56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2018</w:t>
            </w:r>
          </w:p>
        </w:tc>
        <w:tc>
          <w:tcPr>
            <w:tcW w:w="2320" w:type="dxa"/>
            <w:tcBorders>
              <w:top w:val="single" w:sz="4" w:space="0" w:color="auto"/>
              <w:left w:val="single" w:sz="4" w:space="0" w:color="auto"/>
              <w:bottom w:val="single" w:sz="4" w:space="0" w:color="auto"/>
              <w:right w:val="single" w:sz="4" w:space="0" w:color="auto"/>
            </w:tcBorders>
            <w:hideMark/>
          </w:tcPr>
          <w:p w14:paraId="2D27968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3560596</w:t>
            </w:r>
          </w:p>
        </w:tc>
        <w:tc>
          <w:tcPr>
            <w:tcW w:w="2267" w:type="dxa"/>
            <w:tcBorders>
              <w:top w:val="single" w:sz="4" w:space="0" w:color="auto"/>
              <w:left w:val="single" w:sz="4" w:space="0" w:color="auto"/>
              <w:bottom w:val="single" w:sz="4" w:space="0" w:color="auto"/>
              <w:right w:val="single" w:sz="4" w:space="0" w:color="auto"/>
            </w:tcBorders>
            <w:hideMark/>
          </w:tcPr>
          <w:p w14:paraId="62C779A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-75118,8</w:t>
            </w:r>
          </w:p>
        </w:tc>
        <w:tc>
          <w:tcPr>
            <w:tcW w:w="1803" w:type="dxa"/>
            <w:tcBorders>
              <w:top w:val="single" w:sz="4" w:space="0" w:color="auto"/>
              <w:left w:val="single" w:sz="4" w:space="0" w:color="auto"/>
              <w:bottom w:val="single" w:sz="4" w:space="0" w:color="auto"/>
              <w:right w:val="single" w:sz="4" w:space="0" w:color="auto"/>
            </w:tcBorders>
            <w:hideMark/>
          </w:tcPr>
          <w:p w14:paraId="19932B7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-67788,5</w:t>
            </w:r>
          </w:p>
        </w:tc>
        <w:tc>
          <w:tcPr>
            <w:tcW w:w="1820" w:type="dxa"/>
            <w:tcBorders>
              <w:top w:val="single" w:sz="4" w:space="0" w:color="auto"/>
              <w:left w:val="single" w:sz="4" w:space="0" w:color="auto"/>
              <w:bottom w:val="single" w:sz="4" w:space="0" w:color="auto"/>
              <w:right w:val="single" w:sz="4" w:space="0" w:color="auto"/>
            </w:tcBorders>
            <w:hideMark/>
          </w:tcPr>
          <w:p w14:paraId="3DF6B99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-0,2</w:t>
            </w:r>
          </w:p>
        </w:tc>
      </w:tr>
      <w:tr w:rsidR="00DB77C5" w:rsidRPr="00DB77C5" w14:paraId="07F4555F"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65EA4FB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2019</w:t>
            </w:r>
          </w:p>
        </w:tc>
        <w:tc>
          <w:tcPr>
            <w:tcW w:w="2320" w:type="dxa"/>
            <w:tcBorders>
              <w:top w:val="single" w:sz="4" w:space="0" w:color="auto"/>
              <w:left w:val="single" w:sz="4" w:space="0" w:color="auto"/>
              <w:bottom w:val="single" w:sz="4" w:space="0" w:color="auto"/>
              <w:right w:val="single" w:sz="4" w:space="0" w:color="auto"/>
            </w:tcBorders>
            <w:hideMark/>
          </w:tcPr>
          <w:p w14:paraId="6900E01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3978400</w:t>
            </w:r>
          </w:p>
        </w:tc>
        <w:tc>
          <w:tcPr>
            <w:tcW w:w="2267" w:type="dxa"/>
            <w:tcBorders>
              <w:top w:val="single" w:sz="4" w:space="0" w:color="auto"/>
              <w:left w:val="single" w:sz="4" w:space="0" w:color="auto"/>
              <w:bottom w:val="single" w:sz="4" w:space="0" w:color="auto"/>
              <w:right w:val="single" w:sz="4" w:space="0" w:color="auto"/>
            </w:tcBorders>
            <w:hideMark/>
          </w:tcPr>
          <w:p w14:paraId="61A0DC0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-84515,9</w:t>
            </w:r>
          </w:p>
        </w:tc>
        <w:tc>
          <w:tcPr>
            <w:tcW w:w="1803" w:type="dxa"/>
            <w:tcBorders>
              <w:top w:val="single" w:sz="4" w:space="0" w:color="auto"/>
              <w:left w:val="single" w:sz="4" w:space="0" w:color="auto"/>
              <w:bottom w:val="single" w:sz="4" w:space="0" w:color="auto"/>
              <w:right w:val="single" w:sz="4" w:space="0" w:color="auto"/>
            </w:tcBorders>
            <w:hideMark/>
          </w:tcPr>
          <w:p w14:paraId="7326731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-84316,4</w:t>
            </w:r>
          </w:p>
        </w:tc>
        <w:tc>
          <w:tcPr>
            <w:tcW w:w="1820" w:type="dxa"/>
            <w:tcBorders>
              <w:top w:val="single" w:sz="4" w:space="0" w:color="auto"/>
              <w:left w:val="single" w:sz="4" w:space="0" w:color="auto"/>
              <w:bottom w:val="single" w:sz="4" w:space="0" w:color="auto"/>
              <w:right w:val="single" w:sz="4" w:space="0" w:color="auto"/>
            </w:tcBorders>
            <w:hideMark/>
          </w:tcPr>
          <w:p w14:paraId="251A95D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0</w:t>
            </w:r>
          </w:p>
        </w:tc>
      </w:tr>
      <w:tr w:rsidR="00DB77C5" w:rsidRPr="00DB77C5" w14:paraId="61DEF88D" w14:textId="77777777" w:rsidTr="00DB77C5">
        <w:tc>
          <w:tcPr>
            <w:tcW w:w="1129" w:type="dxa"/>
            <w:tcBorders>
              <w:top w:val="single" w:sz="4" w:space="0" w:color="auto"/>
              <w:left w:val="single" w:sz="4" w:space="0" w:color="auto"/>
              <w:bottom w:val="single" w:sz="4" w:space="0" w:color="auto"/>
              <w:right w:val="single" w:sz="4" w:space="0" w:color="auto"/>
            </w:tcBorders>
            <w:hideMark/>
          </w:tcPr>
          <w:p w14:paraId="437BCA5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2020</w:t>
            </w:r>
          </w:p>
        </w:tc>
        <w:tc>
          <w:tcPr>
            <w:tcW w:w="2320" w:type="dxa"/>
            <w:tcBorders>
              <w:top w:val="single" w:sz="4" w:space="0" w:color="auto"/>
              <w:left w:val="single" w:sz="4" w:space="0" w:color="auto"/>
              <w:bottom w:val="single" w:sz="4" w:space="0" w:color="auto"/>
              <w:right w:val="single" w:sz="4" w:space="0" w:color="auto"/>
            </w:tcBorders>
            <w:hideMark/>
          </w:tcPr>
          <w:p w14:paraId="7F0D771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4193735</w:t>
            </w:r>
          </w:p>
        </w:tc>
        <w:tc>
          <w:tcPr>
            <w:tcW w:w="2267" w:type="dxa"/>
            <w:tcBorders>
              <w:top w:val="single" w:sz="4" w:space="0" w:color="auto"/>
              <w:left w:val="single" w:sz="4" w:space="0" w:color="auto"/>
              <w:bottom w:val="single" w:sz="4" w:space="0" w:color="auto"/>
              <w:right w:val="single" w:sz="4" w:space="0" w:color="auto"/>
            </w:tcBorders>
            <w:hideMark/>
          </w:tcPr>
          <w:p w14:paraId="429E9C4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-13987,6</w:t>
            </w:r>
          </w:p>
        </w:tc>
        <w:tc>
          <w:tcPr>
            <w:tcW w:w="1803" w:type="dxa"/>
            <w:tcBorders>
              <w:top w:val="single" w:sz="4" w:space="0" w:color="auto"/>
              <w:left w:val="single" w:sz="4" w:space="0" w:color="auto"/>
              <w:bottom w:val="single" w:sz="4" w:space="0" w:color="auto"/>
              <w:right w:val="single" w:sz="4" w:space="0" w:color="auto"/>
            </w:tcBorders>
            <w:hideMark/>
          </w:tcPr>
          <w:p w14:paraId="59DD167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-223944,4</w:t>
            </w:r>
          </w:p>
        </w:tc>
        <w:tc>
          <w:tcPr>
            <w:tcW w:w="1820" w:type="dxa"/>
            <w:tcBorders>
              <w:top w:val="single" w:sz="4" w:space="0" w:color="auto"/>
              <w:left w:val="single" w:sz="4" w:space="0" w:color="auto"/>
              <w:bottom w:val="single" w:sz="4" w:space="0" w:color="auto"/>
              <w:right w:val="single" w:sz="4" w:space="0" w:color="auto"/>
            </w:tcBorders>
            <w:hideMark/>
          </w:tcPr>
          <w:p w14:paraId="11B4D86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w:t>
            </w:r>
          </w:p>
        </w:tc>
      </w:tr>
    </w:tbl>
    <w:p w14:paraId="41F23335" w14:textId="77777777" w:rsidR="00DB77C5" w:rsidRPr="00DB77C5" w:rsidRDefault="00DB77C5" w:rsidP="00DB77C5">
      <w:pPr>
        <w:spacing w:line="240" w:lineRule="auto"/>
        <w:jc w:val="both"/>
        <w:rPr>
          <w:rFonts w:ascii="Times New Roman" w:eastAsia="MS Mincho" w:hAnsi="Times New Roman" w:cs="Times New Roman"/>
          <w:i/>
          <w:color w:val="000000" w:themeColor="text1"/>
          <w:sz w:val="24"/>
          <w:szCs w:val="24"/>
          <w:lang w:val="uk-UA"/>
        </w:rPr>
      </w:pPr>
      <w:r w:rsidRPr="00DB77C5">
        <w:rPr>
          <w:rFonts w:ascii="Times New Roman" w:eastAsia="MS Mincho" w:hAnsi="Times New Roman" w:cs="Times New Roman"/>
          <w:i/>
          <w:color w:val="000000" w:themeColor="text1"/>
          <w:sz w:val="24"/>
          <w:szCs w:val="24"/>
        </w:rPr>
        <w:t>*авторський обрахунок</w:t>
      </w:r>
    </w:p>
    <w:p w14:paraId="03A34702" w14:textId="77777777" w:rsidR="00DB77C5" w:rsidRPr="00DB77C5" w:rsidRDefault="00DB77C5" w:rsidP="00DB77C5">
      <w:pPr>
        <w:widowControl w:val="0"/>
        <w:autoSpaceDE w:val="0"/>
        <w:autoSpaceDN w:val="0"/>
        <w:adjustRightInd w:val="0"/>
        <w:spacing w:line="240" w:lineRule="auto"/>
        <w:ind w:firstLine="709"/>
        <w:jc w:val="both"/>
        <w:rPr>
          <w:rFonts w:ascii="Times New Roman" w:eastAsiaTheme="minorHAnsi" w:hAnsi="Times New Roman" w:cs="Times New Roman"/>
          <w:color w:val="000000" w:themeColor="text1"/>
          <w:sz w:val="24"/>
          <w:szCs w:val="24"/>
        </w:rPr>
      </w:pPr>
      <w:r w:rsidRPr="00DB77C5">
        <w:rPr>
          <w:rFonts w:ascii="Times New Roman" w:hAnsi="Times New Roman" w:cs="Times New Roman"/>
          <w:color w:val="000000" w:themeColor="text1"/>
          <w:sz w:val="24"/>
          <w:szCs w:val="24"/>
        </w:rPr>
        <w:t>Динаміка індикатора Бб2, представлена на рис.... свідчить про такі його характеристичні значення в часі (таблиця ....). Як вона свідчить критичного значення вказаний індикатор набув у 2020 році, а оптимального – з 2013 по 2017 та в 2019 році.</w:t>
      </w:r>
    </w:p>
    <w:p w14:paraId="29E7C788"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p>
    <w:p w14:paraId="3BDE81E6" w14:textId="21284FA3" w:rsidR="00DB77C5" w:rsidRPr="00DB77C5" w:rsidRDefault="00DB77C5" w:rsidP="00DB77C5">
      <w:pPr>
        <w:spacing w:line="240" w:lineRule="auto"/>
        <w:jc w:val="center"/>
        <w:rPr>
          <w:rFonts w:ascii="Times New Roman" w:hAnsi="Times New Roman" w:cs="Times New Roman"/>
          <w:color w:val="000000" w:themeColor="text1"/>
          <w:sz w:val="24"/>
          <w:szCs w:val="24"/>
        </w:rPr>
      </w:pPr>
      <w:r w:rsidRPr="00DB77C5">
        <w:rPr>
          <w:rFonts w:ascii="Times New Roman" w:eastAsiaTheme="minorHAnsi" w:hAnsi="Times New Roman" w:cs="Times New Roman"/>
          <w:noProof/>
          <w:color w:val="000000" w:themeColor="text1"/>
          <w:sz w:val="24"/>
          <w:szCs w:val="24"/>
          <w:lang w:val="uk-UA"/>
        </w:rPr>
        <w:drawing>
          <wp:inline distT="0" distB="0" distL="0" distR="0" wp14:anchorId="238D4F4B" wp14:editId="78E9171B">
            <wp:extent cx="5747385" cy="3151505"/>
            <wp:effectExtent l="0" t="0" r="18415" b="10795"/>
            <wp:docPr id="1" name="Диаграмма 3"/>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622A380F"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Рис. ..Динаміка індикатора Бб2  упродовж 2010-2020р.р.</w:t>
      </w:r>
    </w:p>
    <w:p w14:paraId="08B579AF"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p>
    <w:p w14:paraId="3509E712"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p>
    <w:p w14:paraId="57F275BB"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0B9B58C2"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 xml:space="preserve">Характеристичні значення Бб2 в динаміці </w:t>
      </w:r>
      <w:r w:rsidRPr="00DB77C5">
        <w:rPr>
          <w:rFonts w:ascii="Times New Roman" w:eastAsia="MS Mincho" w:hAnsi="Times New Roman" w:cs="Times New Roman"/>
          <w:b/>
          <w:color w:val="000000" w:themeColor="text1"/>
          <w:sz w:val="24"/>
          <w:szCs w:val="24"/>
        </w:rPr>
        <w:t>(2010-2020 р.р)</w:t>
      </w:r>
    </w:p>
    <w:tbl>
      <w:tblPr>
        <w:tblStyle w:val="a5"/>
        <w:tblW w:w="0" w:type="auto"/>
        <w:tblLook w:val="04A0" w:firstRow="1" w:lastRow="0" w:firstColumn="1" w:lastColumn="0" w:noHBand="0" w:noVBand="1"/>
      </w:tblPr>
      <w:tblGrid>
        <w:gridCol w:w="1223"/>
        <w:gridCol w:w="1351"/>
        <w:gridCol w:w="1344"/>
        <w:gridCol w:w="1199"/>
        <w:gridCol w:w="2469"/>
      </w:tblGrid>
      <w:tr w:rsidR="00DB77C5" w:rsidRPr="00DB77C5" w14:paraId="23917409"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61A8CB70"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Характеристичні</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значення</w:t>
            </w:r>
            <w:proofErr w:type="spellEnd"/>
            <w:r w:rsidRPr="00DB77C5">
              <w:rPr>
                <w:rFonts w:cs="Times New Roman"/>
                <w:b/>
                <w:i/>
                <w:color w:val="000000" w:themeColor="text1"/>
                <w:sz w:val="24"/>
                <w:szCs w:val="24"/>
              </w:rPr>
              <w:t xml:space="preserve"> Бб2</w:t>
            </w:r>
          </w:p>
        </w:tc>
      </w:tr>
      <w:tr w:rsidR="00DB77C5" w:rsidRPr="00DB77C5" w14:paraId="446BB015" w14:textId="77777777" w:rsidTr="00DB77C5">
        <w:tc>
          <w:tcPr>
            <w:tcW w:w="1413" w:type="dxa"/>
            <w:tcBorders>
              <w:top w:val="single" w:sz="4" w:space="0" w:color="auto"/>
              <w:left w:val="single" w:sz="4" w:space="0" w:color="auto"/>
              <w:bottom w:val="single" w:sz="4" w:space="0" w:color="auto"/>
              <w:right w:val="single" w:sz="4" w:space="0" w:color="auto"/>
            </w:tcBorders>
            <w:hideMark/>
          </w:tcPr>
          <w:p w14:paraId="1E1D49C6"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крит</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4A3F5DD"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небезп</w:t>
            </w:r>
            <w:proofErr w:type="spellEnd"/>
          </w:p>
        </w:tc>
        <w:tc>
          <w:tcPr>
            <w:tcW w:w="1593" w:type="dxa"/>
            <w:tcBorders>
              <w:top w:val="single" w:sz="4" w:space="0" w:color="auto"/>
              <w:left w:val="single" w:sz="4" w:space="0" w:color="auto"/>
              <w:bottom w:val="single" w:sz="4" w:space="0" w:color="auto"/>
              <w:right w:val="single" w:sz="4" w:space="0" w:color="auto"/>
            </w:tcBorders>
            <w:hideMark/>
          </w:tcPr>
          <w:p w14:paraId="011BFD53"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нездв</w:t>
            </w:r>
            <w:proofErr w:type="spellEnd"/>
          </w:p>
        </w:tc>
        <w:tc>
          <w:tcPr>
            <w:tcW w:w="1451" w:type="dxa"/>
            <w:tcBorders>
              <w:top w:val="single" w:sz="4" w:space="0" w:color="auto"/>
              <w:left w:val="single" w:sz="4" w:space="0" w:color="auto"/>
              <w:bottom w:val="single" w:sz="4" w:space="0" w:color="auto"/>
              <w:right w:val="single" w:sz="4" w:space="0" w:color="auto"/>
            </w:tcBorders>
            <w:hideMark/>
          </w:tcPr>
          <w:p w14:paraId="29D20B0E"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здв</w:t>
            </w:r>
            <w:proofErr w:type="spellEnd"/>
          </w:p>
        </w:tc>
        <w:tc>
          <w:tcPr>
            <w:tcW w:w="3323" w:type="dxa"/>
            <w:tcBorders>
              <w:top w:val="single" w:sz="4" w:space="0" w:color="auto"/>
              <w:left w:val="single" w:sz="4" w:space="0" w:color="auto"/>
              <w:bottom w:val="single" w:sz="4" w:space="0" w:color="auto"/>
              <w:right w:val="single" w:sz="4" w:space="0" w:color="auto"/>
            </w:tcBorders>
            <w:hideMark/>
          </w:tcPr>
          <w:p w14:paraId="79FEF0E0"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опт</w:t>
            </w:r>
            <w:proofErr w:type="spellEnd"/>
          </w:p>
        </w:tc>
      </w:tr>
      <w:tr w:rsidR="00DB77C5" w:rsidRPr="00DB77C5" w14:paraId="50E3AD7E" w14:textId="77777777" w:rsidTr="00DB77C5">
        <w:trPr>
          <w:trHeight w:val="365"/>
        </w:trPr>
        <w:tc>
          <w:tcPr>
            <w:tcW w:w="1413" w:type="dxa"/>
            <w:tcBorders>
              <w:top w:val="single" w:sz="4" w:space="0" w:color="auto"/>
              <w:left w:val="single" w:sz="4" w:space="0" w:color="auto"/>
              <w:bottom w:val="single" w:sz="4" w:space="0" w:color="auto"/>
              <w:right w:val="single" w:sz="4" w:space="0" w:color="auto"/>
            </w:tcBorders>
            <w:hideMark/>
          </w:tcPr>
          <w:p w14:paraId="724EEAAB"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lastRenderedPageBreak/>
              <w:t>2020</w:t>
            </w:r>
          </w:p>
        </w:tc>
        <w:tc>
          <w:tcPr>
            <w:tcW w:w="1559" w:type="dxa"/>
            <w:tcBorders>
              <w:top w:val="single" w:sz="4" w:space="0" w:color="auto"/>
              <w:left w:val="single" w:sz="4" w:space="0" w:color="auto"/>
              <w:bottom w:val="single" w:sz="4" w:space="0" w:color="auto"/>
              <w:right w:val="single" w:sz="4" w:space="0" w:color="auto"/>
            </w:tcBorders>
            <w:hideMark/>
          </w:tcPr>
          <w:p w14:paraId="588DA88B"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w:t>
            </w:r>
          </w:p>
        </w:tc>
        <w:tc>
          <w:tcPr>
            <w:tcW w:w="1593" w:type="dxa"/>
            <w:tcBorders>
              <w:top w:val="single" w:sz="4" w:space="0" w:color="auto"/>
              <w:left w:val="single" w:sz="4" w:space="0" w:color="auto"/>
              <w:bottom w:val="single" w:sz="4" w:space="0" w:color="auto"/>
              <w:right w:val="single" w:sz="4" w:space="0" w:color="auto"/>
            </w:tcBorders>
            <w:hideMark/>
          </w:tcPr>
          <w:p w14:paraId="4D87B13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2010, 2011</w:t>
            </w:r>
          </w:p>
        </w:tc>
        <w:tc>
          <w:tcPr>
            <w:tcW w:w="1451" w:type="dxa"/>
            <w:tcBorders>
              <w:top w:val="single" w:sz="4" w:space="0" w:color="auto"/>
              <w:left w:val="single" w:sz="4" w:space="0" w:color="auto"/>
              <w:bottom w:val="single" w:sz="4" w:space="0" w:color="auto"/>
              <w:right w:val="single" w:sz="4" w:space="0" w:color="auto"/>
            </w:tcBorders>
            <w:hideMark/>
          </w:tcPr>
          <w:p w14:paraId="69A75BB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2012</w:t>
            </w:r>
          </w:p>
        </w:tc>
        <w:tc>
          <w:tcPr>
            <w:tcW w:w="3323" w:type="dxa"/>
            <w:tcBorders>
              <w:top w:val="single" w:sz="4" w:space="0" w:color="auto"/>
              <w:left w:val="single" w:sz="4" w:space="0" w:color="auto"/>
              <w:bottom w:val="single" w:sz="4" w:space="0" w:color="auto"/>
              <w:right w:val="single" w:sz="4" w:space="0" w:color="auto"/>
            </w:tcBorders>
            <w:hideMark/>
          </w:tcPr>
          <w:p w14:paraId="547613D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2013 - 2017, 2019</w:t>
            </w:r>
          </w:p>
        </w:tc>
      </w:tr>
    </w:tbl>
    <w:p w14:paraId="49838FD1"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lang w:val="uk-UA"/>
        </w:rPr>
      </w:pPr>
      <w:r w:rsidRPr="00DB77C5">
        <w:rPr>
          <w:rFonts w:ascii="Times New Roman" w:hAnsi="Times New Roman" w:cs="Times New Roman"/>
          <w:color w:val="000000" w:themeColor="text1"/>
          <w:sz w:val="24"/>
          <w:szCs w:val="24"/>
        </w:rPr>
        <w:t xml:space="preserve">Обрахунок третього показника – показника рівня перерозподілу  ВВП через зведений бюджету – представлено у таблиці .... </w:t>
      </w:r>
    </w:p>
    <w:p w14:paraId="573124FC"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1364AC25"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Первинні та результативний (Бб3) показники бюджетної безпеки</w:t>
      </w:r>
    </w:p>
    <w:p w14:paraId="182CBDB1"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eastAsia="MS Mincho" w:hAnsi="Times New Roman" w:cs="Times New Roman"/>
          <w:b/>
          <w:color w:val="000000" w:themeColor="text1"/>
          <w:sz w:val="24"/>
          <w:szCs w:val="24"/>
        </w:rPr>
        <w:t>(2010-2020 р.р) *</w:t>
      </w:r>
    </w:p>
    <w:tbl>
      <w:tblPr>
        <w:tblStyle w:val="a5"/>
        <w:tblW w:w="0" w:type="auto"/>
        <w:tblLook w:val="04A0" w:firstRow="1" w:lastRow="0" w:firstColumn="1" w:lastColumn="0" w:noHBand="0" w:noVBand="1"/>
      </w:tblPr>
      <w:tblGrid>
        <w:gridCol w:w="1686"/>
        <w:gridCol w:w="1994"/>
        <w:gridCol w:w="2051"/>
        <w:gridCol w:w="1855"/>
      </w:tblGrid>
      <w:tr w:rsidR="00DB77C5" w:rsidRPr="00DB77C5" w14:paraId="458B401A"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775F643"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2356" w:type="dxa"/>
            <w:tcBorders>
              <w:top w:val="single" w:sz="4" w:space="0" w:color="auto"/>
              <w:left w:val="single" w:sz="4" w:space="0" w:color="auto"/>
              <w:bottom w:val="single" w:sz="4" w:space="0" w:color="auto"/>
              <w:right w:val="single" w:sz="4" w:space="0" w:color="auto"/>
            </w:tcBorders>
            <w:hideMark/>
          </w:tcPr>
          <w:p w14:paraId="53751C57"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ВВП (</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2423" w:type="dxa"/>
            <w:tcBorders>
              <w:top w:val="single" w:sz="4" w:space="0" w:color="auto"/>
              <w:left w:val="single" w:sz="4" w:space="0" w:color="auto"/>
              <w:bottom w:val="single" w:sz="4" w:space="0" w:color="auto"/>
              <w:right w:val="single" w:sz="4" w:space="0" w:color="auto"/>
            </w:tcBorders>
            <w:hideMark/>
          </w:tcPr>
          <w:p w14:paraId="4ECD11B1"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Дхзб</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2423" w:type="dxa"/>
            <w:tcBorders>
              <w:top w:val="single" w:sz="4" w:space="0" w:color="auto"/>
              <w:left w:val="single" w:sz="4" w:space="0" w:color="auto"/>
              <w:bottom w:val="single" w:sz="4" w:space="0" w:color="auto"/>
              <w:right w:val="single" w:sz="4" w:space="0" w:color="auto"/>
            </w:tcBorders>
            <w:hideMark/>
          </w:tcPr>
          <w:p w14:paraId="2C2C9635"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Бб3 (%)</w:t>
            </w:r>
          </w:p>
        </w:tc>
      </w:tr>
      <w:tr w:rsidR="00DB77C5" w:rsidRPr="00DB77C5" w14:paraId="5F5CE373"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A26FEE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2356" w:type="dxa"/>
            <w:tcBorders>
              <w:top w:val="single" w:sz="4" w:space="0" w:color="auto"/>
              <w:left w:val="single" w:sz="4" w:space="0" w:color="auto"/>
              <w:bottom w:val="single" w:sz="4" w:space="0" w:color="auto"/>
              <w:right w:val="single" w:sz="4" w:space="0" w:color="auto"/>
            </w:tcBorders>
            <w:hideMark/>
          </w:tcPr>
          <w:p w14:paraId="150E05D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1079346</w:t>
            </w:r>
          </w:p>
        </w:tc>
        <w:tc>
          <w:tcPr>
            <w:tcW w:w="2423" w:type="dxa"/>
            <w:tcBorders>
              <w:top w:val="single" w:sz="4" w:space="0" w:color="auto"/>
              <w:left w:val="single" w:sz="4" w:space="0" w:color="auto"/>
              <w:bottom w:val="single" w:sz="4" w:space="0" w:color="auto"/>
              <w:right w:val="single" w:sz="4" w:space="0" w:color="auto"/>
            </w:tcBorders>
            <w:hideMark/>
          </w:tcPr>
          <w:p w14:paraId="5602D0B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314506,3</w:t>
            </w:r>
          </w:p>
        </w:tc>
        <w:tc>
          <w:tcPr>
            <w:tcW w:w="2423" w:type="dxa"/>
            <w:tcBorders>
              <w:top w:val="single" w:sz="4" w:space="0" w:color="auto"/>
              <w:left w:val="single" w:sz="4" w:space="0" w:color="auto"/>
              <w:bottom w:val="single" w:sz="4" w:space="0" w:color="auto"/>
              <w:right w:val="single" w:sz="4" w:space="0" w:color="auto"/>
            </w:tcBorders>
            <w:hideMark/>
          </w:tcPr>
          <w:p w14:paraId="450EAF0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w:t>
            </w:r>
          </w:p>
        </w:tc>
      </w:tr>
      <w:tr w:rsidR="00DB77C5" w:rsidRPr="00DB77C5" w14:paraId="475454F1"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98E990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w:t>
            </w:r>
          </w:p>
        </w:tc>
        <w:tc>
          <w:tcPr>
            <w:tcW w:w="2356" w:type="dxa"/>
            <w:tcBorders>
              <w:top w:val="single" w:sz="4" w:space="0" w:color="auto"/>
              <w:left w:val="single" w:sz="4" w:space="0" w:color="auto"/>
              <w:bottom w:val="single" w:sz="4" w:space="0" w:color="auto"/>
              <w:right w:val="single" w:sz="4" w:space="0" w:color="auto"/>
            </w:tcBorders>
            <w:hideMark/>
          </w:tcPr>
          <w:p w14:paraId="3E92859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1329991</w:t>
            </w:r>
          </w:p>
        </w:tc>
        <w:tc>
          <w:tcPr>
            <w:tcW w:w="2423" w:type="dxa"/>
            <w:tcBorders>
              <w:top w:val="single" w:sz="4" w:space="0" w:color="auto"/>
              <w:left w:val="single" w:sz="4" w:space="0" w:color="auto"/>
              <w:bottom w:val="single" w:sz="4" w:space="0" w:color="auto"/>
              <w:right w:val="single" w:sz="4" w:space="0" w:color="auto"/>
            </w:tcBorders>
            <w:hideMark/>
          </w:tcPr>
          <w:p w14:paraId="161C44C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398553,6</w:t>
            </w:r>
          </w:p>
        </w:tc>
        <w:tc>
          <w:tcPr>
            <w:tcW w:w="2423" w:type="dxa"/>
            <w:tcBorders>
              <w:top w:val="single" w:sz="4" w:space="0" w:color="auto"/>
              <w:left w:val="single" w:sz="4" w:space="0" w:color="auto"/>
              <w:bottom w:val="single" w:sz="4" w:space="0" w:color="auto"/>
              <w:right w:val="single" w:sz="4" w:space="0" w:color="auto"/>
            </w:tcBorders>
            <w:hideMark/>
          </w:tcPr>
          <w:p w14:paraId="55876C5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30</w:t>
            </w:r>
          </w:p>
        </w:tc>
      </w:tr>
      <w:tr w:rsidR="00DB77C5" w:rsidRPr="00DB77C5" w14:paraId="6C0764BD"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94B8DC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2356" w:type="dxa"/>
            <w:tcBorders>
              <w:top w:val="single" w:sz="4" w:space="0" w:color="auto"/>
              <w:left w:val="single" w:sz="4" w:space="0" w:color="auto"/>
              <w:bottom w:val="single" w:sz="4" w:space="0" w:color="auto"/>
              <w:right w:val="single" w:sz="4" w:space="0" w:color="auto"/>
            </w:tcBorders>
            <w:hideMark/>
          </w:tcPr>
          <w:p w14:paraId="3289BD5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1404669</w:t>
            </w:r>
          </w:p>
        </w:tc>
        <w:tc>
          <w:tcPr>
            <w:tcW w:w="2423" w:type="dxa"/>
            <w:tcBorders>
              <w:top w:val="single" w:sz="4" w:space="0" w:color="auto"/>
              <w:left w:val="single" w:sz="4" w:space="0" w:color="auto"/>
              <w:bottom w:val="single" w:sz="4" w:space="0" w:color="auto"/>
              <w:right w:val="single" w:sz="4" w:space="0" w:color="auto"/>
            </w:tcBorders>
            <w:hideMark/>
          </w:tcPr>
          <w:p w14:paraId="6930999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445525,3</w:t>
            </w:r>
          </w:p>
        </w:tc>
        <w:tc>
          <w:tcPr>
            <w:tcW w:w="2423" w:type="dxa"/>
            <w:tcBorders>
              <w:top w:val="single" w:sz="4" w:space="0" w:color="auto"/>
              <w:left w:val="single" w:sz="4" w:space="0" w:color="auto"/>
              <w:bottom w:val="single" w:sz="4" w:space="0" w:color="auto"/>
              <w:right w:val="single" w:sz="4" w:space="0" w:color="auto"/>
            </w:tcBorders>
            <w:hideMark/>
          </w:tcPr>
          <w:p w14:paraId="0881863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32</w:t>
            </w:r>
          </w:p>
        </w:tc>
      </w:tr>
      <w:tr w:rsidR="00DB77C5" w:rsidRPr="00DB77C5" w14:paraId="68793F04" w14:textId="77777777" w:rsidTr="00DB77C5">
        <w:trPr>
          <w:trHeight w:val="296"/>
        </w:trPr>
        <w:tc>
          <w:tcPr>
            <w:tcW w:w="2137" w:type="dxa"/>
            <w:tcBorders>
              <w:top w:val="single" w:sz="4" w:space="0" w:color="auto"/>
              <w:left w:val="single" w:sz="4" w:space="0" w:color="auto"/>
              <w:bottom w:val="single" w:sz="4" w:space="0" w:color="auto"/>
              <w:right w:val="single" w:sz="4" w:space="0" w:color="auto"/>
            </w:tcBorders>
            <w:hideMark/>
          </w:tcPr>
          <w:p w14:paraId="72B0A8A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w:t>
            </w:r>
          </w:p>
        </w:tc>
        <w:tc>
          <w:tcPr>
            <w:tcW w:w="2356" w:type="dxa"/>
            <w:tcBorders>
              <w:top w:val="single" w:sz="4" w:space="0" w:color="auto"/>
              <w:left w:val="single" w:sz="4" w:space="0" w:color="auto"/>
              <w:bottom w:val="single" w:sz="4" w:space="0" w:color="auto"/>
              <w:right w:val="single" w:sz="4" w:space="0" w:color="auto"/>
            </w:tcBorders>
            <w:hideMark/>
          </w:tcPr>
          <w:p w14:paraId="7E433AE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1465198</w:t>
            </w:r>
          </w:p>
        </w:tc>
        <w:tc>
          <w:tcPr>
            <w:tcW w:w="2423" w:type="dxa"/>
            <w:tcBorders>
              <w:top w:val="single" w:sz="4" w:space="0" w:color="auto"/>
              <w:left w:val="single" w:sz="4" w:space="0" w:color="auto"/>
              <w:bottom w:val="single" w:sz="4" w:space="0" w:color="auto"/>
              <w:right w:val="single" w:sz="4" w:space="0" w:color="auto"/>
            </w:tcBorders>
            <w:hideMark/>
          </w:tcPr>
          <w:p w14:paraId="743886B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442788,7</w:t>
            </w:r>
          </w:p>
        </w:tc>
        <w:tc>
          <w:tcPr>
            <w:tcW w:w="2423" w:type="dxa"/>
            <w:tcBorders>
              <w:top w:val="single" w:sz="4" w:space="0" w:color="auto"/>
              <w:left w:val="single" w:sz="4" w:space="0" w:color="auto"/>
              <w:bottom w:val="single" w:sz="4" w:space="0" w:color="auto"/>
              <w:right w:val="single" w:sz="4" w:space="0" w:color="auto"/>
            </w:tcBorders>
            <w:hideMark/>
          </w:tcPr>
          <w:p w14:paraId="3794F49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30</w:t>
            </w:r>
          </w:p>
        </w:tc>
      </w:tr>
      <w:tr w:rsidR="00DB77C5" w:rsidRPr="00DB77C5" w14:paraId="1B34C7DB"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E7372B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w:t>
            </w:r>
          </w:p>
        </w:tc>
        <w:tc>
          <w:tcPr>
            <w:tcW w:w="2356" w:type="dxa"/>
            <w:tcBorders>
              <w:top w:val="single" w:sz="4" w:space="0" w:color="auto"/>
              <w:left w:val="single" w:sz="4" w:space="0" w:color="auto"/>
              <w:bottom w:val="single" w:sz="4" w:space="0" w:color="auto"/>
              <w:right w:val="single" w:sz="4" w:space="0" w:color="auto"/>
            </w:tcBorders>
            <w:hideMark/>
          </w:tcPr>
          <w:p w14:paraId="7E03BBE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1586915</w:t>
            </w:r>
          </w:p>
        </w:tc>
        <w:tc>
          <w:tcPr>
            <w:tcW w:w="2423" w:type="dxa"/>
            <w:tcBorders>
              <w:top w:val="single" w:sz="4" w:space="0" w:color="auto"/>
              <w:left w:val="single" w:sz="4" w:space="0" w:color="auto"/>
              <w:bottom w:val="single" w:sz="4" w:space="0" w:color="auto"/>
              <w:right w:val="single" w:sz="4" w:space="0" w:color="auto"/>
            </w:tcBorders>
            <w:hideMark/>
          </w:tcPr>
          <w:p w14:paraId="704C715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456067,3</w:t>
            </w:r>
          </w:p>
        </w:tc>
        <w:tc>
          <w:tcPr>
            <w:tcW w:w="2423" w:type="dxa"/>
            <w:tcBorders>
              <w:top w:val="single" w:sz="4" w:space="0" w:color="auto"/>
              <w:left w:val="single" w:sz="4" w:space="0" w:color="auto"/>
              <w:bottom w:val="single" w:sz="4" w:space="0" w:color="auto"/>
              <w:right w:val="single" w:sz="4" w:space="0" w:color="auto"/>
            </w:tcBorders>
            <w:hideMark/>
          </w:tcPr>
          <w:p w14:paraId="3FA43FE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28</w:t>
            </w:r>
          </w:p>
        </w:tc>
      </w:tr>
      <w:tr w:rsidR="00DB77C5" w:rsidRPr="00DB77C5" w14:paraId="36F2FA76"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52E3D9D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2015</w:t>
            </w:r>
          </w:p>
        </w:tc>
        <w:tc>
          <w:tcPr>
            <w:tcW w:w="2356" w:type="dxa"/>
            <w:tcBorders>
              <w:top w:val="single" w:sz="4" w:space="0" w:color="auto"/>
              <w:left w:val="single" w:sz="4" w:space="0" w:color="auto"/>
              <w:bottom w:val="single" w:sz="4" w:space="0" w:color="auto"/>
              <w:right w:val="single" w:sz="4" w:space="0" w:color="auto"/>
            </w:tcBorders>
            <w:hideMark/>
          </w:tcPr>
          <w:p w14:paraId="0A294A0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1988544</w:t>
            </w:r>
          </w:p>
        </w:tc>
        <w:tc>
          <w:tcPr>
            <w:tcW w:w="2423" w:type="dxa"/>
            <w:tcBorders>
              <w:top w:val="single" w:sz="4" w:space="0" w:color="auto"/>
              <w:left w:val="single" w:sz="4" w:space="0" w:color="auto"/>
              <w:bottom w:val="single" w:sz="4" w:space="0" w:color="auto"/>
              <w:right w:val="single" w:sz="4" w:space="0" w:color="auto"/>
            </w:tcBorders>
            <w:hideMark/>
          </w:tcPr>
          <w:p w14:paraId="6D08B89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652031</w:t>
            </w:r>
          </w:p>
        </w:tc>
        <w:tc>
          <w:tcPr>
            <w:tcW w:w="2423" w:type="dxa"/>
            <w:tcBorders>
              <w:top w:val="single" w:sz="4" w:space="0" w:color="auto"/>
              <w:left w:val="single" w:sz="4" w:space="0" w:color="auto"/>
              <w:bottom w:val="single" w:sz="4" w:space="0" w:color="auto"/>
              <w:right w:val="single" w:sz="4" w:space="0" w:color="auto"/>
            </w:tcBorders>
            <w:hideMark/>
          </w:tcPr>
          <w:p w14:paraId="029F5E5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33</w:t>
            </w:r>
          </w:p>
        </w:tc>
      </w:tr>
      <w:tr w:rsidR="00DB77C5" w:rsidRPr="00DB77C5" w14:paraId="79675480"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227F45F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2356" w:type="dxa"/>
            <w:tcBorders>
              <w:top w:val="single" w:sz="4" w:space="0" w:color="auto"/>
              <w:left w:val="single" w:sz="4" w:space="0" w:color="auto"/>
              <w:bottom w:val="single" w:sz="4" w:space="0" w:color="auto"/>
              <w:right w:val="single" w:sz="4" w:space="0" w:color="auto"/>
            </w:tcBorders>
            <w:hideMark/>
          </w:tcPr>
          <w:p w14:paraId="07AB7E4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2385367</w:t>
            </w:r>
          </w:p>
        </w:tc>
        <w:tc>
          <w:tcPr>
            <w:tcW w:w="2423" w:type="dxa"/>
            <w:tcBorders>
              <w:top w:val="single" w:sz="4" w:space="0" w:color="auto"/>
              <w:left w:val="single" w:sz="4" w:space="0" w:color="auto"/>
              <w:bottom w:val="single" w:sz="4" w:space="0" w:color="auto"/>
              <w:right w:val="single" w:sz="4" w:space="0" w:color="auto"/>
            </w:tcBorders>
            <w:hideMark/>
          </w:tcPr>
          <w:p w14:paraId="59174A9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782748,5</w:t>
            </w:r>
          </w:p>
        </w:tc>
        <w:tc>
          <w:tcPr>
            <w:tcW w:w="2423" w:type="dxa"/>
            <w:tcBorders>
              <w:top w:val="single" w:sz="4" w:space="0" w:color="auto"/>
              <w:left w:val="single" w:sz="4" w:space="0" w:color="auto"/>
              <w:bottom w:val="single" w:sz="4" w:space="0" w:color="auto"/>
              <w:right w:val="single" w:sz="4" w:space="0" w:color="auto"/>
            </w:tcBorders>
            <w:hideMark/>
          </w:tcPr>
          <w:p w14:paraId="6D949D6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33</w:t>
            </w:r>
          </w:p>
        </w:tc>
      </w:tr>
      <w:tr w:rsidR="00DB77C5" w:rsidRPr="00DB77C5" w14:paraId="533092DF"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0C21BBD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2356" w:type="dxa"/>
            <w:tcBorders>
              <w:top w:val="single" w:sz="4" w:space="0" w:color="auto"/>
              <w:left w:val="single" w:sz="4" w:space="0" w:color="auto"/>
              <w:bottom w:val="single" w:sz="4" w:space="0" w:color="auto"/>
              <w:right w:val="single" w:sz="4" w:space="0" w:color="auto"/>
            </w:tcBorders>
            <w:hideMark/>
          </w:tcPr>
          <w:p w14:paraId="0530255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2983882</w:t>
            </w:r>
          </w:p>
        </w:tc>
        <w:tc>
          <w:tcPr>
            <w:tcW w:w="2423" w:type="dxa"/>
            <w:tcBorders>
              <w:top w:val="single" w:sz="4" w:space="0" w:color="auto"/>
              <w:left w:val="single" w:sz="4" w:space="0" w:color="auto"/>
              <w:bottom w:val="single" w:sz="4" w:space="0" w:color="auto"/>
              <w:right w:val="single" w:sz="4" w:space="0" w:color="auto"/>
            </w:tcBorders>
            <w:hideMark/>
          </w:tcPr>
          <w:p w14:paraId="231616B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1016788,3</w:t>
            </w:r>
          </w:p>
        </w:tc>
        <w:tc>
          <w:tcPr>
            <w:tcW w:w="2423" w:type="dxa"/>
            <w:tcBorders>
              <w:top w:val="single" w:sz="4" w:space="0" w:color="auto"/>
              <w:left w:val="single" w:sz="4" w:space="0" w:color="auto"/>
              <w:bottom w:val="single" w:sz="4" w:space="0" w:color="auto"/>
              <w:right w:val="single" w:sz="4" w:space="0" w:color="auto"/>
            </w:tcBorders>
            <w:hideMark/>
          </w:tcPr>
          <w:p w14:paraId="2172FBB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34</w:t>
            </w:r>
          </w:p>
        </w:tc>
      </w:tr>
      <w:tr w:rsidR="00DB77C5" w:rsidRPr="00DB77C5" w14:paraId="1488AE3D" w14:textId="77777777" w:rsidTr="00DB77C5">
        <w:trPr>
          <w:trHeight w:val="323"/>
        </w:trPr>
        <w:tc>
          <w:tcPr>
            <w:tcW w:w="2137" w:type="dxa"/>
            <w:tcBorders>
              <w:top w:val="single" w:sz="4" w:space="0" w:color="auto"/>
              <w:left w:val="single" w:sz="4" w:space="0" w:color="auto"/>
              <w:bottom w:val="single" w:sz="4" w:space="0" w:color="auto"/>
              <w:right w:val="single" w:sz="4" w:space="0" w:color="auto"/>
            </w:tcBorders>
            <w:hideMark/>
          </w:tcPr>
          <w:p w14:paraId="097F4F9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2018</w:t>
            </w:r>
          </w:p>
        </w:tc>
        <w:tc>
          <w:tcPr>
            <w:tcW w:w="2356" w:type="dxa"/>
            <w:tcBorders>
              <w:top w:val="single" w:sz="4" w:space="0" w:color="auto"/>
              <w:left w:val="single" w:sz="4" w:space="0" w:color="auto"/>
              <w:bottom w:val="single" w:sz="4" w:space="0" w:color="auto"/>
              <w:right w:val="single" w:sz="4" w:space="0" w:color="auto"/>
            </w:tcBorders>
            <w:hideMark/>
          </w:tcPr>
          <w:p w14:paraId="741D919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3560596</w:t>
            </w:r>
          </w:p>
        </w:tc>
        <w:tc>
          <w:tcPr>
            <w:tcW w:w="2423" w:type="dxa"/>
            <w:tcBorders>
              <w:top w:val="single" w:sz="4" w:space="0" w:color="auto"/>
              <w:left w:val="single" w:sz="4" w:space="0" w:color="auto"/>
              <w:bottom w:val="single" w:sz="4" w:space="0" w:color="auto"/>
              <w:right w:val="single" w:sz="4" w:space="0" w:color="auto"/>
            </w:tcBorders>
            <w:hideMark/>
          </w:tcPr>
          <w:p w14:paraId="2D668AF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1184178,1</w:t>
            </w:r>
          </w:p>
        </w:tc>
        <w:tc>
          <w:tcPr>
            <w:tcW w:w="2423" w:type="dxa"/>
            <w:tcBorders>
              <w:top w:val="single" w:sz="4" w:space="0" w:color="auto"/>
              <w:left w:val="single" w:sz="4" w:space="0" w:color="auto"/>
              <w:bottom w:val="single" w:sz="4" w:space="0" w:color="auto"/>
              <w:right w:val="single" w:sz="4" w:space="0" w:color="auto"/>
            </w:tcBorders>
            <w:hideMark/>
          </w:tcPr>
          <w:p w14:paraId="51ED37F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33</w:t>
            </w:r>
          </w:p>
        </w:tc>
      </w:tr>
      <w:tr w:rsidR="00DB77C5" w:rsidRPr="00DB77C5" w14:paraId="5AA20207"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5A9113C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2019</w:t>
            </w:r>
          </w:p>
        </w:tc>
        <w:tc>
          <w:tcPr>
            <w:tcW w:w="2356" w:type="dxa"/>
            <w:tcBorders>
              <w:top w:val="single" w:sz="4" w:space="0" w:color="auto"/>
              <w:left w:val="single" w:sz="4" w:space="0" w:color="auto"/>
              <w:bottom w:val="single" w:sz="4" w:space="0" w:color="auto"/>
              <w:right w:val="single" w:sz="4" w:space="0" w:color="auto"/>
            </w:tcBorders>
            <w:hideMark/>
          </w:tcPr>
          <w:p w14:paraId="0AB0AD4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3978400</w:t>
            </w:r>
          </w:p>
        </w:tc>
        <w:tc>
          <w:tcPr>
            <w:tcW w:w="2423" w:type="dxa"/>
            <w:tcBorders>
              <w:top w:val="single" w:sz="4" w:space="0" w:color="auto"/>
              <w:left w:val="single" w:sz="4" w:space="0" w:color="auto"/>
              <w:bottom w:val="single" w:sz="4" w:space="0" w:color="auto"/>
              <w:right w:val="single" w:sz="4" w:space="0" w:color="auto"/>
            </w:tcBorders>
            <w:hideMark/>
          </w:tcPr>
          <w:p w14:paraId="36F483E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1289779,8</w:t>
            </w:r>
          </w:p>
        </w:tc>
        <w:tc>
          <w:tcPr>
            <w:tcW w:w="2423" w:type="dxa"/>
            <w:tcBorders>
              <w:top w:val="single" w:sz="4" w:space="0" w:color="auto"/>
              <w:left w:val="single" w:sz="4" w:space="0" w:color="auto"/>
              <w:bottom w:val="single" w:sz="4" w:space="0" w:color="auto"/>
              <w:right w:val="single" w:sz="4" w:space="0" w:color="auto"/>
            </w:tcBorders>
            <w:hideMark/>
          </w:tcPr>
          <w:p w14:paraId="5D74886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32</w:t>
            </w:r>
          </w:p>
        </w:tc>
      </w:tr>
      <w:tr w:rsidR="00DB77C5" w:rsidRPr="00DB77C5" w14:paraId="1EB34441" w14:textId="77777777" w:rsidTr="00DB77C5">
        <w:tc>
          <w:tcPr>
            <w:tcW w:w="2137" w:type="dxa"/>
            <w:tcBorders>
              <w:top w:val="single" w:sz="4" w:space="0" w:color="auto"/>
              <w:left w:val="single" w:sz="4" w:space="0" w:color="auto"/>
              <w:bottom w:val="single" w:sz="4" w:space="0" w:color="auto"/>
              <w:right w:val="single" w:sz="4" w:space="0" w:color="auto"/>
            </w:tcBorders>
            <w:hideMark/>
          </w:tcPr>
          <w:p w14:paraId="1434B73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2020</w:t>
            </w:r>
          </w:p>
        </w:tc>
        <w:tc>
          <w:tcPr>
            <w:tcW w:w="2356" w:type="dxa"/>
            <w:tcBorders>
              <w:top w:val="single" w:sz="4" w:space="0" w:color="auto"/>
              <w:left w:val="single" w:sz="4" w:space="0" w:color="auto"/>
              <w:bottom w:val="single" w:sz="4" w:space="0" w:color="auto"/>
              <w:right w:val="single" w:sz="4" w:space="0" w:color="auto"/>
            </w:tcBorders>
            <w:hideMark/>
          </w:tcPr>
          <w:p w14:paraId="456659D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4193735</w:t>
            </w:r>
          </w:p>
        </w:tc>
        <w:tc>
          <w:tcPr>
            <w:tcW w:w="2423" w:type="dxa"/>
            <w:tcBorders>
              <w:top w:val="single" w:sz="4" w:space="0" w:color="auto"/>
              <w:left w:val="single" w:sz="4" w:space="0" w:color="auto"/>
              <w:bottom w:val="single" w:sz="4" w:space="0" w:color="auto"/>
              <w:right w:val="single" w:sz="4" w:space="0" w:color="auto"/>
            </w:tcBorders>
            <w:hideMark/>
          </w:tcPr>
          <w:p w14:paraId="0290FC7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1376661,6</w:t>
            </w:r>
          </w:p>
        </w:tc>
        <w:tc>
          <w:tcPr>
            <w:tcW w:w="2423" w:type="dxa"/>
            <w:tcBorders>
              <w:top w:val="single" w:sz="4" w:space="0" w:color="auto"/>
              <w:left w:val="single" w:sz="4" w:space="0" w:color="auto"/>
              <w:bottom w:val="single" w:sz="4" w:space="0" w:color="auto"/>
              <w:right w:val="single" w:sz="4" w:space="0" w:color="auto"/>
            </w:tcBorders>
            <w:hideMark/>
          </w:tcPr>
          <w:p w14:paraId="0F327B5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33</w:t>
            </w:r>
          </w:p>
        </w:tc>
      </w:tr>
    </w:tbl>
    <w:p w14:paraId="5E4E3532" w14:textId="77777777" w:rsidR="00DB77C5" w:rsidRPr="00DB77C5" w:rsidRDefault="00DB77C5" w:rsidP="00DB77C5">
      <w:pPr>
        <w:spacing w:line="240" w:lineRule="auto"/>
        <w:jc w:val="both"/>
        <w:rPr>
          <w:rFonts w:ascii="Times New Roman" w:hAnsi="Times New Roman" w:cs="Times New Roman"/>
          <w:i/>
          <w:color w:val="000000" w:themeColor="text1"/>
          <w:sz w:val="24"/>
          <w:szCs w:val="24"/>
          <w:lang w:val="uk-UA"/>
        </w:rPr>
      </w:pPr>
      <w:r w:rsidRPr="00DB77C5">
        <w:rPr>
          <w:rFonts w:ascii="Times New Roman" w:eastAsia="MS Mincho" w:hAnsi="Times New Roman" w:cs="Times New Roman"/>
          <w:i/>
          <w:color w:val="000000" w:themeColor="text1"/>
          <w:sz w:val="24"/>
          <w:szCs w:val="24"/>
        </w:rPr>
        <w:t>*авторський обрахунок</w:t>
      </w:r>
    </w:p>
    <w:p w14:paraId="795BB938" w14:textId="5DFAB4FF" w:rsidR="00DB77C5" w:rsidRPr="00DB77C5" w:rsidRDefault="00DB77C5" w:rsidP="00DB77C5">
      <w:pPr>
        <w:spacing w:line="240" w:lineRule="auto"/>
        <w:jc w:val="center"/>
        <w:rPr>
          <w:rFonts w:ascii="Times New Roman" w:hAnsi="Times New Roman" w:cs="Times New Roman"/>
          <w:color w:val="000000" w:themeColor="text1"/>
          <w:sz w:val="24"/>
          <w:szCs w:val="24"/>
        </w:rPr>
      </w:pPr>
      <w:r w:rsidRPr="00DB77C5">
        <w:rPr>
          <w:rFonts w:ascii="Times New Roman" w:hAnsi="Times New Roman" w:cs="Times New Roman"/>
          <w:noProof/>
          <w:color w:val="000000" w:themeColor="text1"/>
          <w:sz w:val="24"/>
          <w:szCs w:val="24"/>
          <w:lang w:val="ru-RU"/>
        </w:rPr>
        <w:drawing>
          <wp:inline distT="0" distB="0" distL="0" distR="0" wp14:anchorId="7F27C3B6" wp14:editId="2B28F98F">
            <wp:extent cx="5518785" cy="2939415"/>
            <wp:effectExtent l="0" t="0" r="18415" b="6985"/>
            <wp:docPr id="3" name="Диаграмма 2"/>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4EDD956D"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Рис. ..Динаміка індикатора Бб3  упродовж 2010-2020р.р.</w:t>
      </w:r>
    </w:p>
    <w:p w14:paraId="25BA48A5"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Динаміка індикатора Бб3, представлена на рис.... свідчить про такі його характеристичні значення в часі (таблиця ....); остання свідчить, що небезпечного рівня вказаний індикатор набув у 2017 році, а оптимального – в 2010 та 2014р.р..</w:t>
      </w:r>
    </w:p>
    <w:p w14:paraId="7681B7CE"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6975602E"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 xml:space="preserve">Характеристичні значення Бб3 в динаміці </w:t>
      </w:r>
      <w:r w:rsidRPr="00DB77C5">
        <w:rPr>
          <w:rFonts w:ascii="Times New Roman" w:eastAsia="MS Mincho" w:hAnsi="Times New Roman" w:cs="Times New Roman"/>
          <w:b/>
          <w:color w:val="000000" w:themeColor="text1"/>
          <w:sz w:val="24"/>
          <w:szCs w:val="24"/>
        </w:rPr>
        <w:t>(2010-2020 р.р)</w:t>
      </w:r>
    </w:p>
    <w:tbl>
      <w:tblPr>
        <w:tblStyle w:val="a5"/>
        <w:tblW w:w="0" w:type="auto"/>
        <w:tblLook w:val="04A0" w:firstRow="1" w:lastRow="0" w:firstColumn="1" w:lastColumn="0" w:noHBand="0" w:noVBand="1"/>
      </w:tblPr>
      <w:tblGrid>
        <w:gridCol w:w="1151"/>
        <w:gridCol w:w="1067"/>
        <w:gridCol w:w="2632"/>
        <w:gridCol w:w="1381"/>
        <w:gridCol w:w="1355"/>
      </w:tblGrid>
      <w:tr w:rsidR="00DB77C5" w:rsidRPr="00DB77C5" w14:paraId="78786BA1"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56F7B8C6"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Характеристичні</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значення</w:t>
            </w:r>
            <w:proofErr w:type="spellEnd"/>
            <w:r w:rsidRPr="00DB77C5">
              <w:rPr>
                <w:rFonts w:cs="Times New Roman"/>
                <w:b/>
                <w:i/>
                <w:color w:val="000000" w:themeColor="text1"/>
                <w:sz w:val="24"/>
                <w:szCs w:val="24"/>
              </w:rPr>
              <w:t xml:space="preserve"> Бб3</w:t>
            </w:r>
          </w:p>
        </w:tc>
      </w:tr>
      <w:tr w:rsidR="00DB77C5" w:rsidRPr="00DB77C5" w14:paraId="67BCF46D" w14:textId="77777777" w:rsidTr="00DB77C5">
        <w:tc>
          <w:tcPr>
            <w:tcW w:w="1305" w:type="dxa"/>
            <w:tcBorders>
              <w:top w:val="single" w:sz="4" w:space="0" w:color="auto"/>
              <w:left w:val="single" w:sz="4" w:space="0" w:color="auto"/>
              <w:bottom w:val="single" w:sz="4" w:space="0" w:color="auto"/>
              <w:right w:val="single" w:sz="4" w:space="0" w:color="auto"/>
            </w:tcBorders>
            <w:hideMark/>
          </w:tcPr>
          <w:p w14:paraId="3EC5E850"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крит</w:t>
            </w:r>
            <w:proofErr w:type="spellEnd"/>
          </w:p>
        </w:tc>
        <w:tc>
          <w:tcPr>
            <w:tcW w:w="1134" w:type="dxa"/>
            <w:tcBorders>
              <w:top w:val="single" w:sz="4" w:space="0" w:color="auto"/>
              <w:left w:val="single" w:sz="4" w:space="0" w:color="auto"/>
              <w:bottom w:val="single" w:sz="4" w:space="0" w:color="auto"/>
              <w:right w:val="single" w:sz="4" w:space="0" w:color="auto"/>
            </w:tcBorders>
            <w:hideMark/>
          </w:tcPr>
          <w:p w14:paraId="496E2366"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небезп</w:t>
            </w:r>
            <w:proofErr w:type="spellEnd"/>
          </w:p>
        </w:tc>
        <w:tc>
          <w:tcPr>
            <w:tcW w:w="3544" w:type="dxa"/>
            <w:tcBorders>
              <w:top w:val="single" w:sz="4" w:space="0" w:color="auto"/>
              <w:left w:val="single" w:sz="4" w:space="0" w:color="auto"/>
              <w:bottom w:val="single" w:sz="4" w:space="0" w:color="auto"/>
              <w:right w:val="single" w:sz="4" w:space="0" w:color="auto"/>
            </w:tcBorders>
            <w:hideMark/>
          </w:tcPr>
          <w:p w14:paraId="2150CDD5"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нездв</w:t>
            </w:r>
            <w:proofErr w:type="spellEnd"/>
          </w:p>
        </w:tc>
        <w:tc>
          <w:tcPr>
            <w:tcW w:w="1701" w:type="dxa"/>
            <w:tcBorders>
              <w:top w:val="single" w:sz="4" w:space="0" w:color="auto"/>
              <w:left w:val="single" w:sz="4" w:space="0" w:color="auto"/>
              <w:bottom w:val="single" w:sz="4" w:space="0" w:color="auto"/>
              <w:right w:val="single" w:sz="4" w:space="0" w:color="auto"/>
            </w:tcBorders>
            <w:hideMark/>
          </w:tcPr>
          <w:p w14:paraId="33F52CB0"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здв</w:t>
            </w:r>
            <w:proofErr w:type="spellEnd"/>
          </w:p>
        </w:tc>
        <w:tc>
          <w:tcPr>
            <w:tcW w:w="1655" w:type="dxa"/>
            <w:tcBorders>
              <w:top w:val="single" w:sz="4" w:space="0" w:color="auto"/>
              <w:left w:val="single" w:sz="4" w:space="0" w:color="auto"/>
              <w:bottom w:val="single" w:sz="4" w:space="0" w:color="auto"/>
              <w:right w:val="single" w:sz="4" w:space="0" w:color="auto"/>
            </w:tcBorders>
            <w:hideMark/>
          </w:tcPr>
          <w:p w14:paraId="5FC01A47"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опт</w:t>
            </w:r>
            <w:proofErr w:type="spellEnd"/>
          </w:p>
        </w:tc>
      </w:tr>
      <w:tr w:rsidR="00DB77C5" w:rsidRPr="00DB77C5" w14:paraId="2C54191A" w14:textId="77777777" w:rsidTr="00DB77C5">
        <w:trPr>
          <w:trHeight w:val="365"/>
        </w:trPr>
        <w:tc>
          <w:tcPr>
            <w:tcW w:w="1305" w:type="dxa"/>
            <w:tcBorders>
              <w:top w:val="single" w:sz="4" w:space="0" w:color="auto"/>
              <w:left w:val="single" w:sz="4" w:space="0" w:color="auto"/>
              <w:bottom w:val="single" w:sz="4" w:space="0" w:color="auto"/>
              <w:right w:val="single" w:sz="4" w:space="0" w:color="auto"/>
            </w:tcBorders>
            <w:hideMark/>
          </w:tcPr>
          <w:p w14:paraId="56F9E33F"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lastRenderedPageBreak/>
              <w:t>-</w:t>
            </w:r>
          </w:p>
        </w:tc>
        <w:tc>
          <w:tcPr>
            <w:tcW w:w="1134" w:type="dxa"/>
            <w:tcBorders>
              <w:top w:val="single" w:sz="4" w:space="0" w:color="auto"/>
              <w:left w:val="single" w:sz="4" w:space="0" w:color="auto"/>
              <w:bottom w:val="single" w:sz="4" w:space="0" w:color="auto"/>
              <w:right w:val="single" w:sz="4" w:space="0" w:color="auto"/>
            </w:tcBorders>
            <w:hideMark/>
          </w:tcPr>
          <w:p w14:paraId="4B8FC61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2017</w:t>
            </w:r>
          </w:p>
        </w:tc>
        <w:tc>
          <w:tcPr>
            <w:tcW w:w="3544" w:type="dxa"/>
            <w:tcBorders>
              <w:top w:val="single" w:sz="4" w:space="0" w:color="auto"/>
              <w:left w:val="single" w:sz="4" w:space="0" w:color="auto"/>
              <w:bottom w:val="single" w:sz="4" w:space="0" w:color="auto"/>
              <w:right w:val="single" w:sz="4" w:space="0" w:color="auto"/>
            </w:tcBorders>
            <w:hideMark/>
          </w:tcPr>
          <w:p w14:paraId="65AE86BD"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2012, 2015, 2016, 2018 - 2020</w:t>
            </w:r>
          </w:p>
        </w:tc>
        <w:tc>
          <w:tcPr>
            <w:tcW w:w="1701" w:type="dxa"/>
            <w:tcBorders>
              <w:top w:val="single" w:sz="4" w:space="0" w:color="auto"/>
              <w:left w:val="single" w:sz="4" w:space="0" w:color="auto"/>
              <w:bottom w:val="single" w:sz="4" w:space="0" w:color="auto"/>
              <w:right w:val="single" w:sz="4" w:space="0" w:color="auto"/>
            </w:tcBorders>
            <w:hideMark/>
          </w:tcPr>
          <w:p w14:paraId="7373F792"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2011, 2013</w:t>
            </w:r>
          </w:p>
        </w:tc>
        <w:tc>
          <w:tcPr>
            <w:tcW w:w="1655" w:type="dxa"/>
            <w:tcBorders>
              <w:top w:val="single" w:sz="4" w:space="0" w:color="auto"/>
              <w:left w:val="single" w:sz="4" w:space="0" w:color="auto"/>
              <w:bottom w:val="single" w:sz="4" w:space="0" w:color="auto"/>
              <w:right w:val="single" w:sz="4" w:space="0" w:color="auto"/>
            </w:tcBorders>
            <w:hideMark/>
          </w:tcPr>
          <w:p w14:paraId="42ED7FFE"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2010, 2014</w:t>
            </w:r>
          </w:p>
        </w:tc>
      </w:tr>
    </w:tbl>
    <w:p w14:paraId="3153CE84" w14:textId="77777777" w:rsidR="00DB77C5" w:rsidRPr="00DB77C5" w:rsidRDefault="00DB77C5" w:rsidP="00DB77C5">
      <w:pPr>
        <w:spacing w:line="240" w:lineRule="auto"/>
        <w:ind w:firstLine="709"/>
        <w:jc w:val="both"/>
        <w:rPr>
          <w:rFonts w:ascii="Times New Roman" w:hAnsi="Times New Roman" w:cs="Times New Roman"/>
          <w:color w:val="000000" w:themeColor="text1"/>
          <w:sz w:val="24"/>
          <w:szCs w:val="24"/>
          <w:lang w:val="uk-UA"/>
        </w:rPr>
      </w:pPr>
      <w:r w:rsidRPr="00DB77C5">
        <w:rPr>
          <w:rFonts w:ascii="Times New Roman" w:hAnsi="Times New Roman" w:cs="Times New Roman"/>
          <w:color w:val="000000" w:themeColor="text1"/>
          <w:sz w:val="24"/>
          <w:szCs w:val="24"/>
        </w:rPr>
        <w:t>Для обрахунку четвертого індикатора – показника відношення платежів з обслуговування та погашення державного боргу до доходів державного бюджету - було опрацьовано звіт про виконання Державного бюджету, зокрема його частина ІV.2 Фінансування за класифікацією фінансування бюджету за типом боргового зобов'язання. Показники щодо платежів щодо обслуговування та погашення державного та їх сукупності представлені в таблиці ... .</w:t>
      </w:r>
    </w:p>
    <w:p w14:paraId="77267025"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18A9459D" w14:textId="77777777" w:rsidR="00DB77C5" w:rsidRPr="00DB77C5" w:rsidRDefault="00DB77C5" w:rsidP="00DB77C5">
      <w:pPr>
        <w:spacing w:line="240" w:lineRule="auto"/>
        <w:jc w:val="center"/>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 xml:space="preserve">Сукупність платежів щодо обслуговування та погашення державного боргу </w:t>
      </w:r>
      <w:r w:rsidRPr="00DB77C5">
        <w:rPr>
          <w:rFonts w:ascii="Times New Roman" w:eastAsia="MS Mincho" w:hAnsi="Times New Roman" w:cs="Times New Roman"/>
          <w:b/>
          <w:i/>
          <w:color w:val="000000" w:themeColor="text1"/>
          <w:sz w:val="24"/>
          <w:szCs w:val="24"/>
        </w:rPr>
        <w:t xml:space="preserve">(2010-2020 р.р) </w:t>
      </w:r>
    </w:p>
    <w:p w14:paraId="30E0496A" w14:textId="77777777" w:rsidR="00DB77C5" w:rsidRPr="00DB77C5" w:rsidRDefault="00DB77C5" w:rsidP="00DB77C5">
      <w:pPr>
        <w:widowControl w:val="0"/>
        <w:autoSpaceDE w:val="0"/>
        <w:autoSpaceDN w:val="0"/>
        <w:adjustRightInd w:val="0"/>
        <w:spacing w:after="240" w:line="240" w:lineRule="auto"/>
        <w:jc w:val="right"/>
        <w:rPr>
          <w:rFonts w:ascii="Times New Roman" w:eastAsia="MS Mincho" w:hAnsi="Times New Roman" w:cs="Times New Roman"/>
          <w:color w:val="000000" w:themeColor="text1"/>
          <w:sz w:val="24"/>
          <w:szCs w:val="24"/>
        </w:rPr>
      </w:pPr>
      <w:r w:rsidRPr="00DB77C5">
        <w:rPr>
          <w:rFonts w:ascii="Times New Roman" w:eastAsia="MS Mincho" w:hAnsi="Times New Roman" w:cs="Times New Roman"/>
          <w:color w:val="000000" w:themeColor="text1"/>
          <w:sz w:val="24"/>
          <w:szCs w:val="24"/>
        </w:rPr>
        <w:t>(млн.грн.)</w:t>
      </w:r>
    </w:p>
    <w:tbl>
      <w:tblPr>
        <w:tblStyle w:val="a5"/>
        <w:tblW w:w="0" w:type="auto"/>
        <w:tblLayout w:type="fixed"/>
        <w:tblLook w:val="04A0" w:firstRow="1" w:lastRow="0" w:firstColumn="1" w:lastColumn="0" w:noHBand="0" w:noVBand="1"/>
      </w:tblPr>
      <w:tblGrid>
        <w:gridCol w:w="2122"/>
        <w:gridCol w:w="2835"/>
        <w:gridCol w:w="2835"/>
        <w:gridCol w:w="1547"/>
      </w:tblGrid>
      <w:tr w:rsidR="00DB77C5" w:rsidRPr="00DB77C5" w14:paraId="1A6CE262" w14:textId="77777777" w:rsidTr="00DB77C5">
        <w:trPr>
          <w:trHeight w:val="1651"/>
        </w:trPr>
        <w:tc>
          <w:tcPr>
            <w:tcW w:w="2122" w:type="dxa"/>
            <w:tcBorders>
              <w:top w:val="single" w:sz="4" w:space="0" w:color="auto"/>
              <w:left w:val="single" w:sz="4" w:space="0" w:color="auto"/>
              <w:bottom w:val="single" w:sz="4" w:space="0" w:color="auto"/>
              <w:right w:val="single" w:sz="4" w:space="0" w:color="auto"/>
            </w:tcBorders>
            <w:hideMark/>
          </w:tcPr>
          <w:p w14:paraId="276D35E2"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2835" w:type="dxa"/>
            <w:tcBorders>
              <w:top w:val="single" w:sz="4" w:space="0" w:color="auto"/>
              <w:left w:val="single" w:sz="4" w:space="0" w:color="auto"/>
              <w:bottom w:val="single" w:sz="4" w:space="0" w:color="auto"/>
              <w:right w:val="single" w:sz="4" w:space="0" w:color="auto"/>
            </w:tcBorders>
            <w:hideMark/>
          </w:tcPr>
          <w:p w14:paraId="23B8F8CB"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 xml:space="preserve">Сума </w:t>
            </w:r>
            <w:proofErr w:type="spellStart"/>
            <w:r w:rsidRPr="00DB77C5">
              <w:rPr>
                <w:rFonts w:cs="Times New Roman"/>
                <w:b/>
                <w:i/>
                <w:color w:val="000000" w:themeColor="text1"/>
                <w:sz w:val="24"/>
                <w:szCs w:val="24"/>
              </w:rPr>
              <w:t>коштів</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спрямована</w:t>
            </w:r>
            <w:proofErr w:type="spellEnd"/>
            <w:r w:rsidRPr="00DB77C5">
              <w:rPr>
                <w:rFonts w:cs="Times New Roman"/>
                <w:b/>
                <w:i/>
                <w:color w:val="000000" w:themeColor="text1"/>
                <w:sz w:val="24"/>
                <w:szCs w:val="24"/>
              </w:rPr>
              <w:t xml:space="preserve"> на </w:t>
            </w:r>
            <w:proofErr w:type="spellStart"/>
            <w:r w:rsidRPr="00DB77C5">
              <w:rPr>
                <w:rFonts w:cs="Times New Roman"/>
                <w:b/>
                <w:i/>
                <w:color w:val="000000" w:themeColor="text1"/>
                <w:sz w:val="24"/>
                <w:szCs w:val="24"/>
              </w:rPr>
              <w:t>обслуговування</w:t>
            </w:r>
            <w:proofErr w:type="spellEnd"/>
            <w:r w:rsidRPr="00DB77C5">
              <w:rPr>
                <w:rFonts w:cs="Times New Roman"/>
                <w:b/>
                <w:i/>
                <w:color w:val="000000" w:themeColor="text1"/>
                <w:sz w:val="24"/>
                <w:szCs w:val="24"/>
              </w:rPr>
              <w:t xml:space="preserve"> державного боргу</w:t>
            </w:r>
          </w:p>
          <w:p w14:paraId="0A2D477C"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(КЕКВ 1200/2400)</w:t>
            </w:r>
          </w:p>
        </w:tc>
        <w:tc>
          <w:tcPr>
            <w:tcW w:w="2835" w:type="dxa"/>
            <w:tcBorders>
              <w:top w:val="single" w:sz="4" w:space="0" w:color="auto"/>
              <w:left w:val="single" w:sz="4" w:space="0" w:color="auto"/>
              <w:bottom w:val="single" w:sz="4" w:space="0" w:color="auto"/>
              <w:right w:val="single" w:sz="4" w:space="0" w:color="auto"/>
            </w:tcBorders>
            <w:hideMark/>
          </w:tcPr>
          <w:p w14:paraId="061C1B52"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 xml:space="preserve">Сума </w:t>
            </w:r>
            <w:proofErr w:type="spellStart"/>
            <w:r w:rsidRPr="00DB77C5">
              <w:rPr>
                <w:rFonts w:cs="Times New Roman"/>
                <w:b/>
                <w:i/>
                <w:color w:val="000000" w:themeColor="text1"/>
                <w:sz w:val="24"/>
                <w:szCs w:val="24"/>
              </w:rPr>
              <w:t>коштів</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спрямована</w:t>
            </w:r>
            <w:proofErr w:type="spellEnd"/>
            <w:r w:rsidRPr="00DB77C5">
              <w:rPr>
                <w:rFonts w:cs="Times New Roman"/>
                <w:b/>
                <w:i/>
                <w:color w:val="000000" w:themeColor="text1"/>
                <w:sz w:val="24"/>
                <w:szCs w:val="24"/>
              </w:rPr>
              <w:t xml:space="preserve"> на </w:t>
            </w:r>
            <w:proofErr w:type="spellStart"/>
            <w:r w:rsidRPr="00DB77C5">
              <w:rPr>
                <w:rFonts w:cs="Times New Roman"/>
                <w:b/>
                <w:i/>
                <w:color w:val="000000" w:themeColor="text1"/>
                <w:sz w:val="24"/>
                <w:szCs w:val="24"/>
              </w:rPr>
              <w:t>погашення</w:t>
            </w:r>
            <w:proofErr w:type="spellEnd"/>
            <w:r w:rsidRPr="00DB77C5">
              <w:rPr>
                <w:rFonts w:cs="Times New Roman"/>
                <w:b/>
                <w:i/>
                <w:color w:val="000000" w:themeColor="text1"/>
                <w:sz w:val="24"/>
                <w:szCs w:val="24"/>
              </w:rPr>
              <w:t xml:space="preserve"> державного боргу</w:t>
            </w:r>
          </w:p>
          <w:p w14:paraId="7F50BFE6"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КФБ 40200</w:t>
            </w:r>
          </w:p>
        </w:tc>
        <w:tc>
          <w:tcPr>
            <w:tcW w:w="1547" w:type="dxa"/>
            <w:tcBorders>
              <w:top w:val="single" w:sz="4" w:space="0" w:color="auto"/>
              <w:left w:val="single" w:sz="4" w:space="0" w:color="auto"/>
              <w:bottom w:val="single" w:sz="4" w:space="0" w:color="auto"/>
              <w:right w:val="single" w:sz="4" w:space="0" w:color="auto"/>
            </w:tcBorders>
            <w:hideMark/>
          </w:tcPr>
          <w:p w14:paraId="57DED3B6"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Усього</w:t>
            </w:r>
            <w:proofErr w:type="spellEnd"/>
          </w:p>
        </w:tc>
      </w:tr>
      <w:tr w:rsidR="00DB77C5" w:rsidRPr="00DB77C5" w14:paraId="27E5B995"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5E35875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2835" w:type="dxa"/>
            <w:tcBorders>
              <w:top w:val="single" w:sz="4" w:space="0" w:color="auto"/>
              <w:left w:val="single" w:sz="4" w:space="0" w:color="auto"/>
              <w:bottom w:val="single" w:sz="4" w:space="0" w:color="auto"/>
              <w:right w:val="single" w:sz="4" w:space="0" w:color="auto"/>
            </w:tcBorders>
            <w:hideMark/>
          </w:tcPr>
          <w:p w14:paraId="4696083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16639,5</w:t>
            </w:r>
          </w:p>
        </w:tc>
        <w:tc>
          <w:tcPr>
            <w:tcW w:w="2835" w:type="dxa"/>
            <w:tcBorders>
              <w:top w:val="single" w:sz="4" w:space="0" w:color="auto"/>
              <w:left w:val="single" w:sz="4" w:space="0" w:color="auto"/>
              <w:bottom w:val="single" w:sz="4" w:space="0" w:color="auto"/>
              <w:right w:val="single" w:sz="4" w:space="0" w:color="auto"/>
            </w:tcBorders>
            <w:hideMark/>
          </w:tcPr>
          <w:p w14:paraId="04C6309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26675,5</w:t>
            </w:r>
          </w:p>
        </w:tc>
        <w:tc>
          <w:tcPr>
            <w:tcW w:w="1547" w:type="dxa"/>
            <w:tcBorders>
              <w:top w:val="single" w:sz="4" w:space="0" w:color="auto"/>
              <w:left w:val="single" w:sz="4" w:space="0" w:color="auto"/>
              <w:bottom w:val="single" w:sz="4" w:space="0" w:color="auto"/>
              <w:right w:val="single" w:sz="4" w:space="0" w:color="auto"/>
            </w:tcBorders>
            <w:hideMark/>
          </w:tcPr>
          <w:p w14:paraId="424338C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43315</w:t>
            </w:r>
          </w:p>
        </w:tc>
      </w:tr>
      <w:tr w:rsidR="00DB77C5" w:rsidRPr="00DB77C5" w14:paraId="43FCB493"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330D3EB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w:t>
            </w:r>
          </w:p>
        </w:tc>
        <w:tc>
          <w:tcPr>
            <w:tcW w:w="2835" w:type="dxa"/>
            <w:tcBorders>
              <w:top w:val="single" w:sz="4" w:space="0" w:color="auto"/>
              <w:left w:val="single" w:sz="4" w:space="0" w:color="auto"/>
              <w:bottom w:val="single" w:sz="4" w:space="0" w:color="auto"/>
              <w:right w:val="single" w:sz="4" w:space="0" w:color="auto"/>
            </w:tcBorders>
            <w:hideMark/>
          </w:tcPr>
          <w:p w14:paraId="1E2B545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24591,2</w:t>
            </w:r>
          </w:p>
        </w:tc>
        <w:tc>
          <w:tcPr>
            <w:tcW w:w="2835" w:type="dxa"/>
            <w:tcBorders>
              <w:top w:val="single" w:sz="4" w:space="0" w:color="auto"/>
              <w:left w:val="single" w:sz="4" w:space="0" w:color="auto"/>
              <w:bottom w:val="single" w:sz="4" w:space="0" w:color="auto"/>
              <w:right w:val="single" w:sz="4" w:space="0" w:color="auto"/>
            </w:tcBorders>
            <w:hideMark/>
          </w:tcPr>
          <w:p w14:paraId="7F50268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67270</w:t>
            </w:r>
          </w:p>
        </w:tc>
        <w:tc>
          <w:tcPr>
            <w:tcW w:w="1547" w:type="dxa"/>
            <w:tcBorders>
              <w:top w:val="single" w:sz="4" w:space="0" w:color="auto"/>
              <w:left w:val="single" w:sz="4" w:space="0" w:color="auto"/>
              <w:bottom w:val="single" w:sz="4" w:space="0" w:color="auto"/>
              <w:right w:val="single" w:sz="4" w:space="0" w:color="auto"/>
            </w:tcBorders>
            <w:hideMark/>
          </w:tcPr>
          <w:p w14:paraId="40E2484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91861,2</w:t>
            </w:r>
          </w:p>
        </w:tc>
      </w:tr>
      <w:tr w:rsidR="00DB77C5" w:rsidRPr="00DB77C5" w14:paraId="758451BE"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50A835E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2835" w:type="dxa"/>
            <w:tcBorders>
              <w:top w:val="single" w:sz="4" w:space="0" w:color="auto"/>
              <w:left w:val="single" w:sz="4" w:space="0" w:color="auto"/>
              <w:bottom w:val="single" w:sz="4" w:space="0" w:color="auto"/>
              <w:right w:val="single" w:sz="4" w:space="0" w:color="auto"/>
            </w:tcBorders>
            <w:hideMark/>
          </w:tcPr>
          <w:p w14:paraId="6027E7B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25753,3</w:t>
            </w:r>
          </w:p>
        </w:tc>
        <w:tc>
          <w:tcPr>
            <w:tcW w:w="2835" w:type="dxa"/>
            <w:tcBorders>
              <w:top w:val="single" w:sz="4" w:space="0" w:color="auto"/>
              <w:left w:val="single" w:sz="4" w:space="0" w:color="auto"/>
              <w:bottom w:val="single" w:sz="4" w:space="0" w:color="auto"/>
              <w:right w:val="single" w:sz="4" w:space="0" w:color="auto"/>
            </w:tcBorders>
            <w:hideMark/>
          </w:tcPr>
          <w:p w14:paraId="75F0E4F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68082,7</w:t>
            </w:r>
          </w:p>
        </w:tc>
        <w:tc>
          <w:tcPr>
            <w:tcW w:w="1547" w:type="dxa"/>
            <w:tcBorders>
              <w:top w:val="single" w:sz="4" w:space="0" w:color="auto"/>
              <w:left w:val="single" w:sz="4" w:space="0" w:color="auto"/>
              <w:bottom w:val="single" w:sz="4" w:space="0" w:color="auto"/>
              <w:right w:val="single" w:sz="4" w:space="0" w:color="auto"/>
            </w:tcBorders>
            <w:hideMark/>
          </w:tcPr>
          <w:p w14:paraId="358CCC3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93836</w:t>
            </w:r>
          </w:p>
        </w:tc>
      </w:tr>
      <w:tr w:rsidR="00DB77C5" w:rsidRPr="00DB77C5" w14:paraId="35D183B2"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7040E37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w:t>
            </w:r>
          </w:p>
        </w:tc>
        <w:tc>
          <w:tcPr>
            <w:tcW w:w="2835" w:type="dxa"/>
            <w:tcBorders>
              <w:top w:val="single" w:sz="4" w:space="0" w:color="auto"/>
              <w:left w:val="single" w:sz="4" w:space="0" w:color="auto"/>
              <w:bottom w:val="single" w:sz="4" w:space="0" w:color="auto"/>
              <w:right w:val="single" w:sz="4" w:space="0" w:color="auto"/>
            </w:tcBorders>
            <w:hideMark/>
          </w:tcPr>
          <w:p w14:paraId="0462B5A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34409,2</w:t>
            </w:r>
          </w:p>
        </w:tc>
        <w:tc>
          <w:tcPr>
            <w:tcW w:w="2835" w:type="dxa"/>
            <w:tcBorders>
              <w:top w:val="single" w:sz="4" w:space="0" w:color="auto"/>
              <w:left w:val="single" w:sz="4" w:space="0" w:color="auto"/>
              <w:bottom w:val="single" w:sz="4" w:space="0" w:color="auto"/>
              <w:right w:val="single" w:sz="4" w:space="0" w:color="auto"/>
            </w:tcBorders>
            <w:hideMark/>
          </w:tcPr>
          <w:p w14:paraId="59E0944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80408,9</w:t>
            </w:r>
          </w:p>
        </w:tc>
        <w:tc>
          <w:tcPr>
            <w:tcW w:w="1547" w:type="dxa"/>
            <w:tcBorders>
              <w:top w:val="single" w:sz="4" w:space="0" w:color="auto"/>
              <w:left w:val="single" w:sz="4" w:space="0" w:color="auto"/>
              <w:bottom w:val="single" w:sz="4" w:space="0" w:color="auto"/>
              <w:right w:val="single" w:sz="4" w:space="0" w:color="auto"/>
            </w:tcBorders>
            <w:hideMark/>
          </w:tcPr>
          <w:p w14:paraId="17A526E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114818,1</w:t>
            </w:r>
          </w:p>
        </w:tc>
      </w:tr>
      <w:tr w:rsidR="00DB77C5" w:rsidRPr="00DB77C5" w14:paraId="4D89D9AA"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41B6041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w:t>
            </w:r>
          </w:p>
        </w:tc>
        <w:tc>
          <w:tcPr>
            <w:tcW w:w="2835" w:type="dxa"/>
            <w:tcBorders>
              <w:top w:val="single" w:sz="4" w:space="0" w:color="auto"/>
              <w:left w:val="single" w:sz="4" w:space="0" w:color="auto"/>
              <w:bottom w:val="single" w:sz="4" w:space="0" w:color="auto"/>
              <w:right w:val="single" w:sz="4" w:space="0" w:color="auto"/>
            </w:tcBorders>
            <w:hideMark/>
          </w:tcPr>
          <w:p w14:paraId="7EC83B6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51018,2</w:t>
            </w:r>
          </w:p>
        </w:tc>
        <w:tc>
          <w:tcPr>
            <w:tcW w:w="2835" w:type="dxa"/>
            <w:tcBorders>
              <w:top w:val="single" w:sz="4" w:space="0" w:color="auto"/>
              <w:left w:val="single" w:sz="4" w:space="0" w:color="auto"/>
              <w:bottom w:val="single" w:sz="4" w:space="0" w:color="auto"/>
              <w:right w:val="single" w:sz="4" w:space="0" w:color="auto"/>
            </w:tcBorders>
            <w:hideMark/>
          </w:tcPr>
          <w:p w14:paraId="629ABB3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12081,9</w:t>
            </w:r>
          </w:p>
        </w:tc>
        <w:tc>
          <w:tcPr>
            <w:tcW w:w="1547" w:type="dxa"/>
            <w:tcBorders>
              <w:top w:val="single" w:sz="4" w:space="0" w:color="auto"/>
              <w:left w:val="single" w:sz="4" w:space="0" w:color="auto"/>
              <w:bottom w:val="single" w:sz="4" w:space="0" w:color="auto"/>
              <w:right w:val="single" w:sz="4" w:space="0" w:color="auto"/>
            </w:tcBorders>
            <w:hideMark/>
          </w:tcPr>
          <w:p w14:paraId="650D628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63100,1</w:t>
            </w:r>
          </w:p>
        </w:tc>
      </w:tr>
      <w:tr w:rsidR="00DB77C5" w:rsidRPr="00DB77C5" w14:paraId="7DF40FCF"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3C703BE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2015</w:t>
            </w:r>
          </w:p>
        </w:tc>
        <w:tc>
          <w:tcPr>
            <w:tcW w:w="2835" w:type="dxa"/>
            <w:tcBorders>
              <w:top w:val="single" w:sz="4" w:space="0" w:color="auto"/>
              <w:left w:val="single" w:sz="4" w:space="0" w:color="auto"/>
              <w:bottom w:val="single" w:sz="4" w:space="0" w:color="auto"/>
              <w:right w:val="single" w:sz="4" w:space="0" w:color="auto"/>
            </w:tcBorders>
            <w:hideMark/>
          </w:tcPr>
          <w:p w14:paraId="38B7E5E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86808,3</w:t>
            </w:r>
          </w:p>
        </w:tc>
        <w:tc>
          <w:tcPr>
            <w:tcW w:w="2835" w:type="dxa"/>
            <w:tcBorders>
              <w:top w:val="single" w:sz="4" w:space="0" w:color="auto"/>
              <w:left w:val="single" w:sz="4" w:space="0" w:color="auto"/>
              <w:bottom w:val="single" w:sz="4" w:space="0" w:color="auto"/>
              <w:right w:val="single" w:sz="4" w:space="0" w:color="auto"/>
            </w:tcBorders>
            <w:hideMark/>
          </w:tcPr>
          <w:p w14:paraId="01FB19C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416585,7</w:t>
            </w:r>
          </w:p>
        </w:tc>
        <w:tc>
          <w:tcPr>
            <w:tcW w:w="1547" w:type="dxa"/>
            <w:tcBorders>
              <w:top w:val="single" w:sz="4" w:space="0" w:color="auto"/>
              <w:left w:val="single" w:sz="4" w:space="0" w:color="auto"/>
              <w:bottom w:val="single" w:sz="4" w:space="0" w:color="auto"/>
              <w:right w:val="single" w:sz="4" w:space="0" w:color="auto"/>
            </w:tcBorders>
            <w:hideMark/>
          </w:tcPr>
          <w:p w14:paraId="191962E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503394</w:t>
            </w:r>
          </w:p>
        </w:tc>
      </w:tr>
      <w:tr w:rsidR="00DB77C5" w:rsidRPr="00DB77C5" w14:paraId="2502A886"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170F6B8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2835" w:type="dxa"/>
            <w:tcBorders>
              <w:top w:val="single" w:sz="4" w:space="0" w:color="auto"/>
              <w:left w:val="single" w:sz="4" w:space="0" w:color="auto"/>
              <w:bottom w:val="single" w:sz="4" w:space="0" w:color="auto"/>
              <w:right w:val="single" w:sz="4" w:space="0" w:color="auto"/>
            </w:tcBorders>
            <w:hideMark/>
          </w:tcPr>
          <w:p w14:paraId="459C6F6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97371,4</w:t>
            </w:r>
          </w:p>
        </w:tc>
        <w:tc>
          <w:tcPr>
            <w:tcW w:w="2835" w:type="dxa"/>
            <w:tcBorders>
              <w:top w:val="single" w:sz="4" w:space="0" w:color="auto"/>
              <w:left w:val="single" w:sz="4" w:space="0" w:color="auto"/>
              <w:bottom w:val="single" w:sz="4" w:space="0" w:color="auto"/>
              <w:right w:val="single" w:sz="4" w:space="0" w:color="auto"/>
            </w:tcBorders>
            <w:hideMark/>
          </w:tcPr>
          <w:p w14:paraId="1D6ADB6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135203,9</w:t>
            </w:r>
          </w:p>
        </w:tc>
        <w:tc>
          <w:tcPr>
            <w:tcW w:w="1547" w:type="dxa"/>
            <w:tcBorders>
              <w:top w:val="single" w:sz="4" w:space="0" w:color="auto"/>
              <w:left w:val="single" w:sz="4" w:space="0" w:color="auto"/>
              <w:bottom w:val="single" w:sz="4" w:space="0" w:color="auto"/>
              <w:right w:val="single" w:sz="4" w:space="0" w:color="auto"/>
            </w:tcBorders>
            <w:hideMark/>
          </w:tcPr>
          <w:p w14:paraId="277094A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232575,3</w:t>
            </w:r>
          </w:p>
        </w:tc>
      </w:tr>
      <w:tr w:rsidR="00DB77C5" w:rsidRPr="00DB77C5" w14:paraId="66129EC6"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7207F3D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2835" w:type="dxa"/>
            <w:tcBorders>
              <w:top w:val="single" w:sz="4" w:space="0" w:color="auto"/>
              <w:left w:val="single" w:sz="4" w:space="0" w:color="auto"/>
              <w:bottom w:val="single" w:sz="4" w:space="0" w:color="auto"/>
              <w:right w:val="single" w:sz="4" w:space="0" w:color="auto"/>
            </w:tcBorders>
            <w:hideMark/>
          </w:tcPr>
          <w:p w14:paraId="3621A2A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111480,1</w:t>
            </w:r>
          </w:p>
        </w:tc>
        <w:tc>
          <w:tcPr>
            <w:tcW w:w="2835" w:type="dxa"/>
            <w:tcBorders>
              <w:top w:val="single" w:sz="4" w:space="0" w:color="auto"/>
              <w:left w:val="single" w:sz="4" w:space="0" w:color="auto"/>
              <w:bottom w:val="single" w:sz="4" w:space="0" w:color="auto"/>
              <w:right w:val="single" w:sz="4" w:space="0" w:color="auto"/>
            </w:tcBorders>
            <w:hideMark/>
          </w:tcPr>
          <w:p w14:paraId="4369686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363501,2</w:t>
            </w:r>
          </w:p>
        </w:tc>
        <w:tc>
          <w:tcPr>
            <w:tcW w:w="1547" w:type="dxa"/>
            <w:tcBorders>
              <w:top w:val="single" w:sz="4" w:space="0" w:color="auto"/>
              <w:left w:val="single" w:sz="4" w:space="0" w:color="auto"/>
              <w:bottom w:val="single" w:sz="4" w:space="0" w:color="auto"/>
              <w:right w:val="single" w:sz="4" w:space="0" w:color="auto"/>
            </w:tcBorders>
            <w:hideMark/>
          </w:tcPr>
          <w:p w14:paraId="3DD66CA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474981,3</w:t>
            </w:r>
          </w:p>
        </w:tc>
      </w:tr>
      <w:tr w:rsidR="00DB77C5" w:rsidRPr="00DB77C5" w14:paraId="2854AE3E"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736211E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2018</w:t>
            </w:r>
          </w:p>
        </w:tc>
        <w:tc>
          <w:tcPr>
            <w:tcW w:w="2835" w:type="dxa"/>
            <w:tcBorders>
              <w:top w:val="single" w:sz="4" w:space="0" w:color="auto"/>
              <w:left w:val="single" w:sz="4" w:space="0" w:color="auto"/>
              <w:bottom w:val="single" w:sz="4" w:space="0" w:color="auto"/>
              <w:right w:val="single" w:sz="4" w:space="0" w:color="auto"/>
            </w:tcBorders>
            <w:hideMark/>
          </w:tcPr>
          <w:p w14:paraId="1455D46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116297,3</w:t>
            </w:r>
          </w:p>
        </w:tc>
        <w:tc>
          <w:tcPr>
            <w:tcW w:w="2835" w:type="dxa"/>
            <w:tcBorders>
              <w:top w:val="single" w:sz="4" w:space="0" w:color="auto"/>
              <w:left w:val="single" w:sz="4" w:space="0" w:color="auto"/>
              <w:bottom w:val="single" w:sz="4" w:space="0" w:color="auto"/>
              <w:right w:val="single" w:sz="4" w:space="0" w:color="auto"/>
            </w:tcBorders>
            <w:hideMark/>
          </w:tcPr>
          <w:p w14:paraId="3BC2A5F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234467,8</w:t>
            </w:r>
          </w:p>
        </w:tc>
        <w:tc>
          <w:tcPr>
            <w:tcW w:w="1547" w:type="dxa"/>
            <w:tcBorders>
              <w:top w:val="single" w:sz="4" w:space="0" w:color="auto"/>
              <w:left w:val="single" w:sz="4" w:space="0" w:color="auto"/>
              <w:bottom w:val="single" w:sz="4" w:space="0" w:color="auto"/>
              <w:right w:val="single" w:sz="4" w:space="0" w:color="auto"/>
            </w:tcBorders>
            <w:hideMark/>
          </w:tcPr>
          <w:p w14:paraId="3566158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350765,1</w:t>
            </w:r>
          </w:p>
        </w:tc>
      </w:tr>
      <w:tr w:rsidR="00DB77C5" w:rsidRPr="00DB77C5" w14:paraId="1237A6DA" w14:textId="77777777" w:rsidTr="00DB77C5">
        <w:tc>
          <w:tcPr>
            <w:tcW w:w="2122" w:type="dxa"/>
            <w:tcBorders>
              <w:top w:val="single" w:sz="4" w:space="0" w:color="auto"/>
              <w:left w:val="single" w:sz="4" w:space="0" w:color="auto"/>
              <w:bottom w:val="single" w:sz="4" w:space="0" w:color="auto"/>
              <w:right w:val="single" w:sz="4" w:space="0" w:color="auto"/>
            </w:tcBorders>
            <w:hideMark/>
          </w:tcPr>
          <w:p w14:paraId="53AD3DF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2019</w:t>
            </w:r>
          </w:p>
        </w:tc>
        <w:tc>
          <w:tcPr>
            <w:tcW w:w="2835" w:type="dxa"/>
            <w:tcBorders>
              <w:top w:val="single" w:sz="4" w:space="0" w:color="auto"/>
              <w:left w:val="single" w:sz="4" w:space="0" w:color="auto"/>
              <w:bottom w:val="single" w:sz="4" w:space="0" w:color="auto"/>
              <w:right w:val="single" w:sz="4" w:space="0" w:color="auto"/>
            </w:tcBorders>
            <w:hideMark/>
          </w:tcPr>
          <w:p w14:paraId="382F047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119933,7</w:t>
            </w:r>
          </w:p>
        </w:tc>
        <w:tc>
          <w:tcPr>
            <w:tcW w:w="2835" w:type="dxa"/>
            <w:tcBorders>
              <w:top w:val="single" w:sz="4" w:space="0" w:color="auto"/>
              <w:left w:val="single" w:sz="4" w:space="0" w:color="auto"/>
              <w:bottom w:val="single" w:sz="4" w:space="0" w:color="auto"/>
              <w:right w:val="single" w:sz="4" w:space="0" w:color="auto"/>
            </w:tcBorders>
            <w:hideMark/>
          </w:tcPr>
          <w:p w14:paraId="7ECB645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345212,5</w:t>
            </w:r>
          </w:p>
        </w:tc>
        <w:tc>
          <w:tcPr>
            <w:tcW w:w="1547" w:type="dxa"/>
            <w:tcBorders>
              <w:top w:val="single" w:sz="4" w:space="0" w:color="auto"/>
              <w:left w:val="single" w:sz="4" w:space="0" w:color="auto"/>
              <w:bottom w:val="single" w:sz="4" w:space="0" w:color="auto"/>
              <w:right w:val="single" w:sz="4" w:space="0" w:color="auto"/>
            </w:tcBorders>
            <w:hideMark/>
          </w:tcPr>
          <w:p w14:paraId="5BD4EA9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465146,2</w:t>
            </w:r>
          </w:p>
        </w:tc>
      </w:tr>
      <w:tr w:rsidR="00DB77C5" w:rsidRPr="00DB77C5" w14:paraId="74718092" w14:textId="77777777" w:rsidTr="00DB77C5">
        <w:trPr>
          <w:trHeight w:val="197"/>
        </w:trPr>
        <w:tc>
          <w:tcPr>
            <w:tcW w:w="2122" w:type="dxa"/>
            <w:tcBorders>
              <w:top w:val="single" w:sz="4" w:space="0" w:color="auto"/>
              <w:left w:val="single" w:sz="4" w:space="0" w:color="auto"/>
              <w:bottom w:val="single" w:sz="4" w:space="0" w:color="auto"/>
              <w:right w:val="single" w:sz="4" w:space="0" w:color="auto"/>
            </w:tcBorders>
            <w:hideMark/>
          </w:tcPr>
          <w:p w14:paraId="7C08BB6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2020</w:t>
            </w:r>
          </w:p>
        </w:tc>
        <w:tc>
          <w:tcPr>
            <w:tcW w:w="2835" w:type="dxa"/>
            <w:tcBorders>
              <w:top w:val="single" w:sz="4" w:space="0" w:color="auto"/>
              <w:left w:val="single" w:sz="4" w:space="0" w:color="auto"/>
              <w:bottom w:val="single" w:sz="4" w:space="0" w:color="auto"/>
              <w:right w:val="single" w:sz="4" w:space="0" w:color="auto"/>
            </w:tcBorders>
            <w:hideMark/>
          </w:tcPr>
          <w:p w14:paraId="760B5AA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120683,3</w:t>
            </w:r>
          </w:p>
        </w:tc>
        <w:tc>
          <w:tcPr>
            <w:tcW w:w="2835" w:type="dxa"/>
            <w:tcBorders>
              <w:top w:val="single" w:sz="4" w:space="0" w:color="auto"/>
              <w:left w:val="single" w:sz="4" w:space="0" w:color="auto"/>
              <w:bottom w:val="single" w:sz="4" w:space="0" w:color="auto"/>
              <w:right w:val="single" w:sz="4" w:space="0" w:color="auto"/>
            </w:tcBorders>
            <w:hideMark/>
          </w:tcPr>
          <w:p w14:paraId="2CA2987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385509,3</w:t>
            </w:r>
          </w:p>
        </w:tc>
        <w:tc>
          <w:tcPr>
            <w:tcW w:w="1547" w:type="dxa"/>
            <w:tcBorders>
              <w:top w:val="single" w:sz="4" w:space="0" w:color="auto"/>
              <w:left w:val="single" w:sz="4" w:space="0" w:color="auto"/>
              <w:bottom w:val="single" w:sz="4" w:space="0" w:color="auto"/>
              <w:right w:val="single" w:sz="4" w:space="0" w:color="auto"/>
            </w:tcBorders>
            <w:hideMark/>
          </w:tcPr>
          <w:p w14:paraId="74BF92D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506192,6</w:t>
            </w:r>
          </w:p>
        </w:tc>
      </w:tr>
    </w:tbl>
    <w:p w14:paraId="415E570D" w14:textId="77777777" w:rsidR="00DB77C5" w:rsidRPr="00DB77C5" w:rsidRDefault="00DB77C5" w:rsidP="00DB77C5">
      <w:pPr>
        <w:spacing w:line="240" w:lineRule="auto"/>
        <w:rPr>
          <w:rFonts w:ascii="Times New Roman" w:hAnsi="Times New Roman" w:cs="Times New Roman"/>
          <w:color w:val="000000" w:themeColor="text1"/>
          <w:sz w:val="24"/>
          <w:szCs w:val="24"/>
          <w:lang w:val="uk-UA"/>
        </w:rPr>
      </w:pPr>
      <w:r w:rsidRPr="00DB77C5">
        <w:rPr>
          <w:rFonts w:ascii="Times New Roman" w:hAnsi="Times New Roman" w:cs="Times New Roman"/>
          <w:i/>
          <w:color w:val="000000" w:themeColor="text1"/>
          <w:sz w:val="24"/>
          <w:szCs w:val="24"/>
        </w:rPr>
        <w:t>складено на підставі [</w:t>
      </w:r>
      <w:r w:rsidRPr="00DB77C5">
        <w:rPr>
          <w:rFonts w:ascii="Times New Roman" w:eastAsia="MS Mincho" w:hAnsi="Times New Roman" w:cs="Times New Roman"/>
          <w:i/>
          <w:color w:val="000000" w:themeColor="text1"/>
          <w:sz w:val="24"/>
          <w:szCs w:val="24"/>
        </w:rPr>
        <w:t>338, 339, 346];</w:t>
      </w:r>
    </w:p>
    <w:p w14:paraId="5B3E6ADB"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 xml:space="preserve">Обрахунок четвертого показника  представлено у таблиці .... </w:t>
      </w:r>
    </w:p>
    <w:p w14:paraId="04964B4C"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14D36021"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Первинні та результативний (Бб4) показники бюджетної безпеки</w:t>
      </w:r>
    </w:p>
    <w:p w14:paraId="0C1B8A56"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eastAsia="MS Mincho" w:hAnsi="Times New Roman" w:cs="Times New Roman"/>
          <w:b/>
          <w:color w:val="000000" w:themeColor="text1"/>
          <w:sz w:val="24"/>
          <w:szCs w:val="24"/>
        </w:rPr>
        <w:t>(2010-2020 р.р) *</w:t>
      </w:r>
    </w:p>
    <w:tbl>
      <w:tblPr>
        <w:tblStyle w:val="a5"/>
        <w:tblW w:w="0" w:type="auto"/>
        <w:tblLook w:val="04A0" w:firstRow="1" w:lastRow="0" w:firstColumn="1" w:lastColumn="0" w:noHBand="0" w:noVBand="1"/>
      </w:tblPr>
      <w:tblGrid>
        <w:gridCol w:w="1547"/>
        <w:gridCol w:w="2007"/>
        <w:gridCol w:w="2353"/>
        <w:gridCol w:w="1679"/>
      </w:tblGrid>
      <w:tr w:rsidR="00DB77C5" w:rsidRPr="00DB77C5" w14:paraId="18B2E518"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1796CF80" w14:textId="77777777" w:rsidR="00DB77C5" w:rsidRPr="00DB77C5" w:rsidRDefault="00DB77C5" w:rsidP="00DB77C5">
            <w:pPr>
              <w:jc w:val="center"/>
              <w:rPr>
                <w:rFonts w:cs="Times New Roman"/>
                <w:b/>
                <w:i/>
                <w:color w:val="000000" w:themeColor="text1"/>
                <w:sz w:val="24"/>
                <w:szCs w:val="24"/>
              </w:rPr>
            </w:pPr>
            <w:proofErr w:type="spellStart"/>
            <w:r w:rsidRPr="00DB77C5">
              <w:rPr>
                <w:rFonts w:cs="Times New Roman"/>
                <w:b/>
                <w:i/>
                <w:color w:val="000000" w:themeColor="text1"/>
                <w:sz w:val="24"/>
                <w:szCs w:val="24"/>
              </w:rPr>
              <w:t>Рік</w:t>
            </w:r>
            <w:proofErr w:type="spellEnd"/>
          </w:p>
        </w:tc>
        <w:tc>
          <w:tcPr>
            <w:tcW w:w="2428" w:type="dxa"/>
            <w:tcBorders>
              <w:top w:val="single" w:sz="4" w:space="0" w:color="auto"/>
              <w:left w:val="single" w:sz="4" w:space="0" w:color="auto"/>
              <w:bottom w:val="single" w:sz="4" w:space="0" w:color="auto"/>
              <w:right w:val="single" w:sz="4" w:space="0" w:color="auto"/>
            </w:tcBorders>
            <w:hideMark/>
          </w:tcPr>
          <w:p w14:paraId="0FA31534" w14:textId="77777777" w:rsidR="00DB77C5" w:rsidRPr="00DB77C5" w:rsidRDefault="00DB77C5" w:rsidP="00DB77C5">
            <w:pPr>
              <w:pStyle w:val="a4"/>
              <w:spacing w:before="0" w:beforeAutospacing="0" w:after="0" w:afterAutospacing="0"/>
              <w:jc w:val="center"/>
              <w:rPr>
                <w:b/>
                <w:i/>
                <w:color w:val="000000" w:themeColor="text1"/>
                <w:lang w:val="uk-UA"/>
              </w:rPr>
            </w:pPr>
            <w:proofErr w:type="spellStart"/>
            <w:r w:rsidRPr="00DB77C5">
              <w:rPr>
                <w:b/>
                <w:i/>
                <w:color w:val="000000" w:themeColor="text1"/>
                <w:lang w:val="uk-UA"/>
              </w:rPr>
              <w:t>ОПдбр</w:t>
            </w:r>
            <w:proofErr w:type="spellEnd"/>
            <w:r w:rsidRPr="00DB77C5">
              <w:rPr>
                <w:b/>
                <w:i/>
                <w:color w:val="000000" w:themeColor="text1"/>
                <w:lang w:val="uk-UA"/>
              </w:rPr>
              <w:t xml:space="preserve">  (</w:t>
            </w:r>
            <w:proofErr w:type="spellStart"/>
            <w:r w:rsidRPr="00DB77C5">
              <w:rPr>
                <w:b/>
                <w:i/>
                <w:color w:val="000000" w:themeColor="text1"/>
                <w:lang w:val="uk-UA"/>
              </w:rPr>
              <w:t>млн.грн</w:t>
            </w:r>
            <w:proofErr w:type="spellEnd"/>
            <w:r w:rsidRPr="00DB77C5">
              <w:rPr>
                <w:b/>
                <w:i/>
                <w:color w:val="000000" w:themeColor="text1"/>
                <w:lang w:val="uk-UA"/>
              </w:rPr>
              <w:t>)</w:t>
            </w:r>
          </w:p>
        </w:tc>
        <w:tc>
          <w:tcPr>
            <w:tcW w:w="2682" w:type="dxa"/>
            <w:tcBorders>
              <w:top w:val="single" w:sz="4" w:space="0" w:color="auto"/>
              <w:left w:val="single" w:sz="4" w:space="0" w:color="auto"/>
              <w:bottom w:val="single" w:sz="4" w:space="0" w:color="auto"/>
              <w:right w:val="single" w:sz="4" w:space="0" w:color="auto"/>
            </w:tcBorders>
            <w:hideMark/>
          </w:tcPr>
          <w:p w14:paraId="7E712C1A" w14:textId="77777777" w:rsidR="00DB77C5" w:rsidRPr="00DB77C5" w:rsidRDefault="00DB77C5" w:rsidP="00DB77C5">
            <w:pPr>
              <w:jc w:val="center"/>
              <w:rPr>
                <w:rFonts w:cs="Times New Roman"/>
                <w:b/>
                <w:color w:val="000000" w:themeColor="text1"/>
                <w:sz w:val="24"/>
                <w:szCs w:val="24"/>
                <w:lang w:val="uk-UA"/>
              </w:rPr>
            </w:pPr>
            <w:proofErr w:type="spellStart"/>
            <w:r w:rsidRPr="00DB77C5">
              <w:rPr>
                <w:rFonts w:cs="Times New Roman"/>
                <w:b/>
                <w:i/>
                <w:color w:val="000000" w:themeColor="text1"/>
                <w:sz w:val="24"/>
                <w:szCs w:val="24"/>
              </w:rPr>
              <w:t>Дхдб</w:t>
            </w:r>
            <w:proofErr w:type="spellEnd"/>
            <w:r w:rsidRPr="00DB77C5">
              <w:rPr>
                <w:rFonts w:cs="Times New Roman"/>
                <w:b/>
                <w:i/>
                <w:color w:val="000000" w:themeColor="text1"/>
                <w:sz w:val="24"/>
                <w:szCs w:val="24"/>
              </w:rPr>
              <w:t>(</w:t>
            </w:r>
            <w:proofErr w:type="spellStart"/>
            <w:r w:rsidRPr="00DB77C5">
              <w:rPr>
                <w:rFonts w:cs="Times New Roman"/>
                <w:b/>
                <w:i/>
                <w:color w:val="000000" w:themeColor="text1"/>
                <w:sz w:val="24"/>
                <w:szCs w:val="24"/>
              </w:rPr>
              <w:t>млн.грн</w:t>
            </w:r>
            <w:proofErr w:type="spellEnd"/>
            <w:r w:rsidRPr="00DB77C5">
              <w:rPr>
                <w:rFonts w:cs="Times New Roman"/>
                <w:b/>
                <w:i/>
                <w:color w:val="000000" w:themeColor="text1"/>
                <w:sz w:val="24"/>
                <w:szCs w:val="24"/>
              </w:rPr>
              <w:t>)</w:t>
            </w:r>
          </w:p>
        </w:tc>
        <w:tc>
          <w:tcPr>
            <w:tcW w:w="2238" w:type="dxa"/>
            <w:tcBorders>
              <w:top w:val="single" w:sz="4" w:space="0" w:color="auto"/>
              <w:left w:val="single" w:sz="4" w:space="0" w:color="auto"/>
              <w:bottom w:val="single" w:sz="4" w:space="0" w:color="auto"/>
              <w:right w:val="single" w:sz="4" w:space="0" w:color="auto"/>
            </w:tcBorders>
            <w:hideMark/>
          </w:tcPr>
          <w:p w14:paraId="56B5D4D5" w14:textId="77777777" w:rsidR="00DB77C5" w:rsidRPr="00DB77C5" w:rsidRDefault="00DB77C5" w:rsidP="00DB77C5">
            <w:pPr>
              <w:jc w:val="center"/>
              <w:rPr>
                <w:rFonts w:cs="Times New Roman"/>
                <w:b/>
                <w:i/>
                <w:color w:val="000000" w:themeColor="text1"/>
                <w:sz w:val="24"/>
                <w:szCs w:val="24"/>
              </w:rPr>
            </w:pPr>
            <w:r w:rsidRPr="00DB77C5">
              <w:rPr>
                <w:rFonts w:cs="Times New Roman"/>
                <w:b/>
                <w:i/>
                <w:color w:val="000000" w:themeColor="text1"/>
                <w:sz w:val="24"/>
                <w:szCs w:val="24"/>
              </w:rPr>
              <w:t>Бб4 (%)</w:t>
            </w:r>
          </w:p>
        </w:tc>
      </w:tr>
      <w:tr w:rsidR="00DB77C5" w:rsidRPr="00DB77C5" w14:paraId="374E970C"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220B8AE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2428" w:type="dxa"/>
            <w:tcBorders>
              <w:top w:val="single" w:sz="4" w:space="0" w:color="auto"/>
              <w:left w:val="single" w:sz="4" w:space="0" w:color="auto"/>
              <w:bottom w:val="single" w:sz="4" w:space="0" w:color="auto"/>
              <w:right w:val="single" w:sz="4" w:space="0" w:color="auto"/>
            </w:tcBorders>
            <w:hideMark/>
          </w:tcPr>
          <w:p w14:paraId="2FDCC12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43315</w:t>
            </w:r>
          </w:p>
        </w:tc>
        <w:tc>
          <w:tcPr>
            <w:tcW w:w="2682" w:type="dxa"/>
            <w:tcBorders>
              <w:top w:val="single" w:sz="4" w:space="0" w:color="auto"/>
              <w:left w:val="single" w:sz="4" w:space="0" w:color="auto"/>
              <w:bottom w:val="single" w:sz="4" w:space="0" w:color="auto"/>
              <w:right w:val="single" w:sz="4" w:space="0" w:color="auto"/>
            </w:tcBorders>
            <w:hideMark/>
          </w:tcPr>
          <w:p w14:paraId="42EB752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240615,2</w:t>
            </w:r>
          </w:p>
        </w:tc>
        <w:tc>
          <w:tcPr>
            <w:tcW w:w="2238" w:type="dxa"/>
            <w:tcBorders>
              <w:top w:val="single" w:sz="4" w:space="0" w:color="auto"/>
              <w:left w:val="single" w:sz="4" w:space="0" w:color="auto"/>
              <w:bottom w:val="single" w:sz="4" w:space="0" w:color="auto"/>
              <w:right w:val="single" w:sz="4" w:space="0" w:color="auto"/>
            </w:tcBorders>
            <w:hideMark/>
          </w:tcPr>
          <w:p w14:paraId="5DF912A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18</w:t>
            </w:r>
          </w:p>
        </w:tc>
      </w:tr>
      <w:tr w:rsidR="00DB77C5" w:rsidRPr="00DB77C5" w14:paraId="2AD5513E"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5D05682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w:t>
            </w:r>
          </w:p>
        </w:tc>
        <w:tc>
          <w:tcPr>
            <w:tcW w:w="2428" w:type="dxa"/>
            <w:tcBorders>
              <w:top w:val="single" w:sz="4" w:space="0" w:color="auto"/>
              <w:left w:val="single" w:sz="4" w:space="0" w:color="auto"/>
              <w:bottom w:val="single" w:sz="4" w:space="0" w:color="auto"/>
              <w:right w:val="single" w:sz="4" w:space="0" w:color="auto"/>
            </w:tcBorders>
            <w:hideMark/>
          </w:tcPr>
          <w:p w14:paraId="337A3E6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91861,2</w:t>
            </w:r>
          </w:p>
        </w:tc>
        <w:tc>
          <w:tcPr>
            <w:tcW w:w="2682" w:type="dxa"/>
            <w:tcBorders>
              <w:top w:val="single" w:sz="4" w:space="0" w:color="auto"/>
              <w:left w:val="single" w:sz="4" w:space="0" w:color="auto"/>
              <w:bottom w:val="single" w:sz="4" w:space="0" w:color="auto"/>
              <w:right w:val="single" w:sz="4" w:space="0" w:color="auto"/>
            </w:tcBorders>
            <w:hideMark/>
          </w:tcPr>
          <w:p w14:paraId="73B87D6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314616,9</w:t>
            </w:r>
          </w:p>
        </w:tc>
        <w:tc>
          <w:tcPr>
            <w:tcW w:w="2238" w:type="dxa"/>
            <w:tcBorders>
              <w:top w:val="single" w:sz="4" w:space="0" w:color="auto"/>
              <w:left w:val="single" w:sz="4" w:space="0" w:color="auto"/>
              <w:bottom w:val="single" w:sz="4" w:space="0" w:color="auto"/>
              <w:right w:val="single" w:sz="4" w:space="0" w:color="auto"/>
            </w:tcBorders>
            <w:hideMark/>
          </w:tcPr>
          <w:p w14:paraId="07B0F5E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29</w:t>
            </w:r>
          </w:p>
        </w:tc>
      </w:tr>
      <w:tr w:rsidR="00DB77C5" w:rsidRPr="00DB77C5" w14:paraId="74FD719A"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549A7A3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2428" w:type="dxa"/>
            <w:tcBorders>
              <w:top w:val="single" w:sz="4" w:space="0" w:color="auto"/>
              <w:left w:val="single" w:sz="4" w:space="0" w:color="auto"/>
              <w:bottom w:val="single" w:sz="4" w:space="0" w:color="auto"/>
              <w:right w:val="single" w:sz="4" w:space="0" w:color="auto"/>
            </w:tcBorders>
            <w:hideMark/>
          </w:tcPr>
          <w:p w14:paraId="454F366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93836</w:t>
            </w:r>
          </w:p>
        </w:tc>
        <w:tc>
          <w:tcPr>
            <w:tcW w:w="2682" w:type="dxa"/>
            <w:tcBorders>
              <w:top w:val="single" w:sz="4" w:space="0" w:color="auto"/>
              <w:left w:val="single" w:sz="4" w:space="0" w:color="auto"/>
              <w:bottom w:val="single" w:sz="4" w:space="0" w:color="auto"/>
              <w:right w:val="single" w:sz="4" w:space="0" w:color="auto"/>
            </w:tcBorders>
            <w:hideMark/>
          </w:tcPr>
          <w:p w14:paraId="0AE787A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346054</w:t>
            </w:r>
          </w:p>
        </w:tc>
        <w:tc>
          <w:tcPr>
            <w:tcW w:w="2238" w:type="dxa"/>
            <w:tcBorders>
              <w:top w:val="single" w:sz="4" w:space="0" w:color="auto"/>
              <w:left w:val="single" w:sz="4" w:space="0" w:color="auto"/>
              <w:bottom w:val="single" w:sz="4" w:space="0" w:color="auto"/>
              <w:right w:val="single" w:sz="4" w:space="0" w:color="auto"/>
            </w:tcBorders>
            <w:hideMark/>
          </w:tcPr>
          <w:p w14:paraId="6F4CEBC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27</w:t>
            </w:r>
          </w:p>
        </w:tc>
      </w:tr>
      <w:tr w:rsidR="00DB77C5" w:rsidRPr="00DB77C5" w14:paraId="05E5B721"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39FC122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w:t>
            </w:r>
          </w:p>
        </w:tc>
        <w:tc>
          <w:tcPr>
            <w:tcW w:w="2428" w:type="dxa"/>
            <w:tcBorders>
              <w:top w:val="single" w:sz="4" w:space="0" w:color="auto"/>
              <w:left w:val="single" w:sz="4" w:space="0" w:color="auto"/>
              <w:bottom w:val="single" w:sz="4" w:space="0" w:color="auto"/>
              <w:right w:val="single" w:sz="4" w:space="0" w:color="auto"/>
            </w:tcBorders>
            <w:hideMark/>
          </w:tcPr>
          <w:p w14:paraId="16519A6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114818,1</w:t>
            </w:r>
          </w:p>
        </w:tc>
        <w:tc>
          <w:tcPr>
            <w:tcW w:w="2682" w:type="dxa"/>
            <w:tcBorders>
              <w:top w:val="single" w:sz="4" w:space="0" w:color="auto"/>
              <w:left w:val="single" w:sz="4" w:space="0" w:color="auto"/>
              <w:bottom w:val="single" w:sz="4" w:space="0" w:color="auto"/>
              <w:right w:val="single" w:sz="4" w:space="0" w:color="auto"/>
            </w:tcBorders>
            <w:hideMark/>
          </w:tcPr>
          <w:p w14:paraId="539DC77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339180,3</w:t>
            </w:r>
          </w:p>
        </w:tc>
        <w:tc>
          <w:tcPr>
            <w:tcW w:w="2238" w:type="dxa"/>
            <w:tcBorders>
              <w:top w:val="single" w:sz="4" w:space="0" w:color="auto"/>
              <w:left w:val="single" w:sz="4" w:space="0" w:color="auto"/>
              <w:bottom w:val="single" w:sz="4" w:space="0" w:color="auto"/>
              <w:right w:val="single" w:sz="4" w:space="0" w:color="auto"/>
            </w:tcBorders>
            <w:hideMark/>
          </w:tcPr>
          <w:p w14:paraId="66F952A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34</w:t>
            </w:r>
          </w:p>
        </w:tc>
      </w:tr>
      <w:tr w:rsidR="00DB77C5" w:rsidRPr="00DB77C5" w14:paraId="05B03AF3"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58AF1F44"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w:t>
            </w:r>
          </w:p>
        </w:tc>
        <w:tc>
          <w:tcPr>
            <w:tcW w:w="2428" w:type="dxa"/>
            <w:tcBorders>
              <w:top w:val="single" w:sz="4" w:space="0" w:color="auto"/>
              <w:left w:val="single" w:sz="4" w:space="0" w:color="auto"/>
              <w:bottom w:val="single" w:sz="4" w:space="0" w:color="auto"/>
              <w:right w:val="single" w:sz="4" w:space="0" w:color="auto"/>
            </w:tcBorders>
            <w:hideMark/>
          </w:tcPr>
          <w:p w14:paraId="514F48F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63100,1</w:t>
            </w:r>
          </w:p>
        </w:tc>
        <w:tc>
          <w:tcPr>
            <w:tcW w:w="2682" w:type="dxa"/>
            <w:tcBorders>
              <w:top w:val="single" w:sz="4" w:space="0" w:color="auto"/>
              <w:left w:val="single" w:sz="4" w:space="0" w:color="auto"/>
              <w:bottom w:val="single" w:sz="4" w:space="0" w:color="auto"/>
              <w:right w:val="single" w:sz="4" w:space="0" w:color="auto"/>
            </w:tcBorders>
            <w:hideMark/>
          </w:tcPr>
          <w:p w14:paraId="69AF470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357084,8</w:t>
            </w:r>
          </w:p>
        </w:tc>
        <w:tc>
          <w:tcPr>
            <w:tcW w:w="2238" w:type="dxa"/>
            <w:tcBorders>
              <w:top w:val="single" w:sz="4" w:space="0" w:color="auto"/>
              <w:left w:val="single" w:sz="4" w:space="0" w:color="auto"/>
              <w:bottom w:val="single" w:sz="4" w:space="0" w:color="auto"/>
              <w:right w:val="single" w:sz="4" w:space="0" w:color="auto"/>
            </w:tcBorders>
            <w:hideMark/>
          </w:tcPr>
          <w:p w14:paraId="0445D2A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18</w:t>
            </w:r>
          </w:p>
        </w:tc>
      </w:tr>
      <w:tr w:rsidR="00DB77C5" w:rsidRPr="00DB77C5" w14:paraId="76880F2C"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54D238A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2015</w:t>
            </w:r>
          </w:p>
        </w:tc>
        <w:tc>
          <w:tcPr>
            <w:tcW w:w="2428" w:type="dxa"/>
            <w:tcBorders>
              <w:top w:val="single" w:sz="4" w:space="0" w:color="auto"/>
              <w:left w:val="single" w:sz="4" w:space="0" w:color="auto"/>
              <w:bottom w:val="single" w:sz="4" w:space="0" w:color="auto"/>
              <w:right w:val="single" w:sz="4" w:space="0" w:color="auto"/>
            </w:tcBorders>
            <w:hideMark/>
          </w:tcPr>
          <w:p w14:paraId="1FD4E16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503394</w:t>
            </w:r>
          </w:p>
        </w:tc>
        <w:tc>
          <w:tcPr>
            <w:tcW w:w="2682" w:type="dxa"/>
            <w:tcBorders>
              <w:top w:val="single" w:sz="4" w:space="0" w:color="auto"/>
              <w:left w:val="single" w:sz="4" w:space="0" w:color="auto"/>
              <w:bottom w:val="single" w:sz="4" w:space="0" w:color="auto"/>
              <w:right w:val="single" w:sz="4" w:space="0" w:color="auto"/>
            </w:tcBorders>
            <w:hideMark/>
          </w:tcPr>
          <w:p w14:paraId="44D7C166"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534694,8</w:t>
            </w:r>
          </w:p>
        </w:tc>
        <w:tc>
          <w:tcPr>
            <w:tcW w:w="2238" w:type="dxa"/>
            <w:tcBorders>
              <w:top w:val="single" w:sz="4" w:space="0" w:color="auto"/>
              <w:left w:val="single" w:sz="4" w:space="0" w:color="auto"/>
              <w:bottom w:val="single" w:sz="4" w:space="0" w:color="auto"/>
              <w:right w:val="single" w:sz="4" w:space="0" w:color="auto"/>
            </w:tcBorders>
            <w:hideMark/>
          </w:tcPr>
          <w:p w14:paraId="24233A80" w14:textId="77777777" w:rsidR="00DB77C5" w:rsidRPr="00DB77C5" w:rsidRDefault="00DB77C5" w:rsidP="00DB77C5">
            <w:pPr>
              <w:pStyle w:val="a3"/>
              <w:ind w:left="0" w:firstLine="16"/>
              <w:jc w:val="center"/>
              <w:rPr>
                <w:rFonts w:cs="Times New Roman"/>
                <w:color w:val="000000" w:themeColor="text1"/>
                <w:sz w:val="24"/>
                <w:szCs w:val="24"/>
              </w:rPr>
            </w:pPr>
            <w:r w:rsidRPr="00DB77C5">
              <w:rPr>
                <w:rFonts w:cs="Times New Roman"/>
                <w:color w:val="000000" w:themeColor="text1"/>
                <w:sz w:val="24"/>
                <w:szCs w:val="24"/>
              </w:rPr>
              <w:t>94</w:t>
            </w:r>
          </w:p>
        </w:tc>
      </w:tr>
      <w:tr w:rsidR="00DB77C5" w:rsidRPr="00DB77C5" w14:paraId="6A9D9AB0" w14:textId="77777777" w:rsidTr="00DB77C5">
        <w:trPr>
          <w:trHeight w:val="337"/>
        </w:trPr>
        <w:tc>
          <w:tcPr>
            <w:tcW w:w="1991" w:type="dxa"/>
            <w:tcBorders>
              <w:top w:val="single" w:sz="4" w:space="0" w:color="auto"/>
              <w:left w:val="single" w:sz="4" w:space="0" w:color="auto"/>
              <w:bottom w:val="single" w:sz="4" w:space="0" w:color="auto"/>
              <w:right w:val="single" w:sz="4" w:space="0" w:color="auto"/>
            </w:tcBorders>
            <w:hideMark/>
          </w:tcPr>
          <w:p w14:paraId="5CBB008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2428" w:type="dxa"/>
            <w:tcBorders>
              <w:top w:val="single" w:sz="4" w:space="0" w:color="auto"/>
              <w:left w:val="single" w:sz="4" w:space="0" w:color="auto"/>
              <w:bottom w:val="single" w:sz="4" w:space="0" w:color="auto"/>
              <w:right w:val="single" w:sz="4" w:space="0" w:color="auto"/>
            </w:tcBorders>
            <w:hideMark/>
          </w:tcPr>
          <w:p w14:paraId="0D10D48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232575,3</w:t>
            </w:r>
          </w:p>
        </w:tc>
        <w:tc>
          <w:tcPr>
            <w:tcW w:w="2682" w:type="dxa"/>
            <w:tcBorders>
              <w:top w:val="single" w:sz="4" w:space="0" w:color="auto"/>
              <w:left w:val="single" w:sz="4" w:space="0" w:color="auto"/>
              <w:bottom w:val="single" w:sz="4" w:space="0" w:color="auto"/>
              <w:right w:val="single" w:sz="4" w:space="0" w:color="auto"/>
            </w:tcBorders>
            <w:hideMark/>
          </w:tcPr>
          <w:p w14:paraId="59B6E8F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616274,8</w:t>
            </w:r>
          </w:p>
        </w:tc>
        <w:tc>
          <w:tcPr>
            <w:tcW w:w="2238" w:type="dxa"/>
            <w:tcBorders>
              <w:top w:val="single" w:sz="4" w:space="0" w:color="auto"/>
              <w:left w:val="single" w:sz="4" w:space="0" w:color="auto"/>
              <w:bottom w:val="single" w:sz="4" w:space="0" w:color="auto"/>
              <w:right w:val="single" w:sz="4" w:space="0" w:color="auto"/>
            </w:tcBorders>
            <w:hideMark/>
          </w:tcPr>
          <w:p w14:paraId="5913E0A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38</w:t>
            </w:r>
          </w:p>
        </w:tc>
      </w:tr>
      <w:tr w:rsidR="00DB77C5" w:rsidRPr="00DB77C5" w14:paraId="4798C567"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3B444B19"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2428" w:type="dxa"/>
            <w:tcBorders>
              <w:top w:val="single" w:sz="4" w:space="0" w:color="auto"/>
              <w:left w:val="single" w:sz="4" w:space="0" w:color="auto"/>
              <w:bottom w:val="single" w:sz="4" w:space="0" w:color="auto"/>
              <w:right w:val="single" w:sz="4" w:space="0" w:color="auto"/>
            </w:tcBorders>
            <w:hideMark/>
          </w:tcPr>
          <w:p w14:paraId="4601CCE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474981,3</w:t>
            </w:r>
          </w:p>
        </w:tc>
        <w:tc>
          <w:tcPr>
            <w:tcW w:w="2682" w:type="dxa"/>
            <w:tcBorders>
              <w:top w:val="single" w:sz="4" w:space="0" w:color="auto"/>
              <w:left w:val="single" w:sz="4" w:space="0" w:color="auto"/>
              <w:bottom w:val="single" w:sz="4" w:space="0" w:color="auto"/>
              <w:right w:val="single" w:sz="4" w:space="0" w:color="auto"/>
            </w:tcBorders>
            <w:hideMark/>
          </w:tcPr>
          <w:p w14:paraId="4E1EBD6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793265</w:t>
            </w:r>
          </w:p>
        </w:tc>
        <w:tc>
          <w:tcPr>
            <w:tcW w:w="2238" w:type="dxa"/>
            <w:tcBorders>
              <w:top w:val="single" w:sz="4" w:space="0" w:color="auto"/>
              <w:left w:val="single" w:sz="4" w:space="0" w:color="auto"/>
              <w:bottom w:val="single" w:sz="4" w:space="0" w:color="auto"/>
              <w:right w:val="single" w:sz="4" w:space="0" w:color="auto"/>
            </w:tcBorders>
            <w:hideMark/>
          </w:tcPr>
          <w:p w14:paraId="0C55833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60</w:t>
            </w:r>
          </w:p>
        </w:tc>
      </w:tr>
      <w:tr w:rsidR="00DB77C5" w:rsidRPr="00DB77C5" w14:paraId="2B16BB91" w14:textId="77777777" w:rsidTr="00DB77C5">
        <w:trPr>
          <w:trHeight w:val="323"/>
        </w:trPr>
        <w:tc>
          <w:tcPr>
            <w:tcW w:w="1991" w:type="dxa"/>
            <w:tcBorders>
              <w:top w:val="single" w:sz="4" w:space="0" w:color="auto"/>
              <w:left w:val="single" w:sz="4" w:space="0" w:color="auto"/>
              <w:bottom w:val="single" w:sz="4" w:space="0" w:color="auto"/>
              <w:right w:val="single" w:sz="4" w:space="0" w:color="auto"/>
            </w:tcBorders>
            <w:hideMark/>
          </w:tcPr>
          <w:p w14:paraId="4AD9DF2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lastRenderedPageBreak/>
              <w:t>2018</w:t>
            </w:r>
          </w:p>
        </w:tc>
        <w:tc>
          <w:tcPr>
            <w:tcW w:w="2428" w:type="dxa"/>
            <w:tcBorders>
              <w:top w:val="single" w:sz="4" w:space="0" w:color="auto"/>
              <w:left w:val="single" w:sz="4" w:space="0" w:color="auto"/>
              <w:bottom w:val="single" w:sz="4" w:space="0" w:color="auto"/>
              <w:right w:val="single" w:sz="4" w:space="0" w:color="auto"/>
            </w:tcBorders>
            <w:hideMark/>
          </w:tcPr>
          <w:p w14:paraId="2351BF3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350765,1</w:t>
            </w:r>
          </w:p>
        </w:tc>
        <w:tc>
          <w:tcPr>
            <w:tcW w:w="2682" w:type="dxa"/>
            <w:tcBorders>
              <w:top w:val="single" w:sz="4" w:space="0" w:color="auto"/>
              <w:left w:val="single" w:sz="4" w:space="0" w:color="auto"/>
              <w:bottom w:val="single" w:sz="4" w:space="0" w:color="auto"/>
              <w:right w:val="single" w:sz="4" w:space="0" w:color="auto"/>
            </w:tcBorders>
            <w:hideMark/>
          </w:tcPr>
          <w:p w14:paraId="1222879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928108,3</w:t>
            </w:r>
          </w:p>
        </w:tc>
        <w:tc>
          <w:tcPr>
            <w:tcW w:w="2238" w:type="dxa"/>
            <w:tcBorders>
              <w:top w:val="single" w:sz="4" w:space="0" w:color="auto"/>
              <w:left w:val="single" w:sz="4" w:space="0" w:color="auto"/>
              <w:bottom w:val="single" w:sz="4" w:space="0" w:color="auto"/>
              <w:right w:val="single" w:sz="4" w:space="0" w:color="auto"/>
            </w:tcBorders>
            <w:hideMark/>
          </w:tcPr>
          <w:p w14:paraId="51B86C11"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38</w:t>
            </w:r>
          </w:p>
        </w:tc>
      </w:tr>
      <w:tr w:rsidR="00DB77C5" w:rsidRPr="00DB77C5" w14:paraId="733A01CD" w14:textId="77777777" w:rsidTr="00DB77C5">
        <w:tc>
          <w:tcPr>
            <w:tcW w:w="1991" w:type="dxa"/>
            <w:tcBorders>
              <w:top w:val="single" w:sz="4" w:space="0" w:color="auto"/>
              <w:left w:val="single" w:sz="4" w:space="0" w:color="auto"/>
              <w:bottom w:val="single" w:sz="4" w:space="0" w:color="auto"/>
              <w:right w:val="single" w:sz="4" w:space="0" w:color="auto"/>
            </w:tcBorders>
            <w:hideMark/>
          </w:tcPr>
          <w:p w14:paraId="2226790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2019</w:t>
            </w:r>
          </w:p>
        </w:tc>
        <w:tc>
          <w:tcPr>
            <w:tcW w:w="2428" w:type="dxa"/>
            <w:tcBorders>
              <w:top w:val="single" w:sz="4" w:space="0" w:color="auto"/>
              <w:left w:val="single" w:sz="4" w:space="0" w:color="auto"/>
              <w:bottom w:val="single" w:sz="4" w:space="0" w:color="auto"/>
              <w:right w:val="single" w:sz="4" w:space="0" w:color="auto"/>
            </w:tcBorders>
            <w:hideMark/>
          </w:tcPr>
          <w:p w14:paraId="38FDC2B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465146,2</w:t>
            </w:r>
          </w:p>
        </w:tc>
        <w:tc>
          <w:tcPr>
            <w:tcW w:w="2682" w:type="dxa"/>
            <w:tcBorders>
              <w:top w:val="single" w:sz="4" w:space="0" w:color="auto"/>
              <w:left w:val="single" w:sz="4" w:space="0" w:color="auto"/>
              <w:bottom w:val="single" w:sz="4" w:space="0" w:color="auto"/>
              <w:right w:val="single" w:sz="4" w:space="0" w:color="auto"/>
            </w:tcBorders>
            <w:hideMark/>
          </w:tcPr>
          <w:p w14:paraId="7A245AD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998278,9</w:t>
            </w:r>
          </w:p>
        </w:tc>
        <w:tc>
          <w:tcPr>
            <w:tcW w:w="2238" w:type="dxa"/>
            <w:tcBorders>
              <w:top w:val="single" w:sz="4" w:space="0" w:color="auto"/>
              <w:left w:val="single" w:sz="4" w:space="0" w:color="auto"/>
              <w:bottom w:val="single" w:sz="4" w:space="0" w:color="auto"/>
              <w:right w:val="single" w:sz="4" w:space="0" w:color="auto"/>
            </w:tcBorders>
            <w:hideMark/>
          </w:tcPr>
          <w:p w14:paraId="5FBD10C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47</w:t>
            </w:r>
          </w:p>
        </w:tc>
      </w:tr>
      <w:tr w:rsidR="00DB77C5" w:rsidRPr="00DB77C5" w14:paraId="5113C571" w14:textId="77777777" w:rsidTr="00DB77C5">
        <w:trPr>
          <w:trHeight w:val="268"/>
        </w:trPr>
        <w:tc>
          <w:tcPr>
            <w:tcW w:w="1991" w:type="dxa"/>
            <w:tcBorders>
              <w:top w:val="single" w:sz="4" w:space="0" w:color="auto"/>
              <w:left w:val="single" w:sz="4" w:space="0" w:color="auto"/>
              <w:bottom w:val="single" w:sz="4" w:space="0" w:color="auto"/>
              <w:right w:val="single" w:sz="4" w:space="0" w:color="auto"/>
            </w:tcBorders>
            <w:hideMark/>
          </w:tcPr>
          <w:p w14:paraId="13640F4F"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2020</w:t>
            </w:r>
          </w:p>
        </w:tc>
        <w:tc>
          <w:tcPr>
            <w:tcW w:w="2428" w:type="dxa"/>
            <w:tcBorders>
              <w:top w:val="single" w:sz="4" w:space="0" w:color="auto"/>
              <w:left w:val="single" w:sz="4" w:space="0" w:color="auto"/>
              <w:bottom w:val="single" w:sz="4" w:space="0" w:color="auto"/>
              <w:right w:val="single" w:sz="4" w:space="0" w:color="auto"/>
            </w:tcBorders>
            <w:hideMark/>
          </w:tcPr>
          <w:p w14:paraId="00AC0AA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506192,6</w:t>
            </w:r>
          </w:p>
        </w:tc>
        <w:tc>
          <w:tcPr>
            <w:tcW w:w="2682" w:type="dxa"/>
            <w:tcBorders>
              <w:top w:val="single" w:sz="4" w:space="0" w:color="auto"/>
              <w:left w:val="single" w:sz="4" w:space="0" w:color="auto"/>
              <w:bottom w:val="single" w:sz="4" w:space="0" w:color="auto"/>
              <w:right w:val="single" w:sz="4" w:space="0" w:color="auto"/>
            </w:tcBorders>
            <w:hideMark/>
          </w:tcPr>
          <w:p w14:paraId="6321E1B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1076016,7</w:t>
            </w:r>
          </w:p>
        </w:tc>
        <w:tc>
          <w:tcPr>
            <w:tcW w:w="2238" w:type="dxa"/>
            <w:tcBorders>
              <w:top w:val="single" w:sz="4" w:space="0" w:color="auto"/>
              <w:left w:val="single" w:sz="4" w:space="0" w:color="auto"/>
              <w:bottom w:val="single" w:sz="4" w:space="0" w:color="auto"/>
              <w:right w:val="single" w:sz="4" w:space="0" w:color="auto"/>
            </w:tcBorders>
            <w:hideMark/>
          </w:tcPr>
          <w:p w14:paraId="25DE028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47</w:t>
            </w:r>
          </w:p>
        </w:tc>
      </w:tr>
    </w:tbl>
    <w:p w14:paraId="7E8A5611" w14:textId="77777777" w:rsidR="00DB77C5" w:rsidRPr="00DB77C5" w:rsidRDefault="00DB77C5" w:rsidP="00DB77C5">
      <w:pPr>
        <w:spacing w:line="240" w:lineRule="auto"/>
        <w:jc w:val="both"/>
        <w:rPr>
          <w:rFonts w:ascii="Times New Roman" w:eastAsia="MS Mincho" w:hAnsi="Times New Roman" w:cs="Times New Roman"/>
          <w:i/>
          <w:color w:val="000000" w:themeColor="text1"/>
          <w:sz w:val="24"/>
          <w:szCs w:val="24"/>
          <w:lang w:val="uk-UA"/>
        </w:rPr>
      </w:pPr>
      <w:r w:rsidRPr="00DB77C5">
        <w:rPr>
          <w:rFonts w:ascii="Times New Roman" w:eastAsia="MS Mincho" w:hAnsi="Times New Roman" w:cs="Times New Roman"/>
          <w:i/>
          <w:color w:val="000000" w:themeColor="text1"/>
          <w:sz w:val="24"/>
          <w:szCs w:val="24"/>
        </w:rPr>
        <w:t>*авторський обрахунок</w:t>
      </w:r>
    </w:p>
    <w:p w14:paraId="1C14B819" w14:textId="77777777" w:rsidR="00DB77C5" w:rsidRPr="00DB77C5" w:rsidRDefault="00DB77C5" w:rsidP="00DB77C5">
      <w:pPr>
        <w:spacing w:line="240" w:lineRule="auto"/>
        <w:jc w:val="both"/>
        <w:rPr>
          <w:rFonts w:ascii="Times New Roman" w:eastAsiaTheme="minorHAnsi" w:hAnsi="Times New Roman" w:cs="Times New Roman"/>
          <w:color w:val="000000" w:themeColor="text1"/>
          <w:sz w:val="24"/>
          <w:szCs w:val="24"/>
        </w:rPr>
      </w:pPr>
      <w:r w:rsidRPr="00DB77C5">
        <w:rPr>
          <w:rFonts w:ascii="Times New Roman" w:hAnsi="Times New Roman" w:cs="Times New Roman"/>
          <w:color w:val="000000" w:themeColor="text1"/>
          <w:sz w:val="24"/>
          <w:szCs w:val="24"/>
        </w:rPr>
        <w:t>Динаміка індикатора Бб4, представлена на рис.... свідчить про такі його характеристичні значення в часі (таблиця ....).</w:t>
      </w:r>
    </w:p>
    <w:p w14:paraId="61E75C8A" w14:textId="0E015675" w:rsidR="00DB77C5" w:rsidRPr="00DB77C5" w:rsidRDefault="00DB77C5" w:rsidP="00DB77C5">
      <w:pPr>
        <w:spacing w:line="240" w:lineRule="auto"/>
        <w:rPr>
          <w:rFonts w:ascii="Times New Roman" w:hAnsi="Times New Roman" w:cs="Times New Roman"/>
          <w:color w:val="000000" w:themeColor="text1"/>
          <w:sz w:val="24"/>
          <w:szCs w:val="24"/>
        </w:rPr>
      </w:pPr>
      <w:r w:rsidRPr="00DB77C5">
        <w:rPr>
          <w:rFonts w:ascii="Times New Roman" w:eastAsiaTheme="minorHAnsi" w:hAnsi="Times New Roman" w:cs="Times New Roman"/>
          <w:noProof/>
          <w:color w:val="000000" w:themeColor="text1"/>
          <w:sz w:val="24"/>
          <w:szCs w:val="24"/>
          <w:lang w:val="uk-UA"/>
        </w:rPr>
        <w:drawing>
          <wp:inline distT="0" distB="0" distL="0" distR="0" wp14:anchorId="338C2AA8" wp14:editId="38AE33AD">
            <wp:extent cx="5975985" cy="3232785"/>
            <wp:effectExtent l="0" t="0" r="18415" b="18415"/>
            <wp:docPr id="5" name="Диаграмма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03D60296" w14:textId="77777777" w:rsidR="00DB77C5" w:rsidRPr="00DB77C5" w:rsidRDefault="00DB77C5" w:rsidP="00DB77C5">
      <w:pPr>
        <w:widowControl w:val="0"/>
        <w:autoSpaceDE w:val="0"/>
        <w:autoSpaceDN w:val="0"/>
        <w:adjustRightInd w:val="0"/>
        <w:spacing w:after="240" w:line="240" w:lineRule="auto"/>
        <w:jc w:val="center"/>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Рис. ..Динаміка індикатора Бб2  упродовж 2010-2020р.р.</w:t>
      </w:r>
    </w:p>
    <w:p w14:paraId="442DEFE9"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r w:rsidRPr="00DB77C5">
        <w:rPr>
          <w:rFonts w:ascii="Times New Roman" w:hAnsi="Times New Roman" w:cs="Times New Roman"/>
          <w:color w:val="000000" w:themeColor="text1"/>
          <w:sz w:val="24"/>
          <w:szCs w:val="24"/>
        </w:rPr>
        <w:t xml:space="preserve">За даними вищевказаної таблиці індикатор Бб4 знаходився весь досліджуваний період за межах критичного стану, при цьому 105 року цей стан різко погіршився.  </w:t>
      </w:r>
    </w:p>
    <w:p w14:paraId="3159990F" w14:textId="77777777" w:rsidR="00DB77C5" w:rsidRPr="00DB77C5" w:rsidRDefault="00DB77C5" w:rsidP="00DB77C5">
      <w:pPr>
        <w:widowControl w:val="0"/>
        <w:autoSpaceDE w:val="0"/>
        <w:autoSpaceDN w:val="0"/>
        <w:adjustRightInd w:val="0"/>
        <w:spacing w:line="240" w:lineRule="auto"/>
        <w:ind w:firstLine="709"/>
        <w:jc w:val="both"/>
        <w:rPr>
          <w:rFonts w:ascii="Times New Roman" w:hAnsi="Times New Roman" w:cs="Times New Roman"/>
          <w:color w:val="000000" w:themeColor="text1"/>
          <w:sz w:val="24"/>
          <w:szCs w:val="24"/>
        </w:rPr>
      </w:pPr>
    </w:p>
    <w:p w14:paraId="55519F00"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374DB8F0"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 xml:space="preserve">Характеристичні значення Бб4 в динаміці </w:t>
      </w:r>
      <w:r w:rsidRPr="00DB77C5">
        <w:rPr>
          <w:rFonts w:ascii="Times New Roman" w:eastAsia="MS Mincho" w:hAnsi="Times New Roman" w:cs="Times New Roman"/>
          <w:b/>
          <w:color w:val="000000" w:themeColor="text1"/>
          <w:sz w:val="24"/>
          <w:szCs w:val="24"/>
        </w:rPr>
        <w:t>(2010-2020 р.р)</w:t>
      </w:r>
    </w:p>
    <w:tbl>
      <w:tblPr>
        <w:tblStyle w:val="a5"/>
        <w:tblW w:w="0" w:type="auto"/>
        <w:tblLook w:val="04A0" w:firstRow="1" w:lastRow="0" w:firstColumn="1" w:lastColumn="0" w:noHBand="0" w:noVBand="1"/>
      </w:tblPr>
      <w:tblGrid>
        <w:gridCol w:w="2358"/>
        <w:gridCol w:w="1351"/>
        <w:gridCol w:w="1321"/>
        <w:gridCol w:w="1197"/>
        <w:gridCol w:w="1359"/>
      </w:tblGrid>
      <w:tr w:rsidR="00DB77C5" w:rsidRPr="00DB77C5" w14:paraId="4F1D89AE"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3BBCA548"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Характеристичні</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значення</w:t>
            </w:r>
            <w:proofErr w:type="spellEnd"/>
            <w:r w:rsidRPr="00DB77C5">
              <w:rPr>
                <w:rFonts w:cs="Times New Roman"/>
                <w:b/>
                <w:i/>
                <w:color w:val="000000" w:themeColor="text1"/>
                <w:sz w:val="24"/>
                <w:szCs w:val="24"/>
              </w:rPr>
              <w:t xml:space="preserve"> Бб4</w:t>
            </w:r>
          </w:p>
        </w:tc>
      </w:tr>
      <w:tr w:rsidR="00DB77C5" w:rsidRPr="00DB77C5" w14:paraId="72036DD2" w14:textId="77777777" w:rsidTr="00DB77C5">
        <w:trPr>
          <w:trHeight w:val="449"/>
        </w:trPr>
        <w:tc>
          <w:tcPr>
            <w:tcW w:w="3114" w:type="dxa"/>
            <w:tcBorders>
              <w:top w:val="single" w:sz="4" w:space="0" w:color="auto"/>
              <w:left w:val="single" w:sz="4" w:space="0" w:color="auto"/>
              <w:bottom w:val="single" w:sz="4" w:space="0" w:color="auto"/>
              <w:right w:val="single" w:sz="4" w:space="0" w:color="auto"/>
            </w:tcBorders>
            <w:hideMark/>
          </w:tcPr>
          <w:p w14:paraId="3B37BFD6"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крит</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64C75699"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небезп</w:t>
            </w:r>
            <w:proofErr w:type="spellEnd"/>
          </w:p>
        </w:tc>
        <w:tc>
          <w:tcPr>
            <w:tcW w:w="1559" w:type="dxa"/>
            <w:tcBorders>
              <w:top w:val="single" w:sz="4" w:space="0" w:color="auto"/>
              <w:left w:val="single" w:sz="4" w:space="0" w:color="auto"/>
              <w:bottom w:val="single" w:sz="4" w:space="0" w:color="auto"/>
              <w:right w:val="single" w:sz="4" w:space="0" w:color="auto"/>
            </w:tcBorders>
            <w:hideMark/>
          </w:tcPr>
          <w:p w14:paraId="4E520DF6"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нездв</w:t>
            </w:r>
            <w:proofErr w:type="spellEnd"/>
          </w:p>
        </w:tc>
        <w:tc>
          <w:tcPr>
            <w:tcW w:w="1452" w:type="dxa"/>
            <w:tcBorders>
              <w:top w:val="single" w:sz="4" w:space="0" w:color="auto"/>
              <w:left w:val="single" w:sz="4" w:space="0" w:color="auto"/>
              <w:bottom w:val="single" w:sz="4" w:space="0" w:color="auto"/>
              <w:right w:val="single" w:sz="4" w:space="0" w:color="auto"/>
            </w:tcBorders>
            <w:hideMark/>
          </w:tcPr>
          <w:p w14:paraId="3CEE832A"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здв</w:t>
            </w:r>
            <w:proofErr w:type="spellEnd"/>
          </w:p>
        </w:tc>
        <w:tc>
          <w:tcPr>
            <w:tcW w:w="1655" w:type="dxa"/>
            <w:tcBorders>
              <w:top w:val="single" w:sz="4" w:space="0" w:color="auto"/>
              <w:left w:val="single" w:sz="4" w:space="0" w:color="auto"/>
              <w:bottom w:val="single" w:sz="4" w:space="0" w:color="auto"/>
              <w:right w:val="single" w:sz="4" w:space="0" w:color="auto"/>
            </w:tcBorders>
            <w:hideMark/>
          </w:tcPr>
          <w:p w14:paraId="252AB235" w14:textId="77777777" w:rsidR="00DB77C5" w:rsidRPr="00DB77C5" w:rsidRDefault="00DB77C5" w:rsidP="00DB77C5">
            <w:pPr>
              <w:widowControl w:val="0"/>
              <w:autoSpaceDE w:val="0"/>
              <w:autoSpaceDN w:val="0"/>
              <w:adjustRightInd w:val="0"/>
              <w:jc w:val="center"/>
              <w:rPr>
                <w:rFonts w:cs="Times New Roman"/>
                <w:b/>
                <w:i/>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опт</w:t>
            </w:r>
            <w:proofErr w:type="spellEnd"/>
          </w:p>
        </w:tc>
      </w:tr>
      <w:tr w:rsidR="00DB77C5" w:rsidRPr="00DB77C5" w14:paraId="7689001F" w14:textId="77777777" w:rsidTr="00DB77C5">
        <w:trPr>
          <w:trHeight w:val="365"/>
        </w:trPr>
        <w:tc>
          <w:tcPr>
            <w:tcW w:w="3114" w:type="dxa"/>
            <w:tcBorders>
              <w:top w:val="single" w:sz="4" w:space="0" w:color="auto"/>
              <w:left w:val="single" w:sz="4" w:space="0" w:color="auto"/>
              <w:bottom w:val="single" w:sz="4" w:space="0" w:color="auto"/>
              <w:right w:val="single" w:sz="4" w:space="0" w:color="auto"/>
            </w:tcBorders>
            <w:hideMark/>
          </w:tcPr>
          <w:p w14:paraId="089917F0"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2010-2020</w:t>
            </w:r>
          </w:p>
        </w:tc>
        <w:tc>
          <w:tcPr>
            <w:tcW w:w="1559" w:type="dxa"/>
            <w:tcBorders>
              <w:top w:val="single" w:sz="4" w:space="0" w:color="auto"/>
              <w:left w:val="single" w:sz="4" w:space="0" w:color="auto"/>
              <w:bottom w:val="single" w:sz="4" w:space="0" w:color="auto"/>
              <w:right w:val="single" w:sz="4" w:space="0" w:color="auto"/>
            </w:tcBorders>
            <w:hideMark/>
          </w:tcPr>
          <w:p w14:paraId="74381565"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w:t>
            </w:r>
          </w:p>
        </w:tc>
        <w:tc>
          <w:tcPr>
            <w:tcW w:w="1559" w:type="dxa"/>
            <w:tcBorders>
              <w:top w:val="single" w:sz="4" w:space="0" w:color="auto"/>
              <w:left w:val="single" w:sz="4" w:space="0" w:color="auto"/>
              <w:bottom w:val="single" w:sz="4" w:space="0" w:color="auto"/>
              <w:right w:val="single" w:sz="4" w:space="0" w:color="auto"/>
            </w:tcBorders>
            <w:hideMark/>
          </w:tcPr>
          <w:p w14:paraId="2699C146"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w:t>
            </w:r>
          </w:p>
        </w:tc>
        <w:tc>
          <w:tcPr>
            <w:tcW w:w="1452" w:type="dxa"/>
            <w:tcBorders>
              <w:top w:val="single" w:sz="4" w:space="0" w:color="auto"/>
              <w:left w:val="single" w:sz="4" w:space="0" w:color="auto"/>
              <w:bottom w:val="single" w:sz="4" w:space="0" w:color="auto"/>
              <w:right w:val="single" w:sz="4" w:space="0" w:color="auto"/>
            </w:tcBorders>
            <w:hideMark/>
          </w:tcPr>
          <w:p w14:paraId="73985E63"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w:t>
            </w:r>
          </w:p>
        </w:tc>
        <w:tc>
          <w:tcPr>
            <w:tcW w:w="1655" w:type="dxa"/>
            <w:tcBorders>
              <w:top w:val="single" w:sz="4" w:space="0" w:color="auto"/>
              <w:left w:val="single" w:sz="4" w:space="0" w:color="auto"/>
              <w:bottom w:val="single" w:sz="4" w:space="0" w:color="auto"/>
              <w:right w:val="single" w:sz="4" w:space="0" w:color="auto"/>
            </w:tcBorders>
            <w:hideMark/>
          </w:tcPr>
          <w:p w14:paraId="3769F281" w14:textId="77777777" w:rsidR="00DB77C5" w:rsidRPr="00DB77C5" w:rsidRDefault="00DB77C5" w:rsidP="00DB77C5">
            <w:pPr>
              <w:widowControl w:val="0"/>
              <w:autoSpaceDE w:val="0"/>
              <w:autoSpaceDN w:val="0"/>
              <w:adjustRightInd w:val="0"/>
              <w:jc w:val="center"/>
              <w:rPr>
                <w:rFonts w:cs="Times New Roman"/>
                <w:color w:val="000000" w:themeColor="text1"/>
                <w:sz w:val="24"/>
                <w:szCs w:val="24"/>
              </w:rPr>
            </w:pPr>
            <w:r w:rsidRPr="00DB77C5">
              <w:rPr>
                <w:rFonts w:cs="Times New Roman"/>
                <w:color w:val="000000" w:themeColor="text1"/>
                <w:sz w:val="24"/>
                <w:szCs w:val="24"/>
              </w:rPr>
              <w:t>-</w:t>
            </w:r>
          </w:p>
        </w:tc>
      </w:tr>
    </w:tbl>
    <w:p w14:paraId="00D6AD7C" w14:textId="77777777" w:rsidR="00DB77C5" w:rsidRPr="00DB77C5" w:rsidRDefault="00DB77C5" w:rsidP="00DB77C5">
      <w:pPr>
        <w:spacing w:line="240" w:lineRule="auto"/>
        <w:jc w:val="both"/>
        <w:rPr>
          <w:rFonts w:ascii="Times New Roman" w:hAnsi="Times New Roman" w:cs="Times New Roman"/>
          <w:color w:val="000000" w:themeColor="text1"/>
          <w:sz w:val="24"/>
          <w:szCs w:val="24"/>
          <w:lang w:val="uk-UA"/>
        </w:rPr>
      </w:pPr>
      <w:r w:rsidRPr="00DB77C5">
        <w:rPr>
          <w:rFonts w:ascii="Times New Roman" w:hAnsi="Times New Roman" w:cs="Times New Roman"/>
          <w:color w:val="000000" w:themeColor="text1"/>
          <w:sz w:val="24"/>
          <w:szCs w:val="24"/>
        </w:rPr>
        <w:t>Комплексна уява про рівень бюджетної безпеки представлена у таблиці ...</w:t>
      </w:r>
    </w:p>
    <w:p w14:paraId="46CA2A37" w14:textId="77777777" w:rsidR="00DB77C5" w:rsidRPr="00DB77C5" w:rsidRDefault="00DB77C5" w:rsidP="00DB77C5">
      <w:pPr>
        <w:spacing w:line="240" w:lineRule="auto"/>
        <w:jc w:val="right"/>
        <w:rPr>
          <w:rFonts w:ascii="Times New Roman" w:hAnsi="Times New Roman" w:cs="Times New Roman"/>
          <w:b/>
          <w:i/>
          <w:color w:val="000000" w:themeColor="text1"/>
          <w:sz w:val="24"/>
          <w:szCs w:val="24"/>
        </w:rPr>
      </w:pPr>
      <w:r w:rsidRPr="00DB77C5">
        <w:rPr>
          <w:rFonts w:ascii="Times New Roman" w:hAnsi="Times New Roman" w:cs="Times New Roman"/>
          <w:b/>
          <w:i/>
          <w:color w:val="000000" w:themeColor="text1"/>
          <w:sz w:val="24"/>
          <w:szCs w:val="24"/>
        </w:rPr>
        <w:t>Таблиця ...</w:t>
      </w:r>
    </w:p>
    <w:p w14:paraId="54C2545A" w14:textId="77777777" w:rsidR="00DB77C5" w:rsidRPr="00DB77C5" w:rsidRDefault="00DB77C5" w:rsidP="00DB77C5">
      <w:pPr>
        <w:spacing w:line="240" w:lineRule="auto"/>
        <w:jc w:val="center"/>
        <w:rPr>
          <w:rFonts w:ascii="Times New Roman" w:hAnsi="Times New Roman" w:cs="Times New Roman"/>
          <w:b/>
          <w:color w:val="000000" w:themeColor="text1"/>
          <w:sz w:val="24"/>
          <w:szCs w:val="24"/>
        </w:rPr>
      </w:pPr>
      <w:r w:rsidRPr="00DB77C5">
        <w:rPr>
          <w:rFonts w:ascii="Times New Roman" w:hAnsi="Times New Roman" w:cs="Times New Roman"/>
          <w:b/>
          <w:color w:val="000000" w:themeColor="text1"/>
          <w:sz w:val="24"/>
          <w:szCs w:val="24"/>
        </w:rPr>
        <w:t xml:space="preserve">Значення індикаторів бюджетної безпеки </w:t>
      </w:r>
      <w:r w:rsidRPr="00DB77C5">
        <w:rPr>
          <w:rFonts w:ascii="Times New Roman" w:eastAsia="MS Mincho" w:hAnsi="Times New Roman" w:cs="Times New Roman"/>
          <w:b/>
          <w:color w:val="000000" w:themeColor="text1"/>
          <w:sz w:val="24"/>
          <w:szCs w:val="24"/>
        </w:rPr>
        <w:t>(2010-2020 р.р)</w:t>
      </w:r>
    </w:p>
    <w:tbl>
      <w:tblPr>
        <w:tblStyle w:val="a5"/>
        <w:tblW w:w="0" w:type="auto"/>
        <w:tblLook w:val="04A0" w:firstRow="1" w:lastRow="0" w:firstColumn="1" w:lastColumn="0" w:noHBand="0" w:noVBand="1"/>
      </w:tblPr>
      <w:tblGrid>
        <w:gridCol w:w="1339"/>
        <w:gridCol w:w="1326"/>
        <w:gridCol w:w="1599"/>
        <w:gridCol w:w="1614"/>
        <w:gridCol w:w="1708"/>
      </w:tblGrid>
      <w:tr w:rsidR="00DB77C5" w:rsidRPr="00DB77C5" w14:paraId="0C0EB6F4"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3E2AD3DE" w14:textId="77777777" w:rsidR="00DB77C5" w:rsidRPr="00DB77C5" w:rsidRDefault="00DB77C5" w:rsidP="00DB77C5">
            <w:pPr>
              <w:jc w:val="center"/>
              <w:rPr>
                <w:rFonts w:cs="Times New Roman"/>
                <w:color w:val="000000" w:themeColor="text1"/>
                <w:sz w:val="24"/>
                <w:szCs w:val="24"/>
              </w:rPr>
            </w:pPr>
            <w:proofErr w:type="spellStart"/>
            <w:r w:rsidRPr="00DB77C5">
              <w:rPr>
                <w:rFonts w:cs="Times New Roman"/>
                <w:b/>
                <w:i/>
                <w:color w:val="000000" w:themeColor="text1"/>
                <w:sz w:val="24"/>
                <w:szCs w:val="24"/>
              </w:rPr>
              <w:t>Характеристичні</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значення</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індикаторів</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бюджетної</w:t>
            </w:r>
            <w:proofErr w:type="spellEnd"/>
            <w:r w:rsidRPr="00DB77C5">
              <w:rPr>
                <w:rFonts w:cs="Times New Roman"/>
                <w:b/>
                <w:i/>
                <w:color w:val="000000" w:themeColor="text1"/>
                <w:sz w:val="24"/>
                <w:szCs w:val="24"/>
              </w:rPr>
              <w:t xml:space="preserve"> </w:t>
            </w:r>
            <w:proofErr w:type="spellStart"/>
            <w:r w:rsidRPr="00DB77C5">
              <w:rPr>
                <w:rFonts w:cs="Times New Roman"/>
                <w:b/>
                <w:i/>
                <w:color w:val="000000" w:themeColor="text1"/>
                <w:sz w:val="24"/>
                <w:szCs w:val="24"/>
              </w:rPr>
              <w:t>безпеки</w:t>
            </w:r>
            <w:proofErr w:type="spellEnd"/>
          </w:p>
        </w:tc>
      </w:tr>
      <w:tr w:rsidR="00DB77C5" w:rsidRPr="00DB77C5" w14:paraId="267E1745" w14:textId="77777777" w:rsidTr="00DB77C5">
        <w:trPr>
          <w:trHeight w:val="296"/>
        </w:trPr>
        <w:tc>
          <w:tcPr>
            <w:tcW w:w="1588" w:type="dxa"/>
            <w:tcBorders>
              <w:top w:val="single" w:sz="4" w:space="0" w:color="auto"/>
              <w:left w:val="single" w:sz="4" w:space="0" w:color="auto"/>
              <w:bottom w:val="single" w:sz="4" w:space="0" w:color="auto"/>
              <w:right w:val="single" w:sz="4" w:space="0" w:color="auto"/>
            </w:tcBorders>
            <w:hideMark/>
          </w:tcPr>
          <w:p w14:paraId="2B8D772C" w14:textId="77777777" w:rsidR="00DB77C5" w:rsidRPr="00DB77C5" w:rsidRDefault="00DB77C5" w:rsidP="00DB77C5">
            <w:pPr>
              <w:jc w:val="center"/>
              <w:rPr>
                <w:rFonts w:cs="Times New Roman"/>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крит</w:t>
            </w:r>
            <w:proofErr w:type="spellEnd"/>
          </w:p>
        </w:tc>
        <w:tc>
          <w:tcPr>
            <w:tcW w:w="1526" w:type="dxa"/>
            <w:tcBorders>
              <w:top w:val="single" w:sz="4" w:space="0" w:color="auto"/>
              <w:left w:val="single" w:sz="4" w:space="0" w:color="auto"/>
              <w:bottom w:val="single" w:sz="4" w:space="0" w:color="auto"/>
              <w:right w:val="single" w:sz="4" w:space="0" w:color="auto"/>
            </w:tcBorders>
            <w:hideMark/>
          </w:tcPr>
          <w:p w14:paraId="6D21A63A" w14:textId="77777777" w:rsidR="00DB77C5" w:rsidRPr="00DB77C5" w:rsidRDefault="00DB77C5" w:rsidP="00DB77C5">
            <w:pPr>
              <w:jc w:val="center"/>
              <w:rPr>
                <w:rFonts w:cs="Times New Roman"/>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небезп</w:t>
            </w:r>
            <w:proofErr w:type="spellEnd"/>
          </w:p>
        </w:tc>
        <w:tc>
          <w:tcPr>
            <w:tcW w:w="1984" w:type="dxa"/>
            <w:tcBorders>
              <w:top w:val="single" w:sz="4" w:space="0" w:color="auto"/>
              <w:left w:val="single" w:sz="4" w:space="0" w:color="auto"/>
              <w:bottom w:val="single" w:sz="4" w:space="0" w:color="auto"/>
              <w:right w:val="single" w:sz="4" w:space="0" w:color="auto"/>
            </w:tcBorders>
            <w:hideMark/>
          </w:tcPr>
          <w:p w14:paraId="3EF2F7B5" w14:textId="77777777" w:rsidR="00DB77C5" w:rsidRPr="00DB77C5" w:rsidRDefault="00DB77C5" w:rsidP="00DB77C5">
            <w:pPr>
              <w:jc w:val="center"/>
              <w:rPr>
                <w:rFonts w:cs="Times New Roman"/>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нездв</w:t>
            </w:r>
            <w:proofErr w:type="spellEnd"/>
          </w:p>
        </w:tc>
        <w:tc>
          <w:tcPr>
            <w:tcW w:w="2052" w:type="dxa"/>
            <w:tcBorders>
              <w:top w:val="single" w:sz="4" w:space="0" w:color="auto"/>
              <w:left w:val="single" w:sz="4" w:space="0" w:color="auto"/>
              <w:bottom w:val="single" w:sz="4" w:space="0" w:color="auto"/>
              <w:right w:val="single" w:sz="4" w:space="0" w:color="auto"/>
            </w:tcBorders>
            <w:hideMark/>
          </w:tcPr>
          <w:p w14:paraId="0A159F51" w14:textId="77777777" w:rsidR="00DB77C5" w:rsidRPr="00DB77C5" w:rsidRDefault="00DB77C5" w:rsidP="00DB77C5">
            <w:pPr>
              <w:jc w:val="center"/>
              <w:rPr>
                <w:rFonts w:cs="Times New Roman"/>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здв</w:t>
            </w:r>
            <w:proofErr w:type="spellEnd"/>
          </w:p>
        </w:tc>
        <w:tc>
          <w:tcPr>
            <w:tcW w:w="2189" w:type="dxa"/>
            <w:tcBorders>
              <w:top w:val="single" w:sz="4" w:space="0" w:color="auto"/>
              <w:left w:val="single" w:sz="4" w:space="0" w:color="auto"/>
              <w:bottom w:val="single" w:sz="4" w:space="0" w:color="auto"/>
              <w:right w:val="single" w:sz="4" w:space="0" w:color="auto"/>
            </w:tcBorders>
            <w:hideMark/>
          </w:tcPr>
          <w:p w14:paraId="7A8DA19E" w14:textId="77777777" w:rsidR="00DB77C5" w:rsidRPr="00DB77C5" w:rsidRDefault="00DB77C5" w:rsidP="00DB77C5">
            <w:pPr>
              <w:jc w:val="center"/>
              <w:rPr>
                <w:rFonts w:cs="Times New Roman"/>
                <w:color w:val="000000" w:themeColor="text1"/>
                <w:sz w:val="24"/>
                <w:szCs w:val="24"/>
              </w:rPr>
            </w:pPr>
            <w:proofErr w:type="spellStart"/>
            <w:r w:rsidRPr="00DB77C5">
              <w:rPr>
                <w:rFonts w:cs="Times New Roman"/>
                <w:b/>
                <w:i/>
                <w:color w:val="000000" w:themeColor="text1"/>
                <w:sz w:val="24"/>
                <w:szCs w:val="24"/>
              </w:rPr>
              <w:t>X</w:t>
            </w:r>
            <w:r w:rsidRPr="00DB77C5">
              <w:rPr>
                <w:rFonts w:cs="Times New Roman"/>
                <w:b/>
                <w:bCs/>
                <w:i/>
                <w:color w:val="000000" w:themeColor="text1"/>
                <w:sz w:val="24"/>
                <w:szCs w:val="24"/>
                <w:vertAlign w:val="superscript"/>
              </w:rPr>
              <w:t>L</w:t>
            </w:r>
            <w:r w:rsidRPr="00DB77C5">
              <w:rPr>
                <w:rFonts w:cs="Times New Roman"/>
                <w:b/>
                <w:bCs/>
                <w:i/>
                <w:color w:val="000000" w:themeColor="text1"/>
                <w:sz w:val="24"/>
                <w:szCs w:val="24"/>
                <w:vertAlign w:val="subscript"/>
              </w:rPr>
              <w:t>опт</w:t>
            </w:r>
            <w:proofErr w:type="spellEnd"/>
          </w:p>
        </w:tc>
      </w:tr>
      <w:tr w:rsidR="00DB77C5" w:rsidRPr="00DB77C5" w14:paraId="5C49D9DE" w14:textId="77777777" w:rsidTr="00DB77C5">
        <w:trPr>
          <w:trHeight w:val="295"/>
        </w:trPr>
        <w:tc>
          <w:tcPr>
            <w:tcW w:w="9339" w:type="dxa"/>
            <w:gridSpan w:val="5"/>
            <w:tcBorders>
              <w:top w:val="single" w:sz="4" w:space="0" w:color="auto"/>
              <w:left w:val="single" w:sz="4" w:space="0" w:color="auto"/>
              <w:bottom w:val="single" w:sz="4" w:space="0" w:color="auto"/>
              <w:right w:val="single" w:sz="4" w:space="0" w:color="auto"/>
            </w:tcBorders>
            <w:hideMark/>
          </w:tcPr>
          <w:p w14:paraId="4E4F890F" w14:textId="77777777" w:rsidR="00DB77C5" w:rsidRPr="00DB77C5" w:rsidRDefault="00DB77C5" w:rsidP="00DB77C5">
            <w:pPr>
              <w:jc w:val="center"/>
              <w:rPr>
                <w:rFonts w:cs="Times New Roman"/>
                <w:color w:val="000000" w:themeColor="text1"/>
                <w:sz w:val="24"/>
                <w:szCs w:val="24"/>
              </w:rPr>
            </w:pPr>
            <w:r w:rsidRPr="00DB77C5">
              <w:rPr>
                <w:rFonts w:cs="Times New Roman"/>
                <w:b/>
                <w:i/>
                <w:color w:val="000000" w:themeColor="text1"/>
                <w:sz w:val="24"/>
                <w:szCs w:val="24"/>
              </w:rPr>
              <w:t>Бб1</w:t>
            </w:r>
          </w:p>
        </w:tc>
      </w:tr>
      <w:tr w:rsidR="00DB77C5" w:rsidRPr="00DB77C5" w14:paraId="4A4F945C" w14:textId="77777777" w:rsidTr="00DB77C5">
        <w:tc>
          <w:tcPr>
            <w:tcW w:w="1588" w:type="dxa"/>
            <w:tcBorders>
              <w:top w:val="single" w:sz="4" w:space="0" w:color="auto"/>
              <w:left w:val="single" w:sz="4" w:space="0" w:color="auto"/>
              <w:bottom w:val="single" w:sz="4" w:space="0" w:color="auto"/>
              <w:right w:val="single" w:sz="4" w:space="0" w:color="auto"/>
            </w:tcBorders>
            <w:hideMark/>
          </w:tcPr>
          <w:p w14:paraId="1837F63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w:t>
            </w:r>
          </w:p>
        </w:tc>
        <w:tc>
          <w:tcPr>
            <w:tcW w:w="1526" w:type="dxa"/>
            <w:tcBorders>
              <w:top w:val="single" w:sz="4" w:space="0" w:color="auto"/>
              <w:left w:val="single" w:sz="4" w:space="0" w:color="auto"/>
              <w:bottom w:val="single" w:sz="4" w:space="0" w:color="auto"/>
              <w:right w:val="single" w:sz="4" w:space="0" w:color="auto"/>
            </w:tcBorders>
            <w:hideMark/>
          </w:tcPr>
          <w:p w14:paraId="35EC4F6D"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2014, 2020</w:t>
            </w:r>
          </w:p>
        </w:tc>
        <w:tc>
          <w:tcPr>
            <w:tcW w:w="1984" w:type="dxa"/>
            <w:tcBorders>
              <w:top w:val="single" w:sz="4" w:space="0" w:color="auto"/>
              <w:left w:val="single" w:sz="4" w:space="0" w:color="auto"/>
              <w:bottom w:val="single" w:sz="4" w:space="0" w:color="auto"/>
              <w:right w:val="single" w:sz="4" w:space="0" w:color="auto"/>
            </w:tcBorders>
            <w:hideMark/>
          </w:tcPr>
          <w:p w14:paraId="45AFE715"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2012, 2013</w:t>
            </w:r>
          </w:p>
        </w:tc>
        <w:tc>
          <w:tcPr>
            <w:tcW w:w="2052" w:type="dxa"/>
            <w:tcBorders>
              <w:top w:val="single" w:sz="4" w:space="0" w:color="auto"/>
              <w:left w:val="single" w:sz="4" w:space="0" w:color="auto"/>
              <w:bottom w:val="single" w:sz="4" w:space="0" w:color="auto"/>
              <w:right w:val="single" w:sz="4" w:space="0" w:color="auto"/>
            </w:tcBorders>
            <w:hideMark/>
          </w:tcPr>
          <w:p w14:paraId="0840EC5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2016</w:t>
            </w:r>
          </w:p>
        </w:tc>
        <w:tc>
          <w:tcPr>
            <w:tcW w:w="2189" w:type="dxa"/>
            <w:tcBorders>
              <w:top w:val="single" w:sz="4" w:space="0" w:color="auto"/>
              <w:left w:val="single" w:sz="4" w:space="0" w:color="auto"/>
              <w:bottom w:val="single" w:sz="4" w:space="0" w:color="auto"/>
              <w:right w:val="single" w:sz="4" w:space="0" w:color="auto"/>
            </w:tcBorders>
            <w:hideMark/>
          </w:tcPr>
          <w:p w14:paraId="3DB7AC08"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 xml:space="preserve">2011, 2015, 2017, 2018, </w:t>
            </w:r>
            <w:r w:rsidRPr="00DB77C5">
              <w:rPr>
                <w:rFonts w:cs="Times New Roman"/>
                <w:color w:val="000000" w:themeColor="text1"/>
                <w:sz w:val="24"/>
                <w:szCs w:val="24"/>
              </w:rPr>
              <w:lastRenderedPageBreak/>
              <w:t>2019</w:t>
            </w:r>
          </w:p>
        </w:tc>
      </w:tr>
      <w:tr w:rsidR="00DB77C5" w:rsidRPr="00DB77C5" w14:paraId="6C5F0AE4"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69FB6503" w14:textId="77777777" w:rsidR="00DB77C5" w:rsidRPr="00DB77C5" w:rsidRDefault="00DB77C5" w:rsidP="00DB77C5">
            <w:pPr>
              <w:jc w:val="center"/>
              <w:rPr>
                <w:rFonts w:cs="Times New Roman"/>
                <w:color w:val="000000" w:themeColor="text1"/>
                <w:sz w:val="24"/>
                <w:szCs w:val="24"/>
              </w:rPr>
            </w:pPr>
            <w:r w:rsidRPr="00DB77C5">
              <w:rPr>
                <w:rFonts w:cs="Times New Roman"/>
                <w:b/>
                <w:i/>
                <w:color w:val="000000" w:themeColor="text1"/>
                <w:sz w:val="24"/>
                <w:szCs w:val="24"/>
              </w:rPr>
              <w:lastRenderedPageBreak/>
              <w:t>Бб2</w:t>
            </w:r>
          </w:p>
        </w:tc>
      </w:tr>
      <w:tr w:rsidR="00DB77C5" w:rsidRPr="00DB77C5" w14:paraId="37B7E694" w14:textId="77777777" w:rsidTr="00DB77C5">
        <w:tc>
          <w:tcPr>
            <w:tcW w:w="1588" w:type="dxa"/>
            <w:tcBorders>
              <w:top w:val="single" w:sz="4" w:space="0" w:color="auto"/>
              <w:left w:val="single" w:sz="4" w:space="0" w:color="auto"/>
              <w:bottom w:val="single" w:sz="4" w:space="0" w:color="auto"/>
              <w:right w:val="single" w:sz="4" w:space="0" w:color="auto"/>
            </w:tcBorders>
            <w:hideMark/>
          </w:tcPr>
          <w:p w14:paraId="1531AEC3"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2020</w:t>
            </w:r>
          </w:p>
        </w:tc>
        <w:tc>
          <w:tcPr>
            <w:tcW w:w="1526" w:type="dxa"/>
            <w:tcBorders>
              <w:top w:val="single" w:sz="4" w:space="0" w:color="auto"/>
              <w:left w:val="single" w:sz="4" w:space="0" w:color="auto"/>
              <w:bottom w:val="single" w:sz="4" w:space="0" w:color="auto"/>
              <w:right w:val="single" w:sz="4" w:space="0" w:color="auto"/>
            </w:tcBorders>
            <w:hideMark/>
          </w:tcPr>
          <w:p w14:paraId="2E0A31E7"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14:paraId="5829343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2010, 2011</w:t>
            </w:r>
          </w:p>
        </w:tc>
        <w:tc>
          <w:tcPr>
            <w:tcW w:w="2052" w:type="dxa"/>
            <w:tcBorders>
              <w:top w:val="single" w:sz="4" w:space="0" w:color="auto"/>
              <w:left w:val="single" w:sz="4" w:space="0" w:color="auto"/>
              <w:bottom w:val="single" w:sz="4" w:space="0" w:color="auto"/>
              <w:right w:val="single" w:sz="4" w:space="0" w:color="auto"/>
            </w:tcBorders>
            <w:hideMark/>
          </w:tcPr>
          <w:p w14:paraId="3FC454B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w:t>
            </w:r>
          </w:p>
        </w:tc>
        <w:tc>
          <w:tcPr>
            <w:tcW w:w="2189" w:type="dxa"/>
            <w:tcBorders>
              <w:top w:val="single" w:sz="4" w:space="0" w:color="auto"/>
              <w:left w:val="single" w:sz="4" w:space="0" w:color="auto"/>
              <w:bottom w:val="single" w:sz="4" w:space="0" w:color="auto"/>
              <w:right w:val="single" w:sz="4" w:space="0" w:color="auto"/>
            </w:tcBorders>
            <w:hideMark/>
          </w:tcPr>
          <w:p w14:paraId="69F3595B"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2013 - 2017, 2019</w:t>
            </w:r>
          </w:p>
        </w:tc>
      </w:tr>
      <w:tr w:rsidR="00DB77C5" w:rsidRPr="00DB77C5" w14:paraId="47A35248"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25159289" w14:textId="77777777" w:rsidR="00DB77C5" w:rsidRPr="00DB77C5" w:rsidRDefault="00DB77C5" w:rsidP="00DB77C5">
            <w:pPr>
              <w:jc w:val="center"/>
              <w:rPr>
                <w:rFonts w:cs="Times New Roman"/>
                <w:color w:val="000000" w:themeColor="text1"/>
                <w:sz w:val="24"/>
                <w:szCs w:val="24"/>
              </w:rPr>
            </w:pPr>
            <w:r w:rsidRPr="00DB77C5">
              <w:rPr>
                <w:rFonts w:cs="Times New Roman"/>
                <w:b/>
                <w:i/>
                <w:color w:val="000000" w:themeColor="text1"/>
                <w:sz w:val="24"/>
                <w:szCs w:val="24"/>
              </w:rPr>
              <w:t>Бб3</w:t>
            </w:r>
          </w:p>
        </w:tc>
      </w:tr>
      <w:tr w:rsidR="00DB77C5" w:rsidRPr="00DB77C5" w14:paraId="056A6A35" w14:textId="77777777" w:rsidTr="00DB77C5">
        <w:tc>
          <w:tcPr>
            <w:tcW w:w="1588" w:type="dxa"/>
            <w:tcBorders>
              <w:top w:val="single" w:sz="4" w:space="0" w:color="auto"/>
              <w:left w:val="single" w:sz="4" w:space="0" w:color="auto"/>
              <w:bottom w:val="single" w:sz="4" w:space="0" w:color="auto"/>
              <w:right w:val="single" w:sz="4" w:space="0" w:color="auto"/>
            </w:tcBorders>
            <w:hideMark/>
          </w:tcPr>
          <w:p w14:paraId="5F987D0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w:t>
            </w:r>
          </w:p>
        </w:tc>
        <w:tc>
          <w:tcPr>
            <w:tcW w:w="1526" w:type="dxa"/>
            <w:tcBorders>
              <w:top w:val="single" w:sz="4" w:space="0" w:color="auto"/>
              <w:left w:val="single" w:sz="4" w:space="0" w:color="auto"/>
              <w:bottom w:val="single" w:sz="4" w:space="0" w:color="auto"/>
              <w:right w:val="single" w:sz="4" w:space="0" w:color="auto"/>
            </w:tcBorders>
            <w:hideMark/>
          </w:tcPr>
          <w:p w14:paraId="7802675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2017</w:t>
            </w:r>
          </w:p>
        </w:tc>
        <w:tc>
          <w:tcPr>
            <w:tcW w:w="1984" w:type="dxa"/>
            <w:tcBorders>
              <w:top w:val="single" w:sz="4" w:space="0" w:color="auto"/>
              <w:left w:val="single" w:sz="4" w:space="0" w:color="auto"/>
              <w:bottom w:val="single" w:sz="4" w:space="0" w:color="auto"/>
              <w:right w:val="single" w:sz="4" w:space="0" w:color="auto"/>
            </w:tcBorders>
            <w:hideMark/>
          </w:tcPr>
          <w:p w14:paraId="0F42511E"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2012, 2015, 2016, 2018 - 2020</w:t>
            </w:r>
          </w:p>
        </w:tc>
        <w:tc>
          <w:tcPr>
            <w:tcW w:w="2052" w:type="dxa"/>
            <w:tcBorders>
              <w:top w:val="single" w:sz="4" w:space="0" w:color="auto"/>
              <w:left w:val="single" w:sz="4" w:space="0" w:color="auto"/>
              <w:bottom w:val="single" w:sz="4" w:space="0" w:color="auto"/>
              <w:right w:val="single" w:sz="4" w:space="0" w:color="auto"/>
            </w:tcBorders>
            <w:hideMark/>
          </w:tcPr>
          <w:p w14:paraId="7E2E927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2011, 2013</w:t>
            </w:r>
          </w:p>
        </w:tc>
        <w:tc>
          <w:tcPr>
            <w:tcW w:w="2189" w:type="dxa"/>
            <w:tcBorders>
              <w:top w:val="single" w:sz="4" w:space="0" w:color="auto"/>
              <w:left w:val="single" w:sz="4" w:space="0" w:color="auto"/>
              <w:bottom w:val="single" w:sz="4" w:space="0" w:color="auto"/>
              <w:right w:val="single" w:sz="4" w:space="0" w:color="auto"/>
            </w:tcBorders>
            <w:hideMark/>
          </w:tcPr>
          <w:p w14:paraId="5BB68DCA"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2010, 2014</w:t>
            </w:r>
          </w:p>
        </w:tc>
      </w:tr>
      <w:tr w:rsidR="00DB77C5" w:rsidRPr="00DB77C5" w14:paraId="6B002C62" w14:textId="77777777" w:rsidTr="00DB77C5">
        <w:tc>
          <w:tcPr>
            <w:tcW w:w="9339" w:type="dxa"/>
            <w:gridSpan w:val="5"/>
            <w:tcBorders>
              <w:top w:val="single" w:sz="4" w:space="0" w:color="auto"/>
              <w:left w:val="single" w:sz="4" w:space="0" w:color="auto"/>
              <w:bottom w:val="single" w:sz="4" w:space="0" w:color="auto"/>
              <w:right w:val="single" w:sz="4" w:space="0" w:color="auto"/>
            </w:tcBorders>
            <w:hideMark/>
          </w:tcPr>
          <w:p w14:paraId="5E793557" w14:textId="77777777" w:rsidR="00DB77C5" w:rsidRPr="00DB77C5" w:rsidRDefault="00DB77C5" w:rsidP="00DB77C5">
            <w:pPr>
              <w:jc w:val="center"/>
              <w:rPr>
                <w:rFonts w:cs="Times New Roman"/>
                <w:color w:val="000000" w:themeColor="text1"/>
                <w:sz w:val="24"/>
                <w:szCs w:val="24"/>
              </w:rPr>
            </w:pPr>
            <w:r w:rsidRPr="00DB77C5">
              <w:rPr>
                <w:rFonts w:cs="Times New Roman"/>
                <w:b/>
                <w:i/>
                <w:color w:val="000000" w:themeColor="text1"/>
                <w:sz w:val="24"/>
                <w:szCs w:val="24"/>
              </w:rPr>
              <w:t>Бб4</w:t>
            </w:r>
          </w:p>
        </w:tc>
      </w:tr>
      <w:tr w:rsidR="00DB77C5" w:rsidRPr="00DB77C5" w14:paraId="197EB5E8" w14:textId="77777777" w:rsidTr="00DB77C5">
        <w:tc>
          <w:tcPr>
            <w:tcW w:w="1588" w:type="dxa"/>
            <w:tcBorders>
              <w:top w:val="single" w:sz="4" w:space="0" w:color="auto"/>
              <w:left w:val="single" w:sz="4" w:space="0" w:color="auto"/>
              <w:bottom w:val="single" w:sz="4" w:space="0" w:color="auto"/>
              <w:right w:val="single" w:sz="4" w:space="0" w:color="auto"/>
            </w:tcBorders>
            <w:hideMark/>
          </w:tcPr>
          <w:p w14:paraId="00B3AD6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2010-2020</w:t>
            </w:r>
          </w:p>
        </w:tc>
        <w:tc>
          <w:tcPr>
            <w:tcW w:w="1526" w:type="dxa"/>
            <w:tcBorders>
              <w:top w:val="single" w:sz="4" w:space="0" w:color="auto"/>
              <w:left w:val="single" w:sz="4" w:space="0" w:color="auto"/>
              <w:bottom w:val="single" w:sz="4" w:space="0" w:color="auto"/>
              <w:right w:val="single" w:sz="4" w:space="0" w:color="auto"/>
            </w:tcBorders>
            <w:hideMark/>
          </w:tcPr>
          <w:p w14:paraId="080F2CCC"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w:t>
            </w:r>
          </w:p>
        </w:tc>
        <w:tc>
          <w:tcPr>
            <w:tcW w:w="1984" w:type="dxa"/>
            <w:tcBorders>
              <w:top w:val="single" w:sz="4" w:space="0" w:color="auto"/>
              <w:left w:val="single" w:sz="4" w:space="0" w:color="auto"/>
              <w:bottom w:val="single" w:sz="4" w:space="0" w:color="auto"/>
              <w:right w:val="single" w:sz="4" w:space="0" w:color="auto"/>
            </w:tcBorders>
            <w:hideMark/>
          </w:tcPr>
          <w:p w14:paraId="4936375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w:t>
            </w:r>
          </w:p>
        </w:tc>
        <w:tc>
          <w:tcPr>
            <w:tcW w:w="2052" w:type="dxa"/>
            <w:tcBorders>
              <w:top w:val="single" w:sz="4" w:space="0" w:color="auto"/>
              <w:left w:val="single" w:sz="4" w:space="0" w:color="auto"/>
              <w:bottom w:val="single" w:sz="4" w:space="0" w:color="auto"/>
              <w:right w:val="single" w:sz="4" w:space="0" w:color="auto"/>
            </w:tcBorders>
            <w:hideMark/>
          </w:tcPr>
          <w:p w14:paraId="3FF52662"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w:t>
            </w:r>
          </w:p>
        </w:tc>
        <w:tc>
          <w:tcPr>
            <w:tcW w:w="2189" w:type="dxa"/>
            <w:tcBorders>
              <w:top w:val="single" w:sz="4" w:space="0" w:color="auto"/>
              <w:left w:val="single" w:sz="4" w:space="0" w:color="auto"/>
              <w:bottom w:val="single" w:sz="4" w:space="0" w:color="auto"/>
              <w:right w:val="single" w:sz="4" w:space="0" w:color="auto"/>
            </w:tcBorders>
            <w:hideMark/>
          </w:tcPr>
          <w:p w14:paraId="3ACE5AD0" w14:textId="77777777" w:rsidR="00DB77C5" w:rsidRPr="00DB77C5" w:rsidRDefault="00DB77C5" w:rsidP="00DB77C5">
            <w:pPr>
              <w:jc w:val="center"/>
              <w:rPr>
                <w:rFonts w:cs="Times New Roman"/>
                <w:color w:val="000000" w:themeColor="text1"/>
                <w:sz w:val="24"/>
                <w:szCs w:val="24"/>
              </w:rPr>
            </w:pPr>
            <w:r w:rsidRPr="00DB77C5">
              <w:rPr>
                <w:rFonts w:cs="Times New Roman"/>
                <w:color w:val="000000" w:themeColor="text1"/>
                <w:sz w:val="24"/>
                <w:szCs w:val="24"/>
              </w:rPr>
              <w:t>-</w:t>
            </w:r>
          </w:p>
        </w:tc>
      </w:tr>
    </w:tbl>
    <w:p w14:paraId="2D153EAE" w14:textId="77777777" w:rsidR="00DB77C5" w:rsidRPr="00DB77C5" w:rsidRDefault="00DB77C5" w:rsidP="00DB77C5">
      <w:pPr>
        <w:spacing w:line="240" w:lineRule="auto"/>
        <w:ind w:firstLine="709"/>
        <w:jc w:val="both"/>
        <w:rPr>
          <w:rFonts w:ascii="Times New Roman" w:hAnsi="Times New Roman" w:cs="Times New Roman"/>
          <w:color w:val="000000" w:themeColor="text1"/>
          <w:sz w:val="24"/>
          <w:szCs w:val="24"/>
          <w:lang w:val="uk-UA"/>
        </w:rPr>
      </w:pPr>
    </w:p>
    <w:p w14:paraId="231251EF" w14:textId="77777777" w:rsidR="00DB77C5" w:rsidRDefault="00DB77C5" w:rsidP="00DB77C5">
      <w:pPr>
        <w:spacing w:line="240" w:lineRule="auto"/>
        <w:ind w:firstLine="709"/>
        <w:jc w:val="both"/>
        <w:rPr>
          <w:color w:val="000000" w:themeColor="text1"/>
          <w:sz w:val="28"/>
          <w:szCs w:val="28"/>
        </w:rPr>
      </w:pPr>
      <w:r w:rsidRPr="00DB77C5">
        <w:rPr>
          <w:rFonts w:ascii="Times New Roman" w:hAnsi="Times New Roman" w:cs="Times New Roman"/>
          <w:color w:val="000000" w:themeColor="text1"/>
          <w:sz w:val="24"/>
          <w:szCs w:val="24"/>
        </w:rPr>
        <w:t>Аналіз представлених в часі даних щодо індикаторів бюджетної безпеки, свідчить що за останні 11 років не було жодного року, в якому б рівень бюджетної безпеки загалом був оптимальний чи задовільний. При цьому найбільша бюджетна стійкість відмічалась у 2015 та 2019 р.р.; втім, і вона характеризується тільки двома індикаторами оптимального рівня – Бб1 та Бб2. Отримані в процесі дослідження результативні індикативні показники надають змогу визнати сучасний стан стан державного управління бюджетною безпекою як вкрай незадовільний, що ще раз підтверджує необхідність проведе</w:t>
      </w:r>
      <w:r>
        <w:rPr>
          <w:color w:val="000000" w:themeColor="text1"/>
          <w:sz w:val="28"/>
          <w:szCs w:val="28"/>
        </w:rPr>
        <w:t xml:space="preserve">ння комплексного наукового дослідження в цій сфері.  </w:t>
      </w:r>
    </w:p>
    <w:p w14:paraId="68A4FC63" w14:textId="10DE048F" w:rsidR="00A562D3" w:rsidRPr="00A562D3" w:rsidRDefault="00A562D3" w:rsidP="00A562D3">
      <w:pPr>
        <w:widowControl w:val="0"/>
        <w:spacing w:line="240" w:lineRule="auto"/>
        <w:ind w:right="-1"/>
        <w:rPr>
          <w:rFonts w:ascii="Times New Roman" w:eastAsia="Times New Roman" w:hAnsi="Times New Roman" w:cs="Times New Roman"/>
          <w:color w:val="000000" w:themeColor="text1"/>
          <w:sz w:val="24"/>
          <w:szCs w:val="24"/>
          <w:lang w:val="uk-UA"/>
        </w:rPr>
      </w:pPr>
    </w:p>
    <w:sectPr w:rsidR="00A562D3" w:rsidRPr="00A562D3">
      <w:pgSz w:w="9921" w:h="14173"/>
      <w:pgMar w:top="1134" w:right="850" w:bottom="0" w:left="1701" w:header="0" w:footer="0" w:gutter="0"/>
      <w:cols w:space="708"/>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embedRegular r:id="rId1" w:fontKey="{43004746-E0EE-1C40-9CF4-68A0304A49AA}"/>
  </w:font>
  <w:font w:name="Times New Roman">
    <w:panose1 w:val="02020603050405020304"/>
    <w:charset w:val="CC"/>
    <w:family w:val="roman"/>
    <w:pitch w:val="variable"/>
    <w:sig w:usb0="E0002EFF" w:usb1="C000785B" w:usb2="00000009" w:usb3="00000000" w:csb0="000001FF" w:csb1="00000000"/>
    <w:embedRegular r:id="rId2" w:fontKey="{7AF3AA7B-8A49-0F49-AEB6-7D0A805E7F68}"/>
    <w:embedBold r:id="rId3" w:fontKey="{88B17925-66CF-3D43-B7CB-539F4105B78E}"/>
    <w:embedItalic r:id="rId4" w:fontKey="{6F1F2253-53C2-2047-8E8C-10517D3AB7BA}"/>
    <w:embedBoldItalic r:id="rId5" w:fontKey="{EFC8331D-A840-C543-93FB-1C15AE97F21C}"/>
  </w:font>
  <w:font w:name="Courier New">
    <w:panose1 w:val="02070309020205020404"/>
    <w:charset w:val="00"/>
    <w:family w:val="modern"/>
    <w:pitch w:val="fixed"/>
    <w:sig w:usb0="E0002AFF" w:usb1="C0007843" w:usb2="00000009" w:usb3="00000000" w:csb0="000001FF" w:csb1="00000000"/>
    <w:embedRegular r:id="rId6" w:fontKey="{4CF0C1EB-6257-FD43-B7FD-0D2775A017A6}"/>
  </w:font>
  <w:font w:name="Wingdings">
    <w:panose1 w:val="05000000000000000000"/>
    <w:charset w:val="00"/>
    <w:family w:val="decorative"/>
    <w:pitch w:val="variable"/>
    <w:sig w:usb0="00000003" w:usb1="00000000" w:usb2="00000000" w:usb3="00000000" w:csb0="80000001" w:csb1="00000000"/>
    <w:embedRegular r:id="rId7" w:fontKey="{2AE94628-FFAF-6646-BC48-96864F049216}"/>
  </w:font>
  <w:font w:name="Calibri">
    <w:panose1 w:val="020F0502020204030204"/>
    <w:charset w:val="CC"/>
    <w:family w:val="swiss"/>
    <w:pitch w:val="variable"/>
    <w:sig w:usb0="E4002EFF" w:usb1="C000247B" w:usb2="00000009" w:usb3="00000000" w:csb0="000001FF" w:csb1="00000000"/>
    <w:embedRegular r:id="rId8" w:fontKey="{52830B68-675F-924D-A39F-CAC0A7D12223}"/>
    <w:embedBold r:id="rId9" w:fontKey="{1FA81338-70C0-D346-B04B-F1ACBBDB806A}"/>
    <w:embedItalic r:id="rId10" w:fontKey="{CA314614-AA91-AB4B-966F-0102C4E901B3}"/>
    <w:embedBoldItalic r:id="rId11" w:fontKey="{CA61B63A-8461-F845-8A18-0E3D59345017}"/>
  </w:font>
  <w:font w:name="MS Mincho">
    <w:altName w:val="ＭＳ 明朝"/>
    <w:panose1 w:val="02020609040205080304"/>
    <w:charset w:val="80"/>
    <w:family w:val="modern"/>
    <w:pitch w:val="fixed"/>
    <w:sig w:usb0="E00002FF" w:usb1="6AC7FDFB" w:usb2="08000012" w:usb3="00000000" w:csb0="0002009F" w:csb1="00000000"/>
  </w:font>
  <w:font w:name="TimesNewRoman">
    <w:altName w:val="MS Gothic"/>
    <w:panose1 w:val="020B0604020202020204"/>
    <w:charset w:val="80"/>
    <w:family w:val="auto"/>
    <w:pitch w:val="default"/>
    <w:sig w:usb0="00000000" w:usb1="08070000" w:usb2="00000010" w:usb3="00000000" w:csb0="00020004" w:csb1="00000000"/>
  </w:font>
  <w:font w:name="Cambria Math">
    <w:panose1 w:val="02040503050406030204"/>
    <w:charset w:val="00"/>
    <w:family w:val="roman"/>
    <w:pitch w:val="variable"/>
    <w:sig w:usb0="E00002FF" w:usb1="420024FF" w:usb2="00000000" w:usb3="00000000" w:csb0="0000019F" w:csb1="00000000"/>
    <w:embedRegular r:id="rId12" w:fontKey="{FEA83B67-44D7-234F-B30A-2D13AB01F9D6}"/>
    <w:embedItalic r:id="rId13" w:fontKey="{747E8609-8DBA-F340-9DAF-175D6451A2F0}"/>
  </w:font>
  <w:font w:name="Calibri Light">
    <w:panose1 w:val="020F0302020204030204"/>
    <w:charset w:val="00"/>
    <w:family w:val="swiss"/>
    <w:pitch w:val="variable"/>
    <w:sig w:usb0="E0002AFF" w:usb1="C000247B" w:usb2="00000009" w:usb3="00000000" w:csb0="000001FF" w:csb1="00000000"/>
    <w:embedRegular r:id="rId14" w:fontKey="{DCEB0337-3B4D-334E-B3A9-79AA8D75DDB1}"/>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1531B"/>
    <w:multiLevelType w:val="hybridMultilevel"/>
    <w:tmpl w:val="0E04F96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 w15:restartNumberingAfterBreak="0">
    <w:nsid w:val="05AC4EB1"/>
    <w:multiLevelType w:val="hybridMultilevel"/>
    <w:tmpl w:val="5EE0430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 w15:restartNumberingAfterBreak="0">
    <w:nsid w:val="0CBD60F2"/>
    <w:multiLevelType w:val="hybridMultilevel"/>
    <w:tmpl w:val="BD7E17C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17D61881"/>
    <w:multiLevelType w:val="hybridMultilevel"/>
    <w:tmpl w:val="28F0D4A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15:restartNumberingAfterBreak="0">
    <w:nsid w:val="1CB90FE9"/>
    <w:multiLevelType w:val="hybridMultilevel"/>
    <w:tmpl w:val="0B3C69F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 w15:restartNumberingAfterBreak="0">
    <w:nsid w:val="21770A79"/>
    <w:multiLevelType w:val="hybridMultilevel"/>
    <w:tmpl w:val="0F22E20E"/>
    <w:lvl w:ilvl="0" w:tplc="04190001">
      <w:start w:val="1"/>
      <w:numFmt w:val="bullet"/>
      <w:lvlText w:val=""/>
      <w:lvlJc w:val="left"/>
      <w:pPr>
        <w:ind w:left="1493" w:hanging="360"/>
      </w:pPr>
      <w:rPr>
        <w:rFonts w:ascii="Symbol" w:hAnsi="Symbol" w:hint="default"/>
      </w:rPr>
    </w:lvl>
    <w:lvl w:ilvl="1" w:tplc="04190003" w:tentative="1">
      <w:start w:val="1"/>
      <w:numFmt w:val="bullet"/>
      <w:lvlText w:val="o"/>
      <w:lvlJc w:val="left"/>
      <w:pPr>
        <w:ind w:left="2213" w:hanging="360"/>
      </w:pPr>
      <w:rPr>
        <w:rFonts w:ascii="Courier New" w:hAnsi="Courier New" w:cs="Courier New" w:hint="default"/>
      </w:rPr>
    </w:lvl>
    <w:lvl w:ilvl="2" w:tplc="04190005" w:tentative="1">
      <w:start w:val="1"/>
      <w:numFmt w:val="bullet"/>
      <w:lvlText w:val=""/>
      <w:lvlJc w:val="left"/>
      <w:pPr>
        <w:ind w:left="2933" w:hanging="360"/>
      </w:pPr>
      <w:rPr>
        <w:rFonts w:ascii="Wingdings" w:hAnsi="Wingdings" w:hint="default"/>
      </w:rPr>
    </w:lvl>
    <w:lvl w:ilvl="3" w:tplc="04190001" w:tentative="1">
      <w:start w:val="1"/>
      <w:numFmt w:val="bullet"/>
      <w:lvlText w:val=""/>
      <w:lvlJc w:val="left"/>
      <w:pPr>
        <w:ind w:left="3653" w:hanging="360"/>
      </w:pPr>
      <w:rPr>
        <w:rFonts w:ascii="Symbol" w:hAnsi="Symbol" w:hint="default"/>
      </w:rPr>
    </w:lvl>
    <w:lvl w:ilvl="4" w:tplc="04190003" w:tentative="1">
      <w:start w:val="1"/>
      <w:numFmt w:val="bullet"/>
      <w:lvlText w:val="o"/>
      <w:lvlJc w:val="left"/>
      <w:pPr>
        <w:ind w:left="4373" w:hanging="360"/>
      </w:pPr>
      <w:rPr>
        <w:rFonts w:ascii="Courier New" w:hAnsi="Courier New" w:cs="Courier New" w:hint="default"/>
      </w:rPr>
    </w:lvl>
    <w:lvl w:ilvl="5" w:tplc="04190005" w:tentative="1">
      <w:start w:val="1"/>
      <w:numFmt w:val="bullet"/>
      <w:lvlText w:val=""/>
      <w:lvlJc w:val="left"/>
      <w:pPr>
        <w:ind w:left="5093" w:hanging="360"/>
      </w:pPr>
      <w:rPr>
        <w:rFonts w:ascii="Wingdings" w:hAnsi="Wingdings" w:hint="default"/>
      </w:rPr>
    </w:lvl>
    <w:lvl w:ilvl="6" w:tplc="04190001" w:tentative="1">
      <w:start w:val="1"/>
      <w:numFmt w:val="bullet"/>
      <w:lvlText w:val=""/>
      <w:lvlJc w:val="left"/>
      <w:pPr>
        <w:ind w:left="5813" w:hanging="360"/>
      </w:pPr>
      <w:rPr>
        <w:rFonts w:ascii="Symbol" w:hAnsi="Symbol" w:hint="default"/>
      </w:rPr>
    </w:lvl>
    <w:lvl w:ilvl="7" w:tplc="04190003" w:tentative="1">
      <w:start w:val="1"/>
      <w:numFmt w:val="bullet"/>
      <w:lvlText w:val="o"/>
      <w:lvlJc w:val="left"/>
      <w:pPr>
        <w:ind w:left="6533" w:hanging="360"/>
      </w:pPr>
      <w:rPr>
        <w:rFonts w:ascii="Courier New" w:hAnsi="Courier New" w:cs="Courier New" w:hint="default"/>
      </w:rPr>
    </w:lvl>
    <w:lvl w:ilvl="8" w:tplc="04190005" w:tentative="1">
      <w:start w:val="1"/>
      <w:numFmt w:val="bullet"/>
      <w:lvlText w:val=""/>
      <w:lvlJc w:val="left"/>
      <w:pPr>
        <w:ind w:left="7253" w:hanging="360"/>
      </w:pPr>
      <w:rPr>
        <w:rFonts w:ascii="Wingdings" w:hAnsi="Wingdings" w:hint="default"/>
      </w:rPr>
    </w:lvl>
  </w:abstractNum>
  <w:abstractNum w:abstractNumId="6" w15:restartNumberingAfterBreak="0">
    <w:nsid w:val="307C504A"/>
    <w:multiLevelType w:val="hybridMultilevel"/>
    <w:tmpl w:val="FC68E1B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7" w15:restartNumberingAfterBreak="0">
    <w:nsid w:val="322744B8"/>
    <w:multiLevelType w:val="hybridMultilevel"/>
    <w:tmpl w:val="2FD2116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35302385"/>
    <w:multiLevelType w:val="hybridMultilevel"/>
    <w:tmpl w:val="9B72D5D6"/>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9" w15:restartNumberingAfterBreak="0">
    <w:nsid w:val="3AD37435"/>
    <w:multiLevelType w:val="hybridMultilevel"/>
    <w:tmpl w:val="EBB64F4E"/>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0" w15:restartNumberingAfterBreak="0">
    <w:nsid w:val="3F4F6BBD"/>
    <w:multiLevelType w:val="hybridMultilevel"/>
    <w:tmpl w:val="FE5254A0"/>
    <w:lvl w:ilvl="0" w:tplc="0419000F">
      <w:start w:val="1"/>
      <w:numFmt w:val="decimal"/>
      <w:lvlText w:val="%1."/>
      <w:lvlJc w:val="left"/>
      <w:pPr>
        <w:ind w:left="1429" w:hanging="360"/>
      </w:pPr>
      <w:rPr>
        <w:b/>
        <w:bCs/>
        <w:i w:val="0"/>
        <w:iCs w:val="0"/>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11" w15:restartNumberingAfterBreak="0">
    <w:nsid w:val="5A663996"/>
    <w:multiLevelType w:val="hybridMultilevel"/>
    <w:tmpl w:val="D9D08190"/>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2" w15:restartNumberingAfterBreak="0">
    <w:nsid w:val="5DE851DE"/>
    <w:multiLevelType w:val="hybridMultilevel"/>
    <w:tmpl w:val="59D24CE4"/>
    <w:lvl w:ilvl="0" w:tplc="04190003">
      <w:start w:val="1"/>
      <w:numFmt w:val="bullet"/>
      <w:lvlText w:val="o"/>
      <w:lvlJc w:val="left"/>
      <w:pPr>
        <w:ind w:left="1069" w:hanging="360"/>
      </w:pPr>
      <w:rPr>
        <w:rFonts w:ascii="Courier New" w:hAnsi="Courier New" w:cs="Courier New"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3" w15:restartNumberingAfterBreak="0">
    <w:nsid w:val="67FD23C5"/>
    <w:multiLevelType w:val="hybridMultilevel"/>
    <w:tmpl w:val="02365414"/>
    <w:lvl w:ilvl="0" w:tplc="04190001">
      <w:start w:val="1"/>
      <w:numFmt w:val="bullet"/>
      <w:lvlText w:val=""/>
      <w:lvlJc w:val="left"/>
      <w:pPr>
        <w:ind w:left="1640" w:hanging="360"/>
      </w:pPr>
      <w:rPr>
        <w:rFonts w:ascii="Symbol" w:hAnsi="Symbol" w:hint="default"/>
      </w:rPr>
    </w:lvl>
    <w:lvl w:ilvl="1" w:tplc="04190003">
      <w:start w:val="1"/>
      <w:numFmt w:val="bullet"/>
      <w:lvlText w:val="o"/>
      <w:lvlJc w:val="left"/>
      <w:pPr>
        <w:ind w:left="2360" w:hanging="360"/>
      </w:pPr>
      <w:rPr>
        <w:rFonts w:ascii="Courier New" w:hAnsi="Courier New" w:cs="Courier New" w:hint="default"/>
      </w:rPr>
    </w:lvl>
    <w:lvl w:ilvl="2" w:tplc="04190005" w:tentative="1">
      <w:start w:val="1"/>
      <w:numFmt w:val="bullet"/>
      <w:lvlText w:val=""/>
      <w:lvlJc w:val="left"/>
      <w:pPr>
        <w:ind w:left="3080" w:hanging="360"/>
      </w:pPr>
      <w:rPr>
        <w:rFonts w:ascii="Wingdings" w:hAnsi="Wingdings" w:hint="default"/>
      </w:rPr>
    </w:lvl>
    <w:lvl w:ilvl="3" w:tplc="04190001" w:tentative="1">
      <w:start w:val="1"/>
      <w:numFmt w:val="bullet"/>
      <w:lvlText w:val=""/>
      <w:lvlJc w:val="left"/>
      <w:pPr>
        <w:ind w:left="3800" w:hanging="360"/>
      </w:pPr>
      <w:rPr>
        <w:rFonts w:ascii="Symbol" w:hAnsi="Symbol" w:hint="default"/>
      </w:rPr>
    </w:lvl>
    <w:lvl w:ilvl="4" w:tplc="04190003" w:tentative="1">
      <w:start w:val="1"/>
      <w:numFmt w:val="bullet"/>
      <w:lvlText w:val="o"/>
      <w:lvlJc w:val="left"/>
      <w:pPr>
        <w:ind w:left="4520" w:hanging="360"/>
      </w:pPr>
      <w:rPr>
        <w:rFonts w:ascii="Courier New" w:hAnsi="Courier New" w:cs="Courier New" w:hint="default"/>
      </w:rPr>
    </w:lvl>
    <w:lvl w:ilvl="5" w:tplc="04190005" w:tentative="1">
      <w:start w:val="1"/>
      <w:numFmt w:val="bullet"/>
      <w:lvlText w:val=""/>
      <w:lvlJc w:val="left"/>
      <w:pPr>
        <w:ind w:left="5240" w:hanging="360"/>
      </w:pPr>
      <w:rPr>
        <w:rFonts w:ascii="Wingdings" w:hAnsi="Wingdings" w:hint="default"/>
      </w:rPr>
    </w:lvl>
    <w:lvl w:ilvl="6" w:tplc="04190001" w:tentative="1">
      <w:start w:val="1"/>
      <w:numFmt w:val="bullet"/>
      <w:lvlText w:val=""/>
      <w:lvlJc w:val="left"/>
      <w:pPr>
        <w:ind w:left="5960" w:hanging="360"/>
      </w:pPr>
      <w:rPr>
        <w:rFonts w:ascii="Symbol" w:hAnsi="Symbol" w:hint="default"/>
      </w:rPr>
    </w:lvl>
    <w:lvl w:ilvl="7" w:tplc="04190003" w:tentative="1">
      <w:start w:val="1"/>
      <w:numFmt w:val="bullet"/>
      <w:lvlText w:val="o"/>
      <w:lvlJc w:val="left"/>
      <w:pPr>
        <w:ind w:left="6680" w:hanging="360"/>
      </w:pPr>
      <w:rPr>
        <w:rFonts w:ascii="Courier New" w:hAnsi="Courier New" w:cs="Courier New" w:hint="default"/>
      </w:rPr>
    </w:lvl>
    <w:lvl w:ilvl="8" w:tplc="04190005" w:tentative="1">
      <w:start w:val="1"/>
      <w:numFmt w:val="bullet"/>
      <w:lvlText w:val=""/>
      <w:lvlJc w:val="left"/>
      <w:pPr>
        <w:ind w:left="7400" w:hanging="360"/>
      </w:pPr>
      <w:rPr>
        <w:rFonts w:ascii="Wingdings" w:hAnsi="Wingdings" w:hint="default"/>
      </w:rPr>
    </w:lvl>
  </w:abstractNum>
  <w:abstractNum w:abstractNumId="14" w15:restartNumberingAfterBreak="0">
    <w:nsid w:val="6E661DB2"/>
    <w:multiLevelType w:val="hybridMultilevel"/>
    <w:tmpl w:val="D2B03EA8"/>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5" w15:restartNumberingAfterBreak="0">
    <w:nsid w:val="757F6635"/>
    <w:multiLevelType w:val="hybridMultilevel"/>
    <w:tmpl w:val="A84E385C"/>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16" w15:restartNumberingAfterBreak="0">
    <w:nsid w:val="75F33EE6"/>
    <w:multiLevelType w:val="hybridMultilevel"/>
    <w:tmpl w:val="5CCEB24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 w15:restartNumberingAfterBreak="0">
    <w:nsid w:val="79B27D78"/>
    <w:multiLevelType w:val="hybridMultilevel"/>
    <w:tmpl w:val="7D76849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num w:numId="1" w16cid:durableId="1945653697">
    <w:abstractNumId w:val="2"/>
  </w:num>
  <w:num w:numId="2" w16cid:durableId="1005787075">
    <w:abstractNumId w:val="17"/>
  </w:num>
  <w:num w:numId="3" w16cid:durableId="714238193">
    <w:abstractNumId w:val="13"/>
  </w:num>
  <w:num w:numId="4" w16cid:durableId="179702009">
    <w:abstractNumId w:val="7"/>
  </w:num>
  <w:num w:numId="5" w16cid:durableId="90007853">
    <w:abstractNumId w:val="16"/>
  </w:num>
  <w:num w:numId="6" w16cid:durableId="1313756330">
    <w:abstractNumId w:val="6"/>
  </w:num>
  <w:num w:numId="7" w16cid:durableId="1427917874">
    <w:abstractNumId w:val="14"/>
  </w:num>
  <w:num w:numId="8" w16cid:durableId="1472670495">
    <w:abstractNumId w:val="5"/>
  </w:num>
  <w:num w:numId="9" w16cid:durableId="109784837">
    <w:abstractNumId w:val="4"/>
  </w:num>
  <w:num w:numId="10" w16cid:durableId="2042782286">
    <w:abstractNumId w:val="1"/>
  </w:num>
  <w:num w:numId="11" w16cid:durableId="1220047087">
    <w:abstractNumId w:val="9"/>
  </w:num>
  <w:num w:numId="12" w16cid:durableId="490100640">
    <w:abstractNumId w:val="11"/>
  </w:num>
  <w:num w:numId="13" w16cid:durableId="1210920385">
    <w:abstractNumId w:val="3"/>
  </w:num>
  <w:num w:numId="14" w16cid:durableId="1099832085">
    <w:abstractNumId w:val="12"/>
  </w:num>
  <w:num w:numId="15" w16cid:durableId="135681930">
    <w:abstractNumId w:val="8"/>
  </w:num>
  <w:num w:numId="16" w16cid:durableId="1669089038">
    <w:abstractNumId w:val="0"/>
  </w:num>
  <w:num w:numId="17" w16cid:durableId="1608923191">
    <w:abstractNumId w:val="15"/>
  </w:num>
  <w:num w:numId="18" w16cid:durableId="1727530347">
    <w:abstractNumId w:val="10"/>
  </w:num>
  <w:num w:numId="19" w16cid:durableId="226501143">
    <w:abstractNumId w:val="10"/>
    <w:lvlOverride w:ilvl="0">
      <w:startOverride w:val="1"/>
    </w:lvlOverride>
    <w:lvlOverride w:ilvl="1"/>
    <w:lvlOverride w:ilvl="2"/>
    <w:lvlOverride w:ilvl="3"/>
    <w:lvlOverride w:ilvl="4"/>
    <w:lvlOverride w:ilvl="5"/>
    <w:lvlOverride w:ilvl="6"/>
    <w:lvlOverride w:ilvl="7"/>
    <w:lvlOverride w:ilv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78"/>
  <w:embedTrueTypeFonts/>
  <w:proofState w:spelling="clean"/>
  <w:defaultTabStop w:val="720"/>
  <w:characterSpacingControl w:val="doNotCompress"/>
  <w:compat>
    <w:compatSetting w:name="compatibilityMode" w:uri="http://schemas.microsoft.com/office/word" w:val="14"/>
    <w:compatSetting w:name="enableOpenTypeFeatures" w:uri="http://schemas.microsoft.com/office/word" w:val="1"/>
    <w:compatSetting w:name="useWord2013TrackBottomHyphenation" w:uri="http://schemas.microsoft.com/office/word" w:val="1"/>
  </w:compat>
  <w:rsids>
    <w:rsidRoot w:val="0095087B"/>
    <w:rsid w:val="002D2FD7"/>
    <w:rsid w:val="00656183"/>
    <w:rsid w:val="00696015"/>
    <w:rsid w:val="00742027"/>
    <w:rsid w:val="0095087B"/>
    <w:rsid w:val="00A45A6B"/>
    <w:rsid w:val="00A54FEB"/>
    <w:rsid w:val="00A562D3"/>
    <w:rsid w:val="00C8771D"/>
    <w:rsid w:val="00CD35C4"/>
    <w:rsid w:val="00CD54D6"/>
    <w:rsid w:val="00D35FD7"/>
    <w:rsid w:val="00DB77C5"/>
    <w:rsid w:val="00EC43CE"/>
    <w:rsid w:val="00EF114C"/>
    <w:rsid w:val="00F079BC"/>
    <w:rsid w:val="00F115D6"/>
    <w:rsid w:val="00F40D2C"/>
    <w:rsid w:val="00FF52D9"/>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decimalSymbol w:val=","/>
  <w:listSeparator w:val=";"/>
  <w14:docId w14:val="03216384"/>
  <w15:docId w15:val="{94BCE6CD-F5A6-8948-A6CA-91A4EA09370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ru-UA" w:eastAsia="ru-RU" w:bidi="ar-SA"/>
      </w:rPr>
    </w:rPrDefault>
    <w:pPrDefault>
      <w:pPr>
        <w:spacing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paragraph" w:styleId="1">
    <w:name w:val="heading 1"/>
    <w:basedOn w:val="a"/>
    <w:link w:val="10"/>
    <w:uiPriority w:val="9"/>
    <w:qFormat/>
    <w:rsid w:val="00DB77C5"/>
    <w:pPr>
      <w:spacing w:before="100" w:beforeAutospacing="1" w:after="100" w:afterAutospacing="1" w:line="240" w:lineRule="auto"/>
      <w:outlineLvl w:val="0"/>
    </w:pPr>
    <w:rPr>
      <w:rFonts w:ascii="Times New Roman" w:eastAsia="Times New Roman" w:hAnsi="Times New Roman" w:cs="Times New Roman"/>
      <w:b/>
      <w:bCs/>
      <w:kern w:val="36"/>
      <w:sz w:val="48"/>
      <w:szCs w:val="48"/>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rvps2">
    <w:name w:val="rvps2"/>
    <w:basedOn w:val="a"/>
    <w:uiPriority w:val="99"/>
    <w:rsid w:val="00F079B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apple-converted-space">
    <w:name w:val="apple-converted-space"/>
    <w:basedOn w:val="a0"/>
    <w:rsid w:val="00FF52D9"/>
  </w:style>
  <w:style w:type="paragraph" w:customStyle="1" w:styleId="xfmc1">
    <w:name w:val="xfmc1"/>
    <w:basedOn w:val="a"/>
    <w:rsid w:val="00A562D3"/>
    <w:pPr>
      <w:spacing w:before="100" w:beforeAutospacing="1" w:after="100" w:afterAutospacing="1" w:line="240" w:lineRule="auto"/>
    </w:pPr>
    <w:rPr>
      <w:rFonts w:ascii="Times New Roman" w:eastAsia="Times New Roman" w:hAnsi="Times New Roman" w:cs="Times New Roman"/>
      <w:sz w:val="24"/>
      <w:szCs w:val="24"/>
      <w:lang w:val="ru-RU"/>
    </w:rPr>
  </w:style>
  <w:style w:type="paragraph" w:styleId="a3">
    <w:name w:val="List Paragraph"/>
    <w:basedOn w:val="a"/>
    <w:uiPriority w:val="34"/>
    <w:qFormat/>
    <w:rsid w:val="00A562D3"/>
    <w:pPr>
      <w:spacing w:line="240" w:lineRule="auto"/>
      <w:ind w:left="720"/>
      <w:contextualSpacing/>
    </w:pPr>
    <w:rPr>
      <w:rFonts w:ascii="Times New Roman" w:eastAsiaTheme="minorHAnsi" w:hAnsi="Times New Roman" w:cstheme="minorBidi"/>
      <w:sz w:val="28"/>
      <w:szCs w:val="28"/>
      <w:lang w:val="uk-UA" w:eastAsia="en-US"/>
    </w:rPr>
  </w:style>
  <w:style w:type="paragraph" w:styleId="a4">
    <w:name w:val="Normal (Web)"/>
    <w:basedOn w:val="a"/>
    <w:uiPriority w:val="99"/>
    <w:unhideWhenUsed/>
    <w:rsid w:val="00A562D3"/>
    <w:pPr>
      <w:spacing w:before="100" w:beforeAutospacing="1" w:after="100" w:afterAutospacing="1" w:line="240" w:lineRule="auto"/>
    </w:pPr>
    <w:rPr>
      <w:rFonts w:ascii="Times New Roman" w:eastAsiaTheme="minorHAnsi" w:hAnsi="Times New Roman" w:cs="Times New Roman"/>
      <w:sz w:val="24"/>
      <w:szCs w:val="24"/>
      <w:lang w:val="ru-RU"/>
    </w:rPr>
  </w:style>
  <w:style w:type="table" w:styleId="a5">
    <w:name w:val="Table Grid"/>
    <w:basedOn w:val="a1"/>
    <w:uiPriority w:val="39"/>
    <w:rsid w:val="00A562D3"/>
    <w:pPr>
      <w:spacing w:line="240" w:lineRule="auto"/>
    </w:pPr>
    <w:rPr>
      <w:rFonts w:ascii="Times New Roman" w:eastAsiaTheme="minorHAnsi" w:hAnsi="Times New Roman" w:cstheme="minorBidi"/>
      <w:sz w:val="28"/>
      <w:szCs w:val="28"/>
      <w:lang w:val="ru-RU"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
    <w:name w:val="ТРР-Подрисуночный"/>
    <w:basedOn w:val="a"/>
    <w:rsid w:val="00A562D3"/>
    <w:pPr>
      <w:tabs>
        <w:tab w:val="left" w:pos="720"/>
        <w:tab w:val="left" w:pos="1021"/>
        <w:tab w:val="left" w:pos="1191"/>
        <w:tab w:val="left" w:pos="1361"/>
      </w:tabs>
      <w:spacing w:before="360" w:after="360" w:line="240" w:lineRule="auto"/>
      <w:jc w:val="center"/>
    </w:pPr>
    <w:rPr>
      <w:rFonts w:ascii="Times New Roman" w:eastAsia="Times New Roman" w:hAnsi="Times New Roman" w:cs="Times New Roman"/>
      <w:sz w:val="26"/>
      <w:szCs w:val="20"/>
      <w:lang w:val="uk-UA"/>
    </w:rPr>
  </w:style>
  <w:style w:type="character" w:customStyle="1" w:styleId="10">
    <w:name w:val="Заголовок 1 Знак"/>
    <w:basedOn w:val="a0"/>
    <w:link w:val="1"/>
    <w:uiPriority w:val="9"/>
    <w:rsid w:val="00DB77C5"/>
    <w:rPr>
      <w:rFonts w:ascii="Times New Roman" w:eastAsia="Times New Roman" w:hAnsi="Times New Roman" w:cs="Times New Roman"/>
      <w:b/>
      <w:bCs/>
      <w:kern w:val="36"/>
      <w:sz w:val="48"/>
      <w:szCs w:val="48"/>
      <w:lang w:val="uk-UA"/>
    </w:rPr>
  </w:style>
  <w:style w:type="character" w:styleId="a6">
    <w:name w:val="Hyperlink"/>
    <w:basedOn w:val="a0"/>
    <w:uiPriority w:val="99"/>
    <w:semiHidden/>
    <w:unhideWhenUsed/>
    <w:rsid w:val="00DB77C5"/>
    <w:rPr>
      <w:color w:val="0000FF"/>
      <w:u w:val="single"/>
    </w:rPr>
  </w:style>
  <w:style w:type="character" w:styleId="a7">
    <w:name w:val="FollowedHyperlink"/>
    <w:basedOn w:val="a0"/>
    <w:uiPriority w:val="99"/>
    <w:semiHidden/>
    <w:unhideWhenUsed/>
    <w:rsid w:val="00DB77C5"/>
    <w:rPr>
      <w:color w:val="954F72" w:themeColor="followedHyperlink"/>
      <w:u w:val="single"/>
    </w:rPr>
  </w:style>
  <w:style w:type="paragraph" w:styleId="HTML">
    <w:name w:val="HTML Preformatted"/>
    <w:basedOn w:val="a"/>
    <w:link w:val="HTML0"/>
    <w:uiPriority w:val="99"/>
    <w:semiHidden/>
    <w:unhideWhenUsed/>
    <w:rsid w:val="00DB77C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eastAsiaTheme="minorHAnsi" w:hAnsi="Courier New" w:cs="Courier New"/>
      <w:sz w:val="20"/>
      <w:szCs w:val="20"/>
      <w:lang w:val="ru-RU"/>
    </w:rPr>
  </w:style>
  <w:style w:type="character" w:customStyle="1" w:styleId="HTML0">
    <w:name w:val="Стандартный HTML Знак"/>
    <w:basedOn w:val="a0"/>
    <w:link w:val="HTML"/>
    <w:uiPriority w:val="99"/>
    <w:semiHidden/>
    <w:rsid w:val="00DB77C5"/>
    <w:rPr>
      <w:rFonts w:ascii="Courier New" w:eastAsiaTheme="minorHAnsi" w:hAnsi="Courier New" w:cs="Courier New"/>
      <w:sz w:val="20"/>
      <w:szCs w:val="20"/>
      <w:lang w:val="ru-RU"/>
    </w:rPr>
  </w:style>
  <w:style w:type="paragraph" w:customStyle="1" w:styleId="msonormal0">
    <w:name w:val="msonormal"/>
    <w:basedOn w:val="a"/>
    <w:uiPriority w:val="99"/>
    <w:rsid w:val="00DB77C5"/>
    <w:pPr>
      <w:spacing w:before="100" w:beforeAutospacing="1" w:after="100" w:afterAutospacing="1" w:line="240" w:lineRule="auto"/>
    </w:pPr>
    <w:rPr>
      <w:rFonts w:ascii="Times New Roman" w:eastAsiaTheme="minorHAnsi" w:hAnsi="Times New Roman" w:cs="Times New Roman"/>
      <w:sz w:val="24"/>
      <w:szCs w:val="24"/>
      <w:lang w:val="ru-RU"/>
    </w:rPr>
  </w:style>
  <w:style w:type="paragraph" w:styleId="a8">
    <w:name w:val="Body Text"/>
    <w:basedOn w:val="a"/>
    <w:link w:val="a9"/>
    <w:uiPriority w:val="99"/>
    <w:semiHidden/>
    <w:unhideWhenUsed/>
    <w:rsid w:val="00DB77C5"/>
    <w:pPr>
      <w:spacing w:line="240" w:lineRule="auto"/>
      <w:jc w:val="center"/>
    </w:pPr>
    <w:rPr>
      <w:rFonts w:ascii="Times New Roman" w:eastAsia="Times New Roman" w:hAnsi="Times New Roman" w:cs="Times New Roman"/>
      <w:sz w:val="32"/>
      <w:szCs w:val="20"/>
      <w:lang w:val="uk-UA"/>
    </w:rPr>
  </w:style>
  <w:style w:type="character" w:customStyle="1" w:styleId="a9">
    <w:name w:val="Основной текст Знак"/>
    <w:basedOn w:val="a0"/>
    <w:link w:val="a8"/>
    <w:uiPriority w:val="99"/>
    <w:semiHidden/>
    <w:rsid w:val="00DB77C5"/>
    <w:rPr>
      <w:rFonts w:ascii="Times New Roman" w:eastAsia="Times New Roman" w:hAnsi="Times New Roman" w:cs="Times New Roman"/>
      <w:sz w:val="32"/>
      <w:szCs w:val="20"/>
      <w:lang w:val="uk-UA"/>
    </w:rPr>
  </w:style>
  <w:style w:type="paragraph" w:customStyle="1" w:styleId="-0">
    <w:name w:val="ТРР-Обычный"/>
    <w:basedOn w:val="a"/>
    <w:uiPriority w:val="99"/>
    <w:rsid w:val="00DB77C5"/>
    <w:pPr>
      <w:tabs>
        <w:tab w:val="left" w:pos="720"/>
        <w:tab w:val="left" w:pos="1021"/>
        <w:tab w:val="left" w:pos="1191"/>
        <w:tab w:val="left" w:pos="1361"/>
      </w:tabs>
      <w:spacing w:line="360" w:lineRule="auto"/>
      <w:ind w:firstLine="720"/>
      <w:jc w:val="both"/>
    </w:pPr>
    <w:rPr>
      <w:rFonts w:ascii="Times New Roman" w:eastAsia="Times New Roman" w:hAnsi="Times New Roman" w:cs="Times New Roman"/>
      <w:sz w:val="24"/>
      <w:szCs w:val="20"/>
      <w:lang w:val="uk-UA"/>
    </w:rPr>
  </w:style>
  <w:style w:type="paragraph" w:customStyle="1" w:styleId="rvps14">
    <w:name w:val="rvps14"/>
    <w:basedOn w:val="a"/>
    <w:uiPriority w:val="99"/>
    <w:rsid w:val="00DB77C5"/>
    <w:pPr>
      <w:spacing w:before="100" w:beforeAutospacing="1" w:after="100" w:afterAutospacing="1" w:line="240" w:lineRule="auto"/>
    </w:pPr>
    <w:rPr>
      <w:rFonts w:ascii="Times New Roman" w:eastAsiaTheme="minorHAnsi" w:hAnsi="Times New Roman" w:cs="Times New Roman"/>
      <w:sz w:val="24"/>
      <w:szCs w:val="24"/>
      <w:lang w:val="uk-UA"/>
    </w:rPr>
  </w:style>
  <w:style w:type="paragraph" w:customStyle="1" w:styleId="rvps12">
    <w:name w:val="rvps12"/>
    <w:basedOn w:val="a"/>
    <w:uiPriority w:val="99"/>
    <w:rsid w:val="00DB77C5"/>
    <w:pPr>
      <w:spacing w:before="100" w:beforeAutospacing="1" w:after="100" w:afterAutospacing="1" w:line="240" w:lineRule="auto"/>
    </w:pPr>
    <w:rPr>
      <w:rFonts w:ascii="Times New Roman" w:eastAsiaTheme="minorHAnsi" w:hAnsi="Times New Roman" w:cs="Times New Roman"/>
      <w:sz w:val="24"/>
      <w:szCs w:val="24"/>
      <w:lang w:val="uk-UA"/>
    </w:rPr>
  </w:style>
  <w:style w:type="paragraph" w:customStyle="1" w:styleId="rvps7">
    <w:name w:val="rvps7"/>
    <w:basedOn w:val="a"/>
    <w:uiPriority w:val="99"/>
    <w:rsid w:val="00DB77C5"/>
    <w:pPr>
      <w:spacing w:before="100" w:beforeAutospacing="1" w:after="100" w:afterAutospacing="1" w:line="240" w:lineRule="auto"/>
    </w:pPr>
    <w:rPr>
      <w:rFonts w:ascii="Times New Roman" w:eastAsiaTheme="minorHAnsi" w:hAnsi="Times New Roman" w:cs="Times New Roman"/>
      <w:sz w:val="24"/>
      <w:szCs w:val="24"/>
      <w:lang w:val="uk-UA"/>
    </w:rPr>
  </w:style>
  <w:style w:type="paragraph" w:customStyle="1" w:styleId="rvps8">
    <w:name w:val="rvps8"/>
    <w:basedOn w:val="a"/>
    <w:uiPriority w:val="99"/>
    <w:rsid w:val="00DB77C5"/>
    <w:pPr>
      <w:spacing w:before="100" w:beforeAutospacing="1" w:after="100" w:afterAutospacing="1" w:line="240" w:lineRule="auto"/>
    </w:pPr>
    <w:rPr>
      <w:rFonts w:ascii="Times New Roman" w:eastAsiaTheme="minorHAnsi" w:hAnsi="Times New Roman" w:cs="Times New Roman"/>
      <w:sz w:val="24"/>
      <w:szCs w:val="24"/>
      <w:lang w:val="uk-UA"/>
    </w:rPr>
  </w:style>
  <w:style w:type="character" w:styleId="aa">
    <w:name w:val="Placeholder Text"/>
    <w:basedOn w:val="a0"/>
    <w:uiPriority w:val="99"/>
    <w:semiHidden/>
    <w:rsid w:val="00DB77C5"/>
    <w:rPr>
      <w:color w:val="808080"/>
    </w:rPr>
  </w:style>
  <w:style w:type="character" w:customStyle="1" w:styleId="rvts23">
    <w:name w:val="rvts23"/>
    <w:basedOn w:val="a0"/>
    <w:rsid w:val="00DB77C5"/>
  </w:style>
  <w:style w:type="character" w:customStyle="1" w:styleId="rvts15">
    <w:name w:val="rvts15"/>
    <w:basedOn w:val="a0"/>
    <w:rsid w:val="00DB77C5"/>
  </w:style>
  <w:style w:type="character" w:customStyle="1" w:styleId="rvts82">
    <w:name w:val="rvts82"/>
    <w:basedOn w:val="a0"/>
    <w:rsid w:val="00DB77C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882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4.xml"/><Relationship Id="rId3" Type="http://schemas.openxmlformats.org/officeDocument/2006/relationships/settings" Target="settings.xml"/><Relationship Id="rId7" Type="http://schemas.openxmlformats.org/officeDocument/2006/relationships/chart" Target="charts/chart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2.xml"/><Relationship Id="rId5" Type="http://schemas.openxmlformats.org/officeDocument/2006/relationships/chart" Target="charts/chart1.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charts/_rels/chart1.xml.rels><?xml version="1.0" encoding="UTF-8" standalone="yes"?>
<Relationships xmlns="http://schemas.openxmlformats.org/package/2006/relationships"><Relationship Id="rId3" Type="http://schemas.openxmlformats.org/officeDocument/2006/relationships/package" Target="../embeddings/_____Microsoft_Excel.xlsx"/><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package" Target="../embeddings/_____Microsoft_Excel1.xlsx"/><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NULL"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package" Target="../embeddings/_____Microsoft_Excel2.xlsx"/><Relationship Id="rId2" Type="http://schemas.microsoft.com/office/2011/relationships/chartColorStyle" Target="colors4.xml"/><Relationship Id="rId1" Type="http://schemas.microsoft.com/office/2011/relationships/chartStyle" Target="style4.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000" b="0" i="1" u="none" strike="noStrike" baseline="0">
                <a:effectLst/>
                <a:latin typeface="Times New Roman" charset="0"/>
                <a:ea typeface="Times New Roman" charset="0"/>
                <a:cs typeface="Times New Roman" charset="0"/>
              </a:rPr>
              <a:t>відношення дефіциту/профіциту державного бюджету до ВВП</a:t>
            </a:r>
            <a:r>
              <a:rPr lang="ru-RU" sz="1000" b="0" i="1" u="none" strike="noStrike" baseline="0">
                <a:effectLst/>
                <a:latin typeface="Times New Roman" charset="0"/>
                <a:ea typeface="Times New Roman" charset="0"/>
                <a:cs typeface="Times New Roman" charset="0"/>
              </a:rPr>
              <a:t> </a:t>
            </a:r>
            <a:endParaRPr lang="ru-RU" sz="1000" i="1">
              <a:latin typeface="Times New Roman" charset="0"/>
              <a:ea typeface="Times New Roman" charset="0"/>
              <a:cs typeface="Times New Roman"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-5.94</c:v>
                </c:pt>
                <c:pt idx="1">
                  <c:v>-1.79</c:v>
                </c:pt>
                <c:pt idx="2">
                  <c:v>-3.79</c:v>
                </c:pt>
                <c:pt idx="3">
                  <c:v>-4.45</c:v>
                </c:pt>
                <c:pt idx="4">
                  <c:v>-4.9800000000000004</c:v>
                </c:pt>
                <c:pt idx="5">
                  <c:v>-2.2799999999999998</c:v>
                </c:pt>
                <c:pt idx="6">
                  <c:v>-2.94</c:v>
                </c:pt>
                <c:pt idx="7">
                  <c:v>-1.6</c:v>
                </c:pt>
                <c:pt idx="8">
                  <c:v>-1.66</c:v>
                </c:pt>
                <c:pt idx="9">
                  <c:v>-1.96</c:v>
                </c:pt>
                <c:pt idx="10">
                  <c:v>-5.18</c:v>
                </c:pt>
              </c:numCache>
            </c:numRef>
          </c:val>
          <c:extLst>
            <c:ext xmlns:c16="http://schemas.microsoft.com/office/drawing/2014/chart" uri="{C3380CC4-5D6E-409C-BE32-E72D297353CC}">
              <c16:uniqueId val="{00000000-6806-1243-AFD8-7B332D99D3E5}"/>
            </c:ext>
          </c:extLst>
        </c:ser>
        <c:ser>
          <c:idx val="1"/>
          <c:order val="1"/>
          <c:tx>
            <c:strRef>
              <c:f>Лист1!$C$1</c:f>
              <c:strCache>
                <c:ptCount val="1"/>
                <c:pt idx="0">
                  <c:v>Столбец1</c:v>
                </c:pt>
              </c:strCache>
            </c:strRef>
          </c:tx>
          <c:spPr>
            <a:solidFill>
              <a:schemeClr val="accent2"/>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General</c:formatCode>
                <c:ptCount val="11"/>
              </c:numCache>
            </c:numRef>
          </c:val>
          <c:extLst>
            <c:ext xmlns:c16="http://schemas.microsoft.com/office/drawing/2014/chart" uri="{C3380CC4-5D6E-409C-BE32-E72D297353CC}">
              <c16:uniqueId val="{00000001-6806-1243-AFD8-7B332D99D3E5}"/>
            </c:ext>
          </c:extLst>
        </c:ser>
        <c:ser>
          <c:idx val="2"/>
          <c:order val="2"/>
          <c:tx>
            <c:strRef>
              <c:f>Лист1!$D$1</c:f>
              <c:strCache>
                <c:ptCount val="1"/>
                <c:pt idx="0">
                  <c:v>Столбец2</c:v>
                </c:pt>
              </c:strCache>
            </c:strRef>
          </c:tx>
          <c:spPr>
            <a:solidFill>
              <a:schemeClr val="accent3"/>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Лист1!$D$2:$D$12</c:f>
              <c:numCache>
                <c:formatCode>General</c:formatCode>
                <c:ptCount val="11"/>
              </c:numCache>
            </c:numRef>
          </c:val>
          <c:extLst>
            <c:ext xmlns:c16="http://schemas.microsoft.com/office/drawing/2014/chart" uri="{C3380CC4-5D6E-409C-BE32-E72D297353CC}">
              <c16:uniqueId val="{00000002-6806-1243-AFD8-7B332D99D3E5}"/>
            </c:ext>
          </c:extLst>
        </c:ser>
        <c:dLbls>
          <c:showLegendKey val="0"/>
          <c:showVal val="0"/>
          <c:showCatName val="0"/>
          <c:showSerName val="0"/>
          <c:showPercent val="0"/>
          <c:showBubbleSize val="0"/>
        </c:dLbls>
        <c:gapWidth val="219"/>
        <c:overlap val="-27"/>
        <c:axId val="-1889531792"/>
        <c:axId val="-1330120400"/>
      </c:barChart>
      <c:catAx>
        <c:axId val="-188953179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30120400"/>
        <c:crosses val="autoZero"/>
        <c:auto val="1"/>
        <c:lblAlgn val="ctr"/>
        <c:lblOffset val="100"/>
        <c:noMultiLvlLbl val="0"/>
      </c:catAx>
      <c:valAx>
        <c:axId val="-1330120400"/>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889531792"/>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i="1">
                <a:latin typeface="Times New Roman" charset="0"/>
                <a:ea typeface="Times New Roman" charset="0"/>
                <a:cs typeface="Times New Roman" charset="0"/>
              </a:rPr>
              <a:t>відношення дефіциту фондів СЗДУ до</a:t>
            </a:r>
            <a:r>
              <a:rPr lang="ru-RU" sz="1000" i="1" baseline="0">
                <a:latin typeface="Times New Roman" charset="0"/>
                <a:ea typeface="Times New Roman" charset="0"/>
                <a:cs typeface="Times New Roman" charset="0"/>
              </a:rPr>
              <a:t> </a:t>
            </a:r>
            <a:r>
              <a:rPr lang="ru-RU" sz="1000" i="1">
                <a:latin typeface="Times New Roman" charset="0"/>
                <a:ea typeface="Times New Roman" charset="0"/>
                <a:cs typeface="Times New Roman" charset="0"/>
              </a:rPr>
              <a:t>ВВП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-0.7</c:v>
                </c:pt>
                <c:pt idx="1">
                  <c:v>-0.85</c:v>
                </c:pt>
                <c:pt idx="2">
                  <c:v>-0.53</c:v>
                </c:pt>
                <c:pt idx="3">
                  <c:v>0.05</c:v>
                </c:pt>
                <c:pt idx="4">
                  <c:v>-0.22</c:v>
                </c:pt>
                <c:pt idx="5">
                  <c:v>-0.11</c:v>
                </c:pt>
                <c:pt idx="6">
                  <c:v>0.12</c:v>
                </c:pt>
                <c:pt idx="7">
                  <c:v>0.03</c:v>
                </c:pt>
                <c:pt idx="8">
                  <c:v>-0.2</c:v>
                </c:pt>
                <c:pt idx="9">
                  <c:v>0</c:v>
                </c:pt>
                <c:pt idx="10">
                  <c:v>5</c:v>
                </c:pt>
              </c:numCache>
            </c:numRef>
          </c:val>
          <c:extLst>
            <c:ext xmlns:c16="http://schemas.microsoft.com/office/drawing/2014/chart" uri="{C3380CC4-5D6E-409C-BE32-E72D297353CC}">
              <c16:uniqueId val="{00000000-8BF2-AB4C-951C-6E85A785B06B}"/>
            </c:ext>
          </c:extLst>
        </c:ser>
        <c:ser>
          <c:idx val="1"/>
          <c:order val="1"/>
          <c:tx>
            <c:strRef>
              <c:f>Лист1!$C$1</c:f>
              <c:strCache>
                <c:ptCount val="1"/>
                <c:pt idx="0">
                  <c:v>Столбец1</c:v>
                </c:pt>
              </c:strCache>
            </c:strRef>
          </c:tx>
          <c:spPr>
            <a:solidFill>
              <a:schemeClr val="accent2"/>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General</c:formatCode>
                <c:ptCount val="11"/>
              </c:numCache>
            </c:numRef>
          </c:val>
          <c:extLst>
            <c:ext xmlns:c16="http://schemas.microsoft.com/office/drawing/2014/chart" uri="{C3380CC4-5D6E-409C-BE32-E72D297353CC}">
              <c16:uniqueId val="{00000001-8BF2-AB4C-951C-6E85A785B06B}"/>
            </c:ext>
          </c:extLst>
        </c:ser>
        <c:ser>
          <c:idx val="2"/>
          <c:order val="2"/>
          <c:tx>
            <c:strRef>
              <c:f>Лист1!$D$1</c:f>
              <c:strCache>
                <c:ptCount val="1"/>
                <c:pt idx="0">
                  <c:v>Столбец2</c:v>
                </c:pt>
              </c:strCache>
            </c:strRef>
          </c:tx>
          <c:spPr>
            <a:solidFill>
              <a:schemeClr val="accent3"/>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Лист1!$D$2:$D$12</c:f>
              <c:numCache>
                <c:formatCode>General</c:formatCode>
                <c:ptCount val="11"/>
              </c:numCache>
            </c:numRef>
          </c:val>
          <c:extLst>
            <c:ext xmlns:c16="http://schemas.microsoft.com/office/drawing/2014/chart" uri="{C3380CC4-5D6E-409C-BE32-E72D297353CC}">
              <c16:uniqueId val="{00000002-8BF2-AB4C-951C-6E85A785B06B}"/>
            </c:ext>
          </c:extLst>
        </c:ser>
        <c:dLbls>
          <c:showLegendKey val="0"/>
          <c:showVal val="0"/>
          <c:showCatName val="0"/>
          <c:showSerName val="0"/>
          <c:showPercent val="0"/>
          <c:showBubbleSize val="0"/>
        </c:dLbls>
        <c:gapWidth val="219"/>
        <c:overlap val="-27"/>
        <c:axId val="-2145024784"/>
        <c:axId val="-1329297632"/>
      </c:barChart>
      <c:catAx>
        <c:axId val="-214502478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29297632"/>
        <c:crosses val="autoZero"/>
        <c:auto val="1"/>
        <c:lblAlgn val="ctr"/>
        <c:lblOffset val="100"/>
        <c:noMultiLvlLbl val="0"/>
      </c:catAx>
      <c:valAx>
        <c:axId val="-132929763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145024784"/>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ru-RU" sz="1000" i="1">
                <a:latin typeface="Times New Roman" charset="0"/>
                <a:ea typeface="Times New Roman" charset="0"/>
                <a:cs typeface="Times New Roman" charset="0"/>
              </a:rPr>
              <a:t>відношення доходів зведеного бюджету до ВВП</a:t>
            </a: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29</c:v>
                </c:pt>
                <c:pt idx="1">
                  <c:v>30</c:v>
                </c:pt>
                <c:pt idx="2">
                  <c:v>32</c:v>
                </c:pt>
                <c:pt idx="3">
                  <c:v>30</c:v>
                </c:pt>
                <c:pt idx="4">
                  <c:v>28</c:v>
                </c:pt>
                <c:pt idx="5">
                  <c:v>33</c:v>
                </c:pt>
                <c:pt idx="6">
                  <c:v>33</c:v>
                </c:pt>
                <c:pt idx="7">
                  <c:v>34</c:v>
                </c:pt>
                <c:pt idx="8">
                  <c:v>33</c:v>
                </c:pt>
                <c:pt idx="9">
                  <c:v>32</c:v>
                </c:pt>
                <c:pt idx="10">
                  <c:v>33</c:v>
                </c:pt>
              </c:numCache>
            </c:numRef>
          </c:val>
          <c:extLst>
            <c:ext xmlns:c16="http://schemas.microsoft.com/office/drawing/2014/chart" uri="{C3380CC4-5D6E-409C-BE32-E72D297353CC}">
              <c16:uniqueId val="{00000000-A703-5D45-8637-DFF4578FE29C}"/>
            </c:ext>
          </c:extLst>
        </c:ser>
        <c:ser>
          <c:idx val="1"/>
          <c:order val="1"/>
          <c:tx>
            <c:strRef>
              <c:f>Лист1!$C$1</c:f>
              <c:strCache>
                <c:ptCount val="1"/>
                <c:pt idx="0">
                  <c:v>Столбец1</c:v>
                </c:pt>
              </c:strCache>
            </c:strRef>
          </c:tx>
          <c:spPr>
            <a:solidFill>
              <a:schemeClr val="accent2"/>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General</c:formatCode>
                <c:ptCount val="11"/>
              </c:numCache>
            </c:numRef>
          </c:val>
          <c:extLst>
            <c:ext xmlns:c16="http://schemas.microsoft.com/office/drawing/2014/chart" uri="{C3380CC4-5D6E-409C-BE32-E72D297353CC}">
              <c16:uniqueId val="{00000001-A703-5D45-8637-DFF4578FE29C}"/>
            </c:ext>
          </c:extLst>
        </c:ser>
        <c:ser>
          <c:idx val="2"/>
          <c:order val="2"/>
          <c:tx>
            <c:strRef>
              <c:f>Лист1!$D$1</c:f>
              <c:strCache>
                <c:ptCount val="1"/>
                <c:pt idx="0">
                  <c:v>Столбец2</c:v>
                </c:pt>
              </c:strCache>
            </c:strRef>
          </c:tx>
          <c:spPr>
            <a:solidFill>
              <a:schemeClr val="accent3"/>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Лист1!$D$2:$D$12</c:f>
              <c:numCache>
                <c:formatCode>General</c:formatCode>
                <c:ptCount val="11"/>
              </c:numCache>
            </c:numRef>
          </c:val>
          <c:extLst>
            <c:ext xmlns:c16="http://schemas.microsoft.com/office/drawing/2014/chart" uri="{C3380CC4-5D6E-409C-BE32-E72D297353CC}">
              <c16:uniqueId val="{00000002-A703-5D45-8637-DFF4578FE29C}"/>
            </c:ext>
          </c:extLst>
        </c:ser>
        <c:dLbls>
          <c:showLegendKey val="0"/>
          <c:showVal val="0"/>
          <c:showCatName val="0"/>
          <c:showSerName val="0"/>
          <c:showPercent val="0"/>
          <c:showBubbleSize val="0"/>
        </c:dLbls>
        <c:gapWidth val="219"/>
        <c:overlap val="-27"/>
        <c:axId val="-1329366640"/>
        <c:axId val="-1305416768"/>
      </c:barChart>
      <c:catAx>
        <c:axId val="-132936664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05416768"/>
        <c:crosses val="autoZero"/>
        <c:auto val="1"/>
        <c:lblAlgn val="ctr"/>
        <c:lblOffset val="100"/>
        <c:noMultiLvlLbl val="0"/>
      </c:catAx>
      <c:valAx>
        <c:axId val="-130541676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1329366640"/>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r>
              <a:rPr lang="uk-UA" sz="1400" b="0" i="1" u="none" strike="noStrike" baseline="0">
                <a:effectLst/>
                <a:latin typeface="Times New Roman" charset="0"/>
                <a:ea typeface="Times New Roman" charset="0"/>
                <a:cs typeface="Times New Roman" charset="0"/>
              </a:rPr>
              <a:t>відношення сукупних платежів щодо </a:t>
            </a:r>
          </a:p>
          <a:p>
            <a:pPr>
              <a:defRPr/>
            </a:pPr>
            <a:r>
              <a:rPr lang="uk-UA" sz="1400" b="0" i="1" u="none" strike="noStrike" baseline="0">
                <a:effectLst/>
                <a:latin typeface="Times New Roman" charset="0"/>
                <a:ea typeface="Times New Roman" charset="0"/>
                <a:cs typeface="Times New Roman" charset="0"/>
              </a:rPr>
              <a:t>державного боргу до доходів ДБ</a:t>
            </a:r>
            <a:endParaRPr lang="ru-RU" i="1">
              <a:latin typeface="Times New Roman" charset="0"/>
              <a:ea typeface="Times New Roman" charset="0"/>
              <a:cs typeface="Times New Roman" charset="0"/>
            </a:endParaRPr>
          </a:p>
        </c:rich>
      </c:tx>
      <c:overlay val="0"/>
      <c:spPr>
        <a:noFill/>
        <a:ln>
          <a:noFill/>
        </a:ln>
        <a:effectLst/>
      </c:spPr>
      <c:txPr>
        <a:bodyPr rot="0" spcFirstLastPara="1" vertOverflow="ellipsis" vert="horz" wrap="square" anchor="ctr" anchorCtr="1"/>
        <a:lstStyle/>
        <a:p>
          <a:pPr>
            <a:defRPr sz="1400" b="0" i="0" u="none" strike="noStrike" kern="1200" spc="0" baseline="0">
              <a:solidFill>
                <a:schemeClr val="tx1">
                  <a:lumMod val="65000"/>
                  <a:lumOff val="35000"/>
                </a:schemeClr>
              </a:solidFill>
              <a:latin typeface="+mn-lt"/>
              <a:ea typeface="+mn-ea"/>
              <a:cs typeface="+mn-cs"/>
            </a:defRPr>
          </a:pPr>
          <a:endParaRPr lang="ru-UA"/>
        </a:p>
      </c:txPr>
    </c:title>
    <c:autoTitleDeleted val="0"/>
    <c:plotArea>
      <c:layout/>
      <c:barChart>
        <c:barDir val="col"/>
        <c:grouping val="clustered"/>
        <c:varyColors val="0"/>
        <c:ser>
          <c:idx val="0"/>
          <c:order val="0"/>
          <c:tx>
            <c:strRef>
              <c:f>Лист1!$B$1</c:f>
              <c:strCache>
                <c:ptCount val="1"/>
                <c:pt idx="0">
                  <c:v>Ряд 1</c:v>
                </c:pt>
              </c:strCache>
            </c:strRef>
          </c:tx>
          <c:spPr>
            <a:solidFill>
              <a:schemeClr val="accent1"/>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Лист1!$B$2:$B$12</c:f>
              <c:numCache>
                <c:formatCode>General</c:formatCode>
                <c:ptCount val="11"/>
                <c:pt idx="0">
                  <c:v>18</c:v>
                </c:pt>
                <c:pt idx="1">
                  <c:v>29</c:v>
                </c:pt>
                <c:pt idx="2">
                  <c:v>27</c:v>
                </c:pt>
                <c:pt idx="3">
                  <c:v>34</c:v>
                </c:pt>
                <c:pt idx="4">
                  <c:v>18</c:v>
                </c:pt>
                <c:pt idx="5">
                  <c:v>94</c:v>
                </c:pt>
                <c:pt idx="6">
                  <c:v>38</c:v>
                </c:pt>
                <c:pt idx="7">
                  <c:v>60</c:v>
                </c:pt>
                <c:pt idx="8">
                  <c:v>38</c:v>
                </c:pt>
                <c:pt idx="9">
                  <c:v>47</c:v>
                </c:pt>
                <c:pt idx="10">
                  <c:v>47</c:v>
                </c:pt>
              </c:numCache>
            </c:numRef>
          </c:val>
          <c:extLst>
            <c:ext xmlns:c16="http://schemas.microsoft.com/office/drawing/2014/chart" uri="{C3380CC4-5D6E-409C-BE32-E72D297353CC}">
              <c16:uniqueId val="{00000000-850A-4245-9160-732EA00A25A4}"/>
            </c:ext>
          </c:extLst>
        </c:ser>
        <c:ser>
          <c:idx val="1"/>
          <c:order val="1"/>
          <c:tx>
            <c:strRef>
              <c:f>Лист1!$C$1</c:f>
              <c:strCache>
                <c:ptCount val="1"/>
                <c:pt idx="0">
                  <c:v>Столбец1</c:v>
                </c:pt>
              </c:strCache>
            </c:strRef>
          </c:tx>
          <c:spPr>
            <a:solidFill>
              <a:schemeClr val="accent2"/>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Лист1!$C$2:$C$12</c:f>
              <c:numCache>
                <c:formatCode>General</c:formatCode>
                <c:ptCount val="11"/>
              </c:numCache>
            </c:numRef>
          </c:val>
          <c:extLst>
            <c:ext xmlns:c16="http://schemas.microsoft.com/office/drawing/2014/chart" uri="{C3380CC4-5D6E-409C-BE32-E72D297353CC}">
              <c16:uniqueId val="{00000001-850A-4245-9160-732EA00A25A4}"/>
            </c:ext>
          </c:extLst>
        </c:ser>
        <c:ser>
          <c:idx val="2"/>
          <c:order val="2"/>
          <c:tx>
            <c:strRef>
              <c:f>Лист1!$D$1</c:f>
              <c:strCache>
                <c:ptCount val="1"/>
                <c:pt idx="0">
                  <c:v>Столбец2</c:v>
                </c:pt>
              </c:strCache>
            </c:strRef>
          </c:tx>
          <c:spPr>
            <a:solidFill>
              <a:schemeClr val="accent3"/>
            </a:solidFill>
            <a:ln>
              <a:noFill/>
            </a:ln>
            <a:effectLst/>
          </c:spPr>
          <c:invertIfNegative val="0"/>
          <c:cat>
            <c:numRef>
              <c:f>Лист1!$A$2:$A$12</c:f>
              <c:numCache>
                <c:formatCode>General</c:formatCode>
                <c:ptCount val="11"/>
                <c:pt idx="0">
                  <c:v>2010</c:v>
                </c:pt>
                <c:pt idx="1">
                  <c:v>2011</c:v>
                </c:pt>
                <c:pt idx="2">
                  <c:v>2012</c:v>
                </c:pt>
                <c:pt idx="3">
                  <c:v>2013</c:v>
                </c:pt>
                <c:pt idx="4">
                  <c:v>2014</c:v>
                </c:pt>
                <c:pt idx="5">
                  <c:v>2015</c:v>
                </c:pt>
                <c:pt idx="6">
                  <c:v>2016</c:v>
                </c:pt>
                <c:pt idx="7">
                  <c:v>2017</c:v>
                </c:pt>
                <c:pt idx="8">
                  <c:v>2018</c:v>
                </c:pt>
                <c:pt idx="9">
                  <c:v>2019</c:v>
                </c:pt>
                <c:pt idx="10">
                  <c:v>2020</c:v>
                </c:pt>
              </c:numCache>
            </c:numRef>
          </c:cat>
          <c:val>
            <c:numRef>
              <c:f>Лист1!$D$2:$D$12</c:f>
              <c:numCache>
                <c:formatCode>General</c:formatCode>
                <c:ptCount val="11"/>
              </c:numCache>
            </c:numRef>
          </c:val>
          <c:extLst>
            <c:ext xmlns:c16="http://schemas.microsoft.com/office/drawing/2014/chart" uri="{C3380CC4-5D6E-409C-BE32-E72D297353CC}">
              <c16:uniqueId val="{00000002-850A-4245-9160-732EA00A25A4}"/>
            </c:ext>
          </c:extLst>
        </c:ser>
        <c:dLbls>
          <c:showLegendKey val="0"/>
          <c:showVal val="0"/>
          <c:showCatName val="0"/>
          <c:showSerName val="0"/>
          <c:showPercent val="0"/>
          <c:showBubbleSize val="0"/>
        </c:dLbls>
        <c:gapWidth val="219"/>
        <c:overlap val="-27"/>
        <c:axId val="-2145544848"/>
        <c:axId val="2137287136"/>
      </c:barChart>
      <c:catAx>
        <c:axId val="-214554484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137287136"/>
        <c:crosses val="autoZero"/>
        <c:auto val="1"/>
        <c:lblAlgn val="ctr"/>
        <c:lblOffset val="100"/>
        <c:noMultiLvlLbl val="0"/>
      </c:catAx>
      <c:valAx>
        <c:axId val="21372871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ru-UA"/>
          </a:p>
        </c:txPr>
        <c:crossAx val="-2145544848"/>
        <c:crosses val="autoZero"/>
        <c:crossBetween val="between"/>
      </c:valAx>
      <c:spPr>
        <a:noFill/>
        <a:ln>
          <a:noFill/>
        </a:ln>
        <a:effectLst/>
      </c:spPr>
    </c:plotArea>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ru-UA"/>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92</TotalTime>
  <Pages>30</Pages>
  <Words>8167</Words>
  <Characters>46555</Characters>
  <Application>Microsoft Office Word</Application>
  <DocSecurity>0</DocSecurity>
  <Lines>387</Lines>
  <Paragraphs>109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54613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Microsoft Office User</cp:lastModifiedBy>
  <cp:revision>11</cp:revision>
  <dcterms:created xsi:type="dcterms:W3CDTF">2023-02-17T11:59:00Z</dcterms:created>
  <dcterms:modified xsi:type="dcterms:W3CDTF">2024-09-23T10:07:00Z</dcterms:modified>
</cp:coreProperties>
</file>