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A7" w:rsidRDefault="001E5FA7" w:rsidP="001E5FA7">
      <w:pPr>
        <w:pStyle w:val="a3"/>
        <w:spacing w:line="240" w:lineRule="auto"/>
        <w:rPr>
          <w:sz w:val="24"/>
        </w:rPr>
      </w:pPr>
      <w:r>
        <w:rPr>
          <w:sz w:val="24"/>
        </w:rPr>
        <w:t>Тема 2. Об’єкти логістичного управління</w:t>
      </w:r>
    </w:p>
    <w:p w:rsidR="001E5FA7" w:rsidRDefault="001E5FA7" w:rsidP="001E5FA7">
      <w:pPr>
        <w:pStyle w:val="a3"/>
        <w:spacing w:line="240" w:lineRule="auto"/>
        <w:rPr>
          <w:sz w:val="24"/>
        </w:rPr>
      </w:pPr>
    </w:p>
    <w:p w:rsidR="001E5FA7" w:rsidRPr="001E5FA7" w:rsidRDefault="001E5FA7" w:rsidP="001E5FA7">
      <w:pPr>
        <w:numPr>
          <w:ilvl w:val="0"/>
          <w:numId w:val="1"/>
        </w:numPr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</w:t>
      </w:r>
      <w:r w:rsidRPr="001E5FA7">
        <w:rPr>
          <w:b/>
          <w:sz w:val="24"/>
          <w:lang w:val="uk-UA"/>
        </w:rPr>
        <w:t>Поняття матеріальних потоків та їх класифікація</w:t>
      </w:r>
    </w:p>
    <w:p w:rsidR="001E5FA7" w:rsidRPr="001E5FA7" w:rsidRDefault="001E5FA7" w:rsidP="001E5FA7">
      <w:pPr>
        <w:numPr>
          <w:ilvl w:val="0"/>
          <w:numId w:val="1"/>
        </w:numPr>
        <w:rPr>
          <w:b/>
          <w:sz w:val="24"/>
          <w:lang w:val="uk-UA"/>
        </w:rPr>
      </w:pPr>
      <w:r w:rsidRPr="001E5FA7">
        <w:rPr>
          <w:b/>
          <w:sz w:val="24"/>
          <w:lang w:val="uk-UA"/>
        </w:rPr>
        <w:t xml:space="preserve"> Інформаційні потоки та їх класифікація. Фінансові потоки та потоки послуг</w:t>
      </w:r>
    </w:p>
    <w:p w:rsidR="001E5FA7" w:rsidRDefault="001E5FA7" w:rsidP="001E5FA7">
      <w:pPr>
        <w:numPr>
          <w:ilvl w:val="0"/>
          <w:numId w:val="1"/>
        </w:numPr>
        <w:rPr>
          <w:b/>
          <w:sz w:val="24"/>
          <w:lang w:val="uk-UA"/>
        </w:rPr>
      </w:pPr>
      <w:r w:rsidRPr="001E5FA7">
        <w:rPr>
          <w:b/>
          <w:sz w:val="24"/>
          <w:lang w:val="uk-UA"/>
        </w:rPr>
        <w:t xml:space="preserve"> Логістичні операції та логістичні функції</w:t>
      </w:r>
    </w:p>
    <w:p w:rsidR="001E5FA7" w:rsidRPr="001E5FA7" w:rsidRDefault="001E5FA7" w:rsidP="001E5FA7">
      <w:pPr>
        <w:numPr>
          <w:ilvl w:val="0"/>
          <w:numId w:val="1"/>
        </w:numPr>
        <w:rPr>
          <w:b/>
          <w:sz w:val="24"/>
          <w:szCs w:val="24"/>
          <w:lang w:val="uk-UA"/>
        </w:rPr>
      </w:pPr>
      <w:r w:rsidRPr="001E5FA7">
        <w:rPr>
          <w:b/>
          <w:sz w:val="24"/>
          <w:szCs w:val="24"/>
        </w:rPr>
        <w:t xml:space="preserve">Показники </w:t>
      </w:r>
      <w:proofErr w:type="spellStart"/>
      <w:r w:rsidRPr="001E5FA7">
        <w:rPr>
          <w:b/>
          <w:sz w:val="24"/>
          <w:szCs w:val="24"/>
        </w:rPr>
        <w:t>ефективності</w:t>
      </w:r>
      <w:proofErr w:type="spellEnd"/>
      <w:r w:rsidRPr="001E5FA7">
        <w:rPr>
          <w:b/>
          <w:sz w:val="24"/>
          <w:szCs w:val="24"/>
        </w:rPr>
        <w:t xml:space="preserve"> </w:t>
      </w:r>
      <w:proofErr w:type="spellStart"/>
      <w:r w:rsidRPr="001E5FA7">
        <w:rPr>
          <w:b/>
          <w:sz w:val="24"/>
          <w:szCs w:val="24"/>
        </w:rPr>
        <w:t>логістичної</w:t>
      </w:r>
      <w:proofErr w:type="spellEnd"/>
      <w:r w:rsidRPr="001E5FA7">
        <w:rPr>
          <w:b/>
          <w:sz w:val="24"/>
          <w:szCs w:val="24"/>
        </w:rPr>
        <w:t xml:space="preserve"> </w:t>
      </w:r>
      <w:proofErr w:type="spellStart"/>
      <w:r w:rsidRPr="001E5FA7">
        <w:rPr>
          <w:b/>
          <w:sz w:val="24"/>
          <w:szCs w:val="24"/>
        </w:rPr>
        <w:t>системи</w:t>
      </w:r>
      <w:proofErr w:type="spellEnd"/>
      <w:r>
        <w:rPr>
          <w:b/>
          <w:sz w:val="24"/>
          <w:szCs w:val="24"/>
          <w:lang w:val="uk-UA"/>
        </w:rPr>
        <w:t xml:space="preserve"> (самостійне вивчення)</w:t>
      </w:r>
      <w:bookmarkStart w:id="0" w:name="_GoBack"/>
      <w:bookmarkEnd w:id="0"/>
    </w:p>
    <w:p w:rsidR="001E5FA7" w:rsidRDefault="001E5FA7" w:rsidP="001E5FA7">
      <w:pPr>
        <w:rPr>
          <w:b/>
          <w:sz w:val="24"/>
          <w:lang w:val="uk-UA"/>
        </w:rPr>
      </w:pPr>
    </w:p>
    <w:p w:rsidR="001E5FA7" w:rsidRDefault="001E5FA7" w:rsidP="001E5FA7">
      <w:pPr>
        <w:pStyle w:val="a3"/>
        <w:spacing w:line="240" w:lineRule="auto"/>
        <w:rPr>
          <w:sz w:val="24"/>
        </w:rPr>
      </w:pPr>
      <w:r>
        <w:rPr>
          <w:sz w:val="24"/>
        </w:rPr>
        <w:t>2.1. Поняття матеріальних потоків та їх класифікація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Основними об’єктами управління в логістиці є матеріальний потік та пов’язаний з ним інформаційний потік в сферах постачання, виробництва та збуту. Окрім цих потоків в логістиці розглядається фінансовий потік та потік послуг, які є не менш важливими в </w:t>
      </w:r>
      <w:proofErr w:type="spellStart"/>
      <w:r>
        <w:rPr>
          <w:b w:val="0"/>
          <w:sz w:val="24"/>
        </w:rPr>
        <w:t>логітичному</w:t>
      </w:r>
      <w:proofErr w:type="spellEnd"/>
      <w:r>
        <w:rPr>
          <w:b w:val="0"/>
          <w:sz w:val="24"/>
        </w:rPr>
        <w:t xml:space="preserve"> управлінні. Поняття “матеріальний потік” є ключовим у логістиці.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i/>
          <w:sz w:val="24"/>
        </w:rPr>
        <w:t>Матеріальний потік</w:t>
      </w:r>
      <w:r>
        <w:rPr>
          <w:b w:val="0"/>
          <w:sz w:val="24"/>
        </w:rPr>
        <w:t xml:space="preserve"> — це продукція, яка розглядається в процесі застосування до неї різноманітних логістичних та (або) технологічних операцій і відноситься до певного часового інтервалу. Коли матеріальний потік розглядається не у часовому інтервалі, а в певний момент часу, він перетворюється у </w:t>
      </w:r>
      <w:r>
        <w:rPr>
          <w:b w:val="0"/>
          <w:i/>
          <w:sz w:val="24"/>
        </w:rPr>
        <w:t>матеріальний запас</w:t>
      </w:r>
      <w:r>
        <w:rPr>
          <w:b w:val="0"/>
          <w:sz w:val="24"/>
        </w:rPr>
        <w:t xml:space="preserve"> (викликаний </w:t>
      </w:r>
      <w:proofErr w:type="spellStart"/>
      <w:r>
        <w:rPr>
          <w:b w:val="0"/>
          <w:sz w:val="24"/>
        </w:rPr>
        <w:t>нерівномірностями</w:t>
      </w:r>
      <w:proofErr w:type="spellEnd"/>
      <w:r>
        <w:rPr>
          <w:b w:val="0"/>
          <w:sz w:val="24"/>
        </w:rPr>
        <w:t xml:space="preserve"> постачання, виробництва, збуту та споживання).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Виділення всіх операцій на шляху матеріального потоку дозволяє: розглянути загальний процес руху продукту, що змінюється, від джерел його виникнення до кінцевого споживача; проектувати цей процес відповідно до потреб ринку.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Матеріальний потік має певні параметри, які його характеризують (табл. 2.1).</w:t>
      </w:r>
    </w:p>
    <w:p w:rsidR="001E5FA7" w:rsidRDefault="001E5FA7" w:rsidP="001E5FA7">
      <w:pPr>
        <w:pStyle w:val="a3"/>
        <w:spacing w:line="240" w:lineRule="auto"/>
        <w:jc w:val="right"/>
        <w:rPr>
          <w:b w:val="0"/>
          <w:sz w:val="24"/>
        </w:rPr>
      </w:pPr>
      <w:r>
        <w:rPr>
          <w:b w:val="0"/>
          <w:sz w:val="24"/>
        </w:rPr>
        <w:t>Таблиця 2.1</w:t>
      </w:r>
    </w:p>
    <w:p w:rsidR="001E5FA7" w:rsidRDefault="001E5FA7" w:rsidP="001E5FA7">
      <w:pPr>
        <w:pStyle w:val="a3"/>
        <w:spacing w:line="240" w:lineRule="auto"/>
        <w:rPr>
          <w:b w:val="0"/>
          <w:sz w:val="24"/>
        </w:rPr>
      </w:pPr>
      <w:r>
        <w:rPr>
          <w:b w:val="0"/>
          <w:sz w:val="24"/>
        </w:rPr>
        <w:t>Параметри матеріального потоку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237"/>
      </w:tblGrid>
      <w:tr w:rsidR="001E5FA7" w:rsidTr="001C4378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1E5FA7" w:rsidRDefault="001E5FA7" w:rsidP="001C4378">
            <w:pPr>
              <w:pStyle w:val="a3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Параметр матеріального потоку</w:t>
            </w:r>
          </w:p>
        </w:tc>
        <w:tc>
          <w:tcPr>
            <w:tcW w:w="6237" w:type="dxa"/>
          </w:tcPr>
          <w:p w:rsidR="001E5FA7" w:rsidRDefault="001E5FA7" w:rsidP="001C4378">
            <w:pPr>
              <w:pStyle w:val="a3"/>
              <w:spacing w:line="24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Визначення параметру</w:t>
            </w:r>
          </w:p>
        </w:tc>
      </w:tr>
      <w:tr w:rsidR="001E5FA7" w:rsidTr="001C4378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1E5FA7" w:rsidRDefault="001E5FA7" w:rsidP="001C4378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 Потужність матеріального потоку</w:t>
            </w:r>
          </w:p>
        </w:tc>
        <w:tc>
          <w:tcPr>
            <w:tcW w:w="6237" w:type="dxa"/>
          </w:tcPr>
          <w:p w:rsidR="001E5FA7" w:rsidRDefault="001E5FA7" w:rsidP="001C4378">
            <w:pPr>
              <w:pStyle w:val="a3"/>
              <w:spacing w:line="240" w:lineRule="auto"/>
              <w:ind w:left="317" w:hanging="317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— обсяг матеріального потоку, що припадає на одиницю часу</w:t>
            </w:r>
          </w:p>
        </w:tc>
      </w:tr>
      <w:tr w:rsidR="001E5FA7" w:rsidTr="001C4378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1E5FA7" w:rsidRDefault="001E5FA7" w:rsidP="001C4378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 Напруженість матеріального потоку</w:t>
            </w:r>
          </w:p>
        </w:tc>
        <w:tc>
          <w:tcPr>
            <w:tcW w:w="6237" w:type="dxa"/>
          </w:tcPr>
          <w:p w:rsidR="001E5FA7" w:rsidRDefault="001E5FA7" w:rsidP="001C4378">
            <w:pPr>
              <w:pStyle w:val="a3"/>
              <w:spacing w:line="240" w:lineRule="auto"/>
              <w:ind w:left="317" w:hanging="317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— час, необхідний для переміщення одиниці матеріалу</w:t>
            </w:r>
          </w:p>
        </w:tc>
      </w:tr>
      <w:tr w:rsidR="001E5FA7" w:rsidTr="001C4378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1E5FA7" w:rsidRDefault="001E5FA7" w:rsidP="001C4378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 Початковий, проміжний і кінцевий пункти матеріального потоку</w:t>
            </w:r>
          </w:p>
        </w:tc>
        <w:tc>
          <w:tcPr>
            <w:tcW w:w="6237" w:type="dxa"/>
          </w:tcPr>
          <w:p w:rsidR="001E5FA7" w:rsidRDefault="001E5FA7" w:rsidP="001C4378">
            <w:pPr>
              <w:pStyle w:val="a3"/>
              <w:spacing w:line="240" w:lineRule="auto"/>
              <w:ind w:left="317" w:hanging="317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— відповідно відображають джерело, пункти здійснення впливу матеріальних цінностей та їх споживача</w:t>
            </w:r>
          </w:p>
        </w:tc>
      </w:tr>
      <w:tr w:rsidR="001E5FA7" w:rsidTr="001C4378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1E5FA7" w:rsidRDefault="001E5FA7" w:rsidP="001C4378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 Траєкторія шляху</w:t>
            </w:r>
          </w:p>
        </w:tc>
        <w:tc>
          <w:tcPr>
            <w:tcW w:w="6237" w:type="dxa"/>
          </w:tcPr>
          <w:p w:rsidR="001E5FA7" w:rsidRDefault="001E5FA7" w:rsidP="001C4378">
            <w:pPr>
              <w:pStyle w:val="a3"/>
              <w:spacing w:line="240" w:lineRule="auto"/>
              <w:ind w:left="318" w:hanging="31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— лінія, яка описує маршрут переміщення матеріальних цінностей в процесі руху до споживача</w:t>
            </w:r>
          </w:p>
        </w:tc>
      </w:tr>
      <w:tr w:rsidR="001E5FA7" w:rsidTr="001C4378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1E5FA7" w:rsidRDefault="001E5FA7" w:rsidP="001C4378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5. Довжина шляху</w:t>
            </w:r>
          </w:p>
        </w:tc>
        <w:tc>
          <w:tcPr>
            <w:tcW w:w="6237" w:type="dxa"/>
          </w:tcPr>
          <w:p w:rsidR="001E5FA7" w:rsidRDefault="001E5FA7" w:rsidP="001C4378">
            <w:pPr>
              <w:pStyle w:val="a3"/>
              <w:spacing w:line="240" w:lineRule="auto"/>
              <w:ind w:left="318" w:hanging="28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— відстань, яку проходять матеріальний потік від джерела до споживача</w:t>
            </w:r>
          </w:p>
        </w:tc>
      </w:tr>
      <w:tr w:rsidR="001E5FA7" w:rsidTr="001C4378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1E5FA7" w:rsidRDefault="001E5FA7" w:rsidP="001C4378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6. Швидкість матеріального потоку</w:t>
            </w:r>
          </w:p>
        </w:tc>
        <w:tc>
          <w:tcPr>
            <w:tcW w:w="6237" w:type="dxa"/>
          </w:tcPr>
          <w:p w:rsidR="001E5FA7" w:rsidRDefault="001E5FA7" w:rsidP="001C4378">
            <w:pPr>
              <w:pStyle w:val="a3"/>
              <w:spacing w:line="240" w:lineRule="auto"/>
              <w:ind w:left="318" w:hanging="31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— відстань, яку проходить матеріальний потік за одиницю часу</w:t>
            </w:r>
          </w:p>
        </w:tc>
      </w:tr>
      <w:tr w:rsidR="001E5FA7" w:rsidTr="001C4378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1E5FA7" w:rsidRDefault="001E5FA7" w:rsidP="001C4378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7. Час руху матеріального потоку</w:t>
            </w:r>
          </w:p>
        </w:tc>
        <w:tc>
          <w:tcPr>
            <w:tcW w:w="6237" w:type="dxa"/>
          </w:tcPr>
          <w:p w:rsidR="001E5FA7" w:rsidRDefault="001E5FA7" w:rsidP="001C4378">
            <w:pPr>
              <w:pStyle w:val="a3"/>
              <w:spacing w:line="240" w:lineRule="auto"/>
              <w:ind w:left="318" w:hanging="31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— часовий термін від початку руху матеріального потоку до його завершення</w:t>
            </w:r>
          </w:p>
        </w:tc>
      </w:tr>
      <w:tr w:rsidR="001E5FA7" w:rsidTr="001C4378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1E5FA7" w:rsidRDefault="001E5FA7" w:rsidP="001C4378">
            <w:pPr>
              <w:pStyle w:val="a3"/>
              <w:spacing w:line="240" w:lineRule="auto"/>
              <w:ind w:left="176" w:hanging="28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8. Величина запасів</w:t>
            </w:r>
          </w:p>
        </w:tc>
        <w:tc>
          <w:tcPr>
            <w:tcW w:w="6237" w:type="dxa"/>
          </w:tcPr>
          <w:p w:rsidR="001E5FA7" w:rsidRDefault="001E5FA7" w:rsidP="001C4378">
            <w:pPr>
              <w:pStyle w:val="a3"/>
              <w:spacing w:line="240" w:lineRule="auto"/>
              <w:ind w:left="318" w:hanging="31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— обсяг матеріального потоку, що було </w:t>
            </w:r>
            <w:proofErr w:type="spellStart"/>
            <w:r>
              <w:rPr>
                <w:b w:val="0"/>
                <w:sz w:val="24"/>
              </w:rPr>
              <w:t>зупинено</w:t>
            </w:r>
            <w:proofErr w:type="spellEnd"/>
          </w:p>
        </w:tc>
      </w:tr>
    </w:tbl>
    <w:p w:rsidR="001E5FA7" w:rsidRDefault="001E5FA7" w:rsidP="001E5FA7">
      <w:pPr>
        <w:pStyle w:val="a3"/>
        <w:spacing w:line="240" w:lineRule="auto"/>
        <w:rPr>
          <w:b w:val="0"/>
          <w:sz w:val="24"/>
        </w:rPr>
      </w:pP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З метою детальнішого вивчення природи матеріальних потоків розглядають їх класифікацію (рис. 2.1).</w:t>
      </w:r>
    </w:p>
    <w:bookmarkStart w:id="1" w:name="_MON_1204030538"/>
    <w:bookmarkStart w:id="2" w:name="_MON_1204032321"/>
    <w:bookmarkStart w:id="3" w:name="_MON_1204433856"/>
    <w:bookmarkStart w:id="4" w:name="_MON_1204434649"/>
    <w:bookmarkEnd w:id="1"/>
    <w:bookmarkEnd w:id="2"/>
    <w:bookmarkEnd w:id="3"/>
    <w:bookmarkEnd w:id="4"/>
    <w:p w:rsidR="001E5FA7" w:rsidRDefault="001E5FA7" w:rsidP="001E5FA7">
      <w:pPr>
        <w:pStyle w:val="a3"/>
        <w:spacing w:line="240" w:lineRule="auto"/>
        <w:rPr>
          <w:b w:val="0"/>
          <w:sz w:val="24"/>
        </w:rPr>
      </w:pPr>
      <w:r>
        <w:rPr>
          <w:b w:val="0"/>
          <w:sz w:val="24"/>
        </w:rPr>
        <w:object w:dxaOrig="10206" w:dyaOrig="9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1pt;height:459.15pt" o:ole="" fillcolor="window">
            <v:imagedata r:id="rId5" o:title=""/>
          </v:shape>
          <o:OLEObject Type="Embed" ProgID="Word.Picture.8" ShapeID="_x0000_i1025" DrawAspect="Content" ObjectID="_1788547578" r:id="rId6"/>
        </w:object>
      </w:r>
      <w:r>
        <w:rPr>
          <w:b w:val="0"/>
          <w:sz w:val="24"/>
        </w:rPr>
        <w:t>Рис. 2.1. Класифікація матеріальних потоків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</w:p>
    <w:p w:rsidR="001E5FA7" w:rsidRDefault="001E5FA7" w:rsidP="001E5FA7">
      <w:pPr>
        <w:pStyle w:val="a3"/>
        <w:spacing w:line="240" w:lineRule="auto"/>
        <w:rPr>
          <w:sz w:val="24"/>
        </w:rPr>
      </w:pPr>
      <w:r>
        <w:rPr>
          <w:sz w:val="24"/>
        </w:rPr>
        <w:t>2.2. Інформаційні потоки та їх класифікація. Фінансовий потік та потік послуг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i/>
          <w:sz w:val="24"/>
        </w:rPr>
        <w:t>Інформаційний потік</w:t>
      </w:r>
      <w:r>
        <w:rPr>
          <w:b w:val="0"/>
          <w:sz w:val="24"/>
        </w:rPr>
        <w:t xml:space="preserve"> — сукупність циркулюючих у логістичній системі та між логістичною системою і зовнішнім середовищем повідомлень, необхідних для управління логістичними операціями. Різноманітність логістичних потоків визначає необхідність їх класифікації у різноманітних аспектах в залежності від цілей і задач (рис. 2.2).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Інформаційний потік може випереджати матеріальний, рухатися разом з ним та після нього. При цьому інформаційний потік може бути спрямований як в одну сторону, так і протилежну.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Управління інформаційним потоком можна наступним чином:</w:t>
      </w:r>
    </w:p>
    <w:p w:rsidR="001E5FA7" w:rsidRDefault="001E5FA7" w:rsidP="001E5FA7">
      <w:pPr>
        <w:pStyle w:val="a3"/>
        <w:numPr>
          <w:ilvl w:val="0"/>
          <w:numId w:val="2"/>
        </w:numPr>
        <w:spacing w:line="240" w:lineRule="auto"/>
        <w:jc w:val="both"/>
        <w:rPr>
          <w:b w:val="0"/>
          <w:sz w:val="24"/>
        </w:rPr>
      </w:pPr>
      <w:r>
        <w:rPr>
          <w:b w:val="0"/>
          <w:sz w:val="24"/>
        </w:rPr>
        <w:t>змінюючи напрямок потоку;</w:t>
      </w:r>
    </w:p>
    <w:p w:rsidR="001E5FA7" w:rsidRDefault="001E5FA7" w:rsidP="001E5FA7">
      <w:pPr>
        <w:pStyle w:val="a3"/>
        <w:numPr>
          <w:ilvl w:val="0"/>
          <w:numId w:val="2"/>
        </w:numPr>
        <w:spacing w:line="240" w:lineRule="auto"/>
        <w:jc w:val="both"/>
        <w:rPr>
          <w:b w:val="0"/>
          <w:sz w:val="24"/>
        </w:rPr>
      </w:pPr>
      <w:r>
        <w:rPr>
          <w:b w:val="0"/>
          <w:sz w:val="24"/>
        </w:rPr>
        <w:t>обмежуючи швидкість передачі до відповідної швидкості прийому;</w:t>
      </w:r>
    </w:p>
    <w:p w:rsidR="001E5FA7" w:rsidRDefault="001E5FA7" w:rsidP="001E5FA7">
      <w:pPr>
        <w:pStyle w:val="a3"/>
        <w:numPr>
          <w:ilvl w:val="0"/>
          <w:numId w:val="2"/>
        </w:numPr>
        <w:spacing w:line="240" w:lineRule="auto"/>
        <w:jc w:val="both"/>
        <w:rPr>
          <w:b w:val="0"/>
          <w:sz w:val="24"/>
        </w:rPr>
      </w:pPr>
      <w:r>
        <w:rPr>
          <w:b w:val="0"/>
          <w:sz w:val="24"/>
        </w:rPr>
        <w:t>обмежуючи обсяг потоку до величини пропускної спроможності вузлу або ділянки шляху.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Вимірюється  інформаційний потік кількістю оброблюваної чи переданої інформації за одиницю часу. Способи вимірювання кількості інформації, яка міститься в якомусь повідомленні, вивчаються кібернетикою (теорією інформації). Згідно цієї теорії одиницею вимірювання прийнята одиниця </w:t>
      </w:r>
      <w:r>
        <w:rPr>
          <w:b w:val="0"/>
          <w:i/>
          <w:sz w:val="24"/>
        </w:rPr>
        <w:t>біт</w:t>
      </w:r>
      <w:r>
        <w:rPr>
          <w:b w:val="0"/>
          <w:sz w:val="24"/>
        </w:rPr>
        <w:t xml:space="preserve"> (та байт, який дорівнює 8 біт). Відповідно до цього </w:t>
      </w:r>
      <w:r>
        <w:rPr>
          <w:b w:val="0"/>
          <w:sz w:val="24"/>
        </w:rPr>
        <w:lastRenderedPageBreak/>
        <w:t>інформаційний потік буде вимірюватися у біт за одиницю часу, або байтах за одиницю, або інших похідних одиницях.</w:t>
      </w:r>
    </w:p>
    <w:bookmarkStart w:id="5" w:name="_MON_1204433733"/>
    <w:bookmarkStart w:id="6" w:name="_MON_1204433880"/>
    <w:bookmarkStart w:id="7" w:name="_MON_1204434582"/>
    <w:bookmarkStart w:id="8" w:name="_MON_1204434586"/>
    <w:bookmarkStart w:id="9" w:name="_MON_1204439449"/>
    <w:bookmarkEnd w:id="5"/>
    <w:bookmarkEnd w:id="6"/>
    <w:bookmarkEnd w:id="7"/>
    <w:bookmarkEnd w:id="8"/>
    <w:bookmarkEnd w:id="9"/>
    <w:p w:rsidR="001E5FA7" w:rsidRDefault="001E5FA7" w:rsidP="001E5FA7">
      <w:pPr>
        <w:pStyle w:val="a3"/>
        <w:spacing w:line="240" w:lineRule="auto"/>
        <w:rPr>
          <w:b w:val="0"/>
          <w:sz w:val="24"/>
        </w:rPr>
      </w:pPr>
      <w:r>
        <w:rPr>
          <w:b w:val="0"/>
          <w:sz w:val="24"/>
        </w:rPr>
        <w:object w:dxaOrig="10205" w:dyaOrig="4268">
          <v:shape id="_x0000_i1026" type="#_x0000_t75" style="width:510.1pt;height:213.3pt" o:ole="" fillcolor="window">
            <v:imagedata r:id="rId7" o:title=""/>
          </v:shape>
          <o:OLEObject Type="Embed" ProgID="Word.Picture.8" ShapeID="_x0000_i1026" DrawAspect="Content" ObjectID="_1788547579" r:id="rId8"/>
        </w:object>
      </w:r>
    </w:p>
    <w:p w:rsidR="001E5FA7" w:rsidRDefault="001E5FA7" w:rsidP="001E5FA7">
      <w:pPr>
        <w:pStyle w:val="a3"/>
        <w:spacing w:line="240" w:lineRule="auto"/>
        <w:rPr>
          <w:b w:val="0"/>
          <w:sz w:val="24"/>
        </w:rPr>
      </w:pPr>
      <w:r>
        <w:rPr>
          <w:b w:val="0"/>
          <w:sz w:val="24"/>
        </w:rPr>
        <w:t>Рис. 2.2. Різновиди інформаційних потоків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</w:p>
    <w:p w:rsidR="001E5FA7" w:rsidRDefault="001E5FA7" w:rsidP="001E5FA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lang w:val="uk-UA"/>
        </w:rPr>
      </w:pPr>
      <w:r>
        <w:rPr>
          <w:i/>
          <w:sz w:val="24"/>
          <w:lang w:val="uk-UA"/>
        </w:rPr>
        <w:t>Фінансовий потік</w:t>
      </w:r>
      <w:r>
        <w:rPr>
          <w:sz w:val="24"/>
          <w:lang w:val="uk-UA"/>
        </w:rPr>
        <w:t xml:space="preserve"> — це спрямований рух фінансових засобів, які циркулюють в логістичній системі, а також між логістичною системою і зовнішнім середовищем і є необхідними для забезпечення ефективного руху певного товарного потоку. З цього визначення випливає: </w:t>
      </w:r>
      <w:r>
        <w:rPr>
          <w:i/>
          <w:sz w:val="24"/>
          <w:lang w:val="uk-UA"/>
        </w:rPr>
        <w:t>логістичний фінансовий потік</w:t>
      </w:r>
      <w:r>
        <w:rPr>
          <w:sz w:val="24"/>
          <w:lang w:val="uk-UA"/>
        </w:rPr>
        <w:t xml:space="preserve"> — це не просто рух фінансових ресурсів, а їх спрямований рух; спрямованість руху фінансових ресурсів в логістиці обумовлюється необхідністю забезпечення переміщення відповідного товарного потоку.</w:t>
      </w:r>
    </w:p>
    <w:p w:rsidR="001E5FA7" w:rsidRDefault="001E5FA7" w:rsidP="001E5FA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Фінансові ресурси (і відповідно фінансові потоки) є унікальним об’єктом управління логістичної системи, що відображають </w:t>
      </w:r>
      <w:proofErr w:type="spellStart"/>
      <w:r>
        <w:rPr>
          <w:sz w:val="24"/>
          <w:lang w:val="uk-UA"/>
        </w:rPr>
        <w:t>зворотню</w:t>
      </w:r>
      <w:proofErr w:type="spellEnd"/>
      <w:r>
        <w:rPr>
          <w:sz w:val="24"/>
          <w:lang w:val="uk-UA"/>
        </w:rPr>
        <w:t xml:space="preserve"> сторону руху матеріальних цінностей, інформації та надання логістичних послуг і, як результат, фінансові потоки є нерозривними із матеріальними, інформаційними та сервісними потоками.</w:t>
      </w:r>
    </w:p>
    <w:p w:rsidR="001E5FA7" w:rsidRDefault="001E5FA7" w:rsidP="001E5FA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З метою оптимізації фінансових потоків та відповідного забезпечення руху матеріальних та інших потоків проводять їх класифікацію за багатьма ознаками (рис. 2.3).</w:t>
      </w:r>
    </w:p>
    <w:p w:rsidR="001E5FA7" w:rsidRDefault="001E5FA7" w:rsidP="001E5FA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 процесі управління фінансовими потоками виділяють певні етапи:</w:t>
      </w:r>
    </w:p>
    <w:p w:rsidR="001E5FA7" w:rsidRDefault="001E5FA7" w:rsidP="001E5FA7">
      <w:pPr>
        <w:numPr>
          <w:ilvl w:val="0"/>
          <w:numId w:val="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/>
        <w:jc w:val="both"/>
        <w:rPr>
          <w:sz w:val="24"/>
          <w:lang w:val="uk-UA"/>
        </w:rPr>
      </w:pPr>
      <w:r>
        <w:rPr>
          <w:sz w:val="24"/>
          <w:lang w:val="uk-UA"/>
        </w:rPr>
        <w:t>облік руху фінансових потоків;</w:t>
      </w:r>
    </w:p>
    <w:p w:rsidR="001E5FA7" w:rsidRDefault="001E5FA7" w:rsidP="001E5FA7">
      <w:pPr>
        <w:numPr>
          <w:ilvl w:val="0"/>
          <w:numId w:val="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/>
        <w:jc w:val="both"/>
        <w:rPr>
          <w:sz w:val="24"/>
          <w:lang w:val="uk-UA"/>
        </w:rPr>
      </w:pPr>
      <w:r>
        <w:rPr>
          <w:sz w:val="24"/>
          <w:lang w:val="uk-UA"/>
        </w:rPr>
        <w:t>аналіз фінансових потоків на основі даних обліку;</w:t>
      </w:r>
    </w:p>
    <w:p w:rsidR="001E5FA7" w:rsidRDefault="001E5FA7" w:rsidP="001E5FA7">
      <w:pPr>
        <w:numPr>
          <w:ilvl w:val="0"/>
          <w:numId w:val="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/>
        <w:jc w:val="both"/>
        <w:rPr>
          <w:sz w:val="24"/>
          <w:lang w:val="uk-UA"/>
        </w:rPr>
      </w:pPr>
      <w:r>
        <w:rPr>
          <w:sz w:val="24"/>
          <w:lang w:val="uk-UA"/>
        </w:rPr>
        <w:t>планування фінансових потоків;</w:t>
      </w:r>
    </w:p>
    <w:p w:rsidR="001E5FA7" w:rsidRDefault="001E5FA7" w:rsidP="001E5FA7">
      <w:pPr>
        <w:numPr>
          <w:ilvl w:val="0"/>
          <w:numId w:val="3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ind w:left="426"/>
        <w:jc w:val="both"/>
        <w:rPr>
          <w:sz w:val="24"/>
          <w:lang w:val="uk-UA"/>
        </w:rPr>
      </w:pPr>
      <w:r>
        <w:rPr>
          <w:sz w:val="24"/>
          <w:lang w:val="uk-UA"/>
        </w:rPr>
        <w:t>контроль фінансових потоків.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color w:val="000000"/>
          <w:sz w:val="24"/>
        </w:rPr>
      </w:pPr>
      <w:r>
        <w:rPr>
          <w:b w:val="0"/>
          <w:sz w:val="24"/>
        </w:rPr>
        <w:t xml:space="preserve">Ефективність фінансового забезпечення підприємства виражається в підвищенні швидкості руху матеріального і товарного потоку. В прискоренні цього руху важливу роль відіграють способи грошових розрахунків і взаєморозрахунків. Форми, види і порядок фінансових розрахунків по закупці ресурсів та реалізації готової продукції регулюються договірними відносинами. На вибір форм і видів розрахунків впливають різні фактори (порядок </w:t>
      </w:r>
      <w:r>
        <w:rPr>
          <w:b w:val="0"/>
          <w:color w:val="000000"/>
          <w:sz w:val="24"/>
        </w:rPr>
        <w:t>документообігу, вид платіжного доручення, швидкість обігу грошових коштів, трудомісткість різних фінансових операцій тощо).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Ще одним не менш важливим потоком логістичної системи є потік логістичних послуг. </w:t>
      </w:r>
      <w:r>
        <w:rPr>
          <w:b w:val="0"/>
          <w:i/>
          <w:color w:val="000000"/>
          <w:sz w:val="24"/>
        </w:rPr>
        <w:t>Потік послуг</w:t>
      </w:r>
      <w:r>
        <w:rPr>
          <w:b w:val="0"/>
          <w:color w:val="000000"/>
          <w:sz w:val="24"/>
        </w:rPr>
        <w:t xml:space="preserve"> — потік дій, що здійснює учасник логістичного процесу по відношенню до інших учасників з метою принесення користі останнім. Цей потік є специфічним та включає:</w:t>
      </w:r>
    </w:p>
    <w:p w:rsidR="001E5FA7" w:rsidRDefault="001E5FA7" w:rsidP="001E5FA7">
      <w:pPr>
        <w:pStyle w:val="a3"/>
        <w:numPr>
          <w:ilvl w:val="0"/>
          <w:numId w:val="4"/>
        </w:numPr>
        <w:spacing w:line="240" w:lineRule="auto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надання послуг кінцевим споживачам;</w:t>
      </w:r>
    </w:p>
    <w:p w:rsidR="001E5FA7" w:rsidRDefault="001E5FA7" w:rsidP="001E5FA7">
      <w:pPr>
        <w:pStyle w:val="a3"/>
        <w:numPr>
          <w:ilvl w:val="0"/>
          <w:numId w:val="4"/>
        </w:numPr>
        <w:spacing w:line="240" w:lineRule="auto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надання послуг </w:t>
      </w:r>
      <w:proofErr w:type="spellStart"/>
      <w:r>
        <w:rPr>
          <w:b w:val="0"/>
          <w:color w:val="000000"/>
          <w:sz w:val="24"/>
        </w:rPr>
        <w:t>учаснмикам</w:t>
      </w:r>
      <w:proofErr w:type="spellEnd"/>
      <w:r>
        <w:rPr>
          <w:b w:val="0"/>
          <w:color w:val="000000"/>
          <w:sz w:val="24"/>
        </w:rPr>
        <w:t xml:space="preserve"> логістичного ланцюжку;</w:t>
      </w:r>
    </w:p>
    <w:p w:rsidR="001E5FA7" w:rsidRDefault="001E5FA7" w:rsidP="001E5FA7">
      <w:pPr>
        <w:pStyle w:val="a3"/>
        <w:numPr>
          <w:ilvl w:val="0"/>
          <w:numId w:val="4"/>
        </w:numPr>
        <w:spacing w:line="240" w:lineRule="auto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надання </w:t>
      </w:r>
      <w:proofErr w:type="spellStart"/>
      <w:r>
        <w:rPr>
          <w:b w:val="0"/>
          <w:color w:val="000000"/>
          <w:sz w:val="24"/>
        </w:rPr>
        <w:t>внутрішньофірмових</w:t>
      </w:r>
      <w:proofErr w:type="spellEnd"/>
      <w:r>
        <w:rPr>
          <w:b w:val="0"/>
          <w:color w:val="000000"/>
          <w:sz w:val="24"/>
        </w:rPr>
        <w:t xml:space="preserve"> послуг.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Від того, як компанія обслуговує своїх партнерів в значній мірі буде залежати ефективність руху </w:t>
      </w:r>
      <w:proofErr w:type="spellStart"/>
      <w:r>
        <w:rPr>
          <w:b w:val="0"/>
          <w:color w:val="000000"/>
          <w:sz w:val="24"/>
        </w:rPr>
        <w:t>логстичних</w:t>
      </w:r>
      <w:proofErr w:type="spellEnd"/>
      <w:r>
        <w:rPr>
          <w:b w:val="0"/>
          <w:color w:val="000000"/>
          <w:sz w:val="24"/>
        </w:rPr>
        <w:t xml:space="preserve"> потоків і в </w:t>
      </w:r>
      <w:proofErr w:type="spellStart"/>
      <w:r>
        <w:rPr>
          <w:b w:val="0"/>
          <w:color w:val="000000"/>
          <w:sz w:val="24"/>
        </w:rPr>
        <w:t>кіцевому</w:t>
      </w:r>
      <w:proofErr w:type="spellEnd"/>
      <w:r>
        <w:rPr>
          <w:b w:val="0"/>
          <w:color w:val="000000"/>
          <w:sz w:val="24"/>
        </w:rPr>
        <w:t xml:space="preserve"> підсумку рівень обслуговування споживачів. При цьому рівень сервісу може бути базовим, оптимальним та повним.</w:t>
      </w:r>
    </w:p>
    <w:bookmarkStart w:id="10" w:name="_MON_1204439416"/>
    <w:bookmarkEnd w:id="10"/>
    <w:p w:rsidR="001E5FA7" w:rsidRDefault="001E5FA7" w:rsidP="001E5FA7">
      <w:pPr>
        <w:pStyle w:val="a3"/>
        <w:spacing w:line="240" w:lineRule="auto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  <w:object w:dxaOrig="10205" w:dyaOrig="7625">
          <v:shape id="_x0000_i1027" type="#_x0000_t75" style="width:510.1pt;height:381.05pt" o:ole="" fillcolor="window">
            <v:imagedata r:id="rId9" o:title=""/>
          </v:shape>
          <o:OLEObject Type="Embed" ProgID="Word.Picture.8" ShapeID="_x0000_i1027" DrawAspect="Content" ObjectID="_1788547580" r:id="rId10"/>
        </w:object>
      </w:r>
    </w:p>
    <w:p w:rsidR="001E5FA7" w:rsidRDefault="001E5FA7" w:rsidP="001E5FA7">
      <w:pPr>
        <w:pStyle w:val="a3"/>
        <w:spacing w:line="240" w:lineRule="auto"/>
        <w:rPr>
          <w:b w:val="0"/>
          <w:sz w:val="24"/>
        </w:rPr>
      </w:pPr>
      <w:r>
        <w:rPr>
          <w:b w:val="0"/>
          <w:sz w:val="24"/>
        </w:rPr>
        <w:t>Рис. 2.3. Різновиди фінансових потоків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  <w:lang w:val="ru-RU"/>
        </w:rPr>
      </w:pP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  <w:lang w:val="ru-RU"/>
        </w:rPr>
      </w:pPr>
    </w:p>
    <w:p w:rsidR="001E5FA7" w:rsidRDefault="001E5FA7" w:rsidP="001E5FA7">
      <w:pPr>
        <w:pStyle w:val="a3"/>
        <w:spacing w:line="240" w:lineRule="auto"/>
        <w:rPr>
          <w:sz w:val="24"/>
        </w:rPr>
      </w:pPr>
      <w:r>
        <w:rPr>
          <w:sz w:val="24"/>
        </w:rPr>
        <w:t>2.3. Логістичні операції та логістичні функції</w:t>
      </w:r>
    </w:p>
    <w:p w:rsidR="001E5FA7" w:rsidRDefault="001E5FA7" w:rsidP="001E5FA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lang w:val="uk-UA"/>
        </w:rPr>
      </w:pPr>
      <w:r>
        <w:rPr>
          <w:i/>
          <w:sz w:val="24"/>
          <w:lang w:val="uk-UA"/>
        </w:rPr>
        <w:t>Логістична операція</w:t>
      </w:r>
      <w:r>
        <w:rPr>
          <w:sz w:val="24"/>
          <w:lang w:val="uk-UA"/>
        </w:rPr>
        <w:t xml:space="preserve"> — це будь-яка дія, що не підлягає подальшій декомпозиції, направлена на перетворення матеріальних і супроводжуючих його потоків (завантаження, розвантаження, маркування, збір інформації, передача інформації тощо). До логістичних операцій відносять навантаження, транспортування, розвантаження, укладання на збереження й відбір з місць зберігання, пакування</w:t>
      </w:r>
      <w:r>
        <w:rPr>
          <w:color w:val="000000"/>
          <w:sz w:val="24"/>
          <w:lang w:val="uk-UA"/>
        </w:rPr>
        <w:t>, формування вантажного пакету, а також інші операції, які здійснюються в процесі руху матеріальних цінностей.</w:t>
      </w:r>
    </w:p>
    <w:p w:rsidR="001E5FA7" w:rsidRPr="005525CE" w:rsidRDefault="001E5FA7" w:rsidP="001E5FA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lang w:val="uk-UA"/>
        </w:rPr>
      </w:pPr>
      <w:r>
        <w:rPr>
          <w:color w:val="000000"/>
          <w:sz w:val="24"/>
          <w:lang w:val="uk-UA"/>
        </w:rPr>
        <w:t xml:space="preserve">Всю сукупність логістичних операцій можна поділити на дві групи: </w:t>
      </w:r>
      <w:r>
        <w:rPr>
          <w:i/>
          <w:color w:val="000000"/>
          <w:sz w:val="24"/>
          <w:lang w:val="uk-UA"/>
        </w:rPr>
        <w:t>технологічні операції</w:t>
      </w:r>
      <w:r>
        <w:rPr>
          <w:color w:val="000000"/>
          <w:sz w:val="24"/>
          <w:lang w:val="uk-UA"/>
        </w:rPr>
        <w:t xml:space="preserve"> за допомогою яких виробляються матеріальні цінності та </w:t>
      </w:r>
      <w:r>
        <w:rPr>
          <w:i/>
          <w:color w:val="000000"/>
          <w:sz w:val="24"/>
          <w:lang w:val="uk-UA"/>
        </w:rPr>
        <w:t>логістичні операції</w:t>
      </w:r>
      <w:r>
        <w:rPr>
          <w:color w:val="000000"/>
          <w:sz w:val="24"/>
          <w:lang w:val="uk-UA"/>
        </w:rPr>
        <w:t>, які забезпечують всім необхідним в достатній кількості, в потрібному місці та часі технологічні операції.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Логістичні операції поділяються також на зовнішні та внутрішні по відношенню до організації (підприємства, компанії).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i/>
          <w:sz w:val="24"/>
        </w:rPr>
        <w:t>Логістична функція</w:t>
      </w:r>
      <w:r>
        <w:rPr>
          <w:b w:val="0"/>
          <w:sz w:val="24"/>
        </w:rPr>
        <w:t xml:space="preserve"> — сукупність логістичних операцій, спрямованих на досягнення поставлених перед логістичною системою та її елементами цілей. Всі логістичні функції поділяються на </w:t>
      </w:r>
      <w:r>
        <w:rPr>
          <w:b w:val="0"/>
          <w:i/>
          <w:sz w:val="24"/>
        </w:rPr>
        <w:t>базові</w:t>
      </w:r>
      <w:r>
        <w:rPr>
          <w:b w:val="0"/>
          <w:sz w:val="24"/>
        </w:rPr>
        <w:t xml:space="preserve"> та </w:t>
      </w:r>
      <w:proofErr w:type="spellStart"/>
      <w:r>
        <w:rPr>
          <w:b w:val="0"/>
          <w:i/>
          <w:sz w:val="24"/>
        </w:rPr>
        <w:t>забезпечуючі</w:t>
      </w:r>
      <w:proofErr w:type="spellEnd"/>
      <w:r>
        <w:rPr>
          <w:b w:val="0"/>
          <w:sz w:val="24"/>
        </w:rPr>
        <w:t xml:space="preserve">. До базових функцій відносять постачання, виробництво, збут (табл.. 2.2). До </w:t>
      </w:r>
      <w:proofErr w:type="spellStart"/>
      <w:r>
        <w:rPr>
          <w:b w:val="0"/>
          <w:sz w:val="24"/>
        </w:rPr>
        <w:t>забезпечуючих</w:t>
      </w:r>
      <w:proofErr w:type="spellEnd"/>
      <w:r>
        <w:rPr>
          <w:b w:val="0"/>
          <w:sz w:val="24"/>
        </w:rPr>
        <w:t xml:space="preserve"> — обслуговування споживачів, транспортування, управління виробничими операціями, управління запасами, інформаційне забезпечення, ціноутворення та інші.</w:t>
      </w:r>
    </w:p>
    <w:p w:rsidR="001E5FA7" w:rsidRDefault="001E5FA7" w:rsidP="001E5FA7">
      <w:pPr>
        <w:pStyle w:val="a3"/>
        <w:spacing w:line="240" w:lineRule="auto"/>
        <w:jc w:val="right"/>
        <w:rPr>
          <w:b w:val="0"/>
          <w:sz w:val="24"/>
        </w:rPr>
      </w:pPr>
      <w:r>
        <w:rPr>
          <w:b w:val="0"/>
          <w:sz w:val="24"/>
        </w:rPr>
        <w:t>Таблиця 2.2</w:t>
      </w:r>
    </w:p>
    <w:p w:rsidR="001E5FA7" w:rsidRDefault="001E5FA7" w:rsidP="001E5FA7">
      <w:pPr>
        <w:pStyle w:val="a3"/>
        <w:spacing w:line="240" w:lineRule="auto"/>
        <w:rPr>
          <w:b w:val="0"/>
          <w:sz w:val="24"/>
        </w:rPr>
      </w:pPr>
      <w:r>
        <w:rPr>
          <w:b w:val="0"/>
          <w:sz w:val="24"/>
        </w:rPr>
        <w:t>Базові логістичні функції та операції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67"/>
        <w:gridCol w:w="7546"/>
      </w:tblGrid>
      <w:tr w:rsidR="001E5FA7" w:rsidTr="001C437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FA7" w:rsidRDefault="001E5FA7" w:rsidP="001C43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Логістична функція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FA7" w:rsidRDefault="001E5FA7" w:rsidP="001C43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Основні логістичні операції</w:t>
            </w:r>
          </w:p>
        </w:tc>
      </w:tr>
      <w:tr w:rsidR="001E5FA7" w:rsidTr="001C4378">
        <w:tblPrEx>
          <w:tblCellMar>
            <w:top w:w="0" w:type="dxa"/>
            <w:bottom w:w="0" w:type="dxa"/>
          </w:tblCellMar>
        </w:tblPrEx>
        <w:trPr>
          <w:trHeight w:val="1661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FA7" w:rsidRDefault="001E5FA7" w:rsidP="001C437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lastRenderedPageBreak/>
              <w:t>1. Збут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FA7" w:rsidRDefault="001E5FA7" w:rsidP="001C437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 xml:space="preserve">Координація з планом маркетингу, прогнозування попиту, сервіс, </w:t>
            </w:r>
            <w:proofErr w:type="spellStart"/>
            <w:r>
              <w:rPr>
                <w:color w:val="000000"/>
                <w:sz w:val="24"/>
                <w:lang w:val="uk-UA"/>
              </w:rPr>
              <w:t>оперативно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-календарне планування транспортування готової продукції, оброблення замовлень клієнтури, складування готової продукції, </w:t>
            </w:r>
            <w:proofErr w:type="spellStart"/>
            <w:r>
              <w:rPr>
                <w:color w:val="000000"/>
                <w:sz w:val="24"/>
                <w:lang w:val="uk-UA"/>
              </w:rPr>
              <w:t>завантажувально</w:t>
            </w:r>
            <w:proofErr w:type="spellEnd"/>
            <w:r>
              <w:rPr>
                <w:color w:val="000000"/>
                <w:sz w:val="24"/>
                <w:lang w:val="uk-UA"/>
              </w:rPr>
              <w:t>-розвантажувальні і транспортно-складські роботи з готовою продукцією, постачання готової продукції, облік запасів готової продукції</w:t>
            </w:r>
          </w:p>
        </w:tc>
      </w:tr>
      <w:tr w:rsidR="001E5FA7" w:rsidTr="001C4378">
        <w:tblPrEx>
          <w:tblCellMar>
            <w:top w:w="0" w:type="dxa"/>
            <w:bottom w:w="0" w:type="dxa"/>
          </w:tblCellMar>
        </w:tblPrEx>
        <w:trPr>
          <w:trHeight w:val="2227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FA7" w:rsidRDefault="001E5FA7" w:rsidP="001C437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2. Виробництво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FA7" w:rsidRDefault="001E5FA7" w:rsidP="001C437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 xml:space="preserve">Координація з планом фізичного розподілу, </w:t>
            </w:r>
            <w:proofErr w:type="spellStart"/>
            <w:r>
              <w:rPr>
                <w:color w:val="000000"/>
                <w:sz w:val="24"/>
                <w:lang w:val="uk-UA"/>
              </w:rPr>
              <w:t>оперативно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-календарне планування переміщення незавершеного виробництва, внутрішньозаводські переміщення матеріалів, </w:t>
            </w:r>
            <w:proofErr w:type="spellStart"/>
            <w:r>
              <w:rPr>
                <w:color w:val="000000"/>
                <w:sz w:val="24"/>
                <w:lang w:val="uk-UA"/>
              </w:rPr>
              <w:t>завантажувально</w:t>
            </w:r>
            <w:proofErr w:type="spellEnd"/>
            <w:r>
              <w:rPr>
                <w:color w:val="000000"/>
                <w:sz w:val="24"/>
                <w:lang w:val="uk-UA"/>
              </w:rPr>
              <w:t>-розвантажувальні і транспортно-складські роботи з незавершеним виробництвом, оперативне забезпечення виробничих підрозділів сировиною, матеріалами, напівфабрикатами, комплектуючими виробами, складування незавершеного виробництва, облік незавершеного виробництва</w:t>
            </w:r>
          </w:p>
        </w:tc>
      </w:tr>
      <w:tr w:rsidR="001E5FA7" w:rsidTr="001C4378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FA7" w:rsidRDefault="001E5FA7" w:rsidP="001C437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3. Постачання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FA7" w:rsidRDefault="001E5FA7" w:rsidP="001C437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 xml:space="preserve">Координація з </w:t>
            </w:r>
            <w:proofErr w:type="spellStart"/>
            <w:r>
              <w:rPr>
                <w:color w:val="000000"/>
                <w:sz w:val="24"/>
                <w:lang w:val="uk-UA"/>
              </w:rPr>
              <w:t>оперативно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-календарним планом виробництва, вибір і проведення переговорів з постачальниками, планування потреб у матеріалах, складання </w:t>
            </w:r>
            <w:proofErr w:type="spellStart"/>
            <w:r>
              <w:rPr>
                <w:color w:val="000000"/>
                <w:sz w:val="24"/>
                <w:lang w:val="uk-UA"/>
              </w:rPr>
              <w:t>оперативно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-календарного плану постачання, транспортування сировини, матеріалів, напівфабрикатів, комплектуючих виробів, складування виробничих запасів, </w:t>
            </w:r>
            <w:proofErr w:type="spellStart"/>
            <w:r>
              <w:rPr>
                <w:color w:val="000000"/>
                <w:sz w:val="24"/>
                <w:lang w:val="uk-UA"/>
              </w:rPr>
              <w:t>завантажувально</w:t>
            </w:r>
            <w:proofErr w:type="spellEnd"/>
            <w:r>
              <w:rPr>
                <w:color w:val="000000"/>
                <w:sz w:val="24"/>
                <w:lang w:val="uk-UA"/>
              </w:rPr>
              <w:t>-розвантажувальні й транспортно-складські роботи з предметами постачання.</w:t>
            </w:r>
          </w:p>
        </w:tc>
      </w:tr>
    </w:tbl>
    <w:p w:rsidR="001E5FA7" w:rsidRDefault="001E5FA7" w:rsidP="001E5FA7">
      <w:pPr>
        <w:pStyle w:val="a3"/>
        <w:spacing w:line="240" w:lineRule="auto"/>
        <w:rPr>
          <w:b w:val="0"/>
          <w:sz w:val="20"/>
          <w:lang w:val="ru-RU"/>
        </w:rPr>
      </w:pP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Одними з важливих об’єктів логістики є логістичний канал та логістичний ланцюжок. Ці поняття є взаємопов’язаними.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i/>
          <w:sz w:val="24"/>
        </w:rPr>
        <w:t>Логістичний канал</w:t>
      </w:r>
      <w:r>
        <w:rPr>
          <w:b w:val="0"/>
          <w:sz w:val="24"/>
        </w:rPr>
        <w:t xml:space="preserve"> — множина всіх можливих учасників процесу руху логістичних потоків до кінцевого споживача, та визначає характер та структуру руху до споживача. </w:t>
      </w:r>
      <w:r>
        <w:rPr>
          <w:b w:val="0"/>
          <w:i/>
          <w:sz w:val="24"/>
        </w:rPr>
        <w:t>Логістичний ланцюжок</w:t>
      </w:r>
      <w:r>
        <w:rPr>
          <w:b w:val="0"/>
          <w:sz w:val="24"/>
        </w:rPr>
        <w:t xml:space="preserve"> — упорядкована множина фізичних та (або) юридичних осіб, які здійснюють логістичні операцій, пов’язаних доведенням потоків до споживача (рис. 2.4). Якщо логістичний канал є напрямом дій, то логістичний ланцюжок є більш конкретним складом учасників цих дій.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Формування логістичного ланцюга відбувається за взаємовигідного партнерства та врахування двох принципів: конкуренції та кооперації. В логістичному ланцюжку знаходяться як основні (постачання, виробництво, торгівля) так і спеціалізовані учасники (транспортні, рекламні, інформаційні та інші компанії).</w:t>
      </w:r>
    </w:p>
    <w:bookmarkStart w:id="11" w:name="_MON_1204477087"/>
    <w:bookmarkStart w:id="12" w:name="_MON_1204550681"/>
    <w:bookmarkEnd w:id="11"/>
    <w:bookmarkEnd w:id="12"/>
    <w:p w:rsidR="001E5FA7" w:rsidRDefault="001E5FA7" w:rsidP="001E5FA7">
      <w:pPr>
        <w:pStyle w:val="a3"/>
        <w:spacing w:line="240" w:lineRule="auto"/>
        <w:rPr>
          <w:b w:val="0"/>
          <w:sz w:val="24"/>
        </w:rPr>
      </w:pPr>
      <w:r>
        <w:rPr>
          <w:b w:val="0"/>
          <w:sz w:val="24"/>
        </w:rPr>
        <w:object w:dxaOrig="10205" w:dyaOrig="2560">
          <v:shape id="_x0000_i1028" type="#_x0000_t75" style="width:510.1pt;height:127.7pt" o:ole="">
            <v:imagedata r:id="rId11" o:title=""/>
          </v:shape>
          <o:OLEObject Type="Embed" ProgID="Word.Picture.8" ShapeID="_x0000_i1028" DrawAspect="Content" ObjectID="_1788547581" r:id="rId12"/>
        </w:object>
      </w:r>
    </w:p>
    <w:p w:rsidR="001E5FA7" w:rsidRDefault="001E5FA7" w:rsidP="001E5FA7">
      <w:pPr>
        <w:pStyle w:val="a3"/>
        <w:spacing w:line="240" w:lineRule="auto"/>
        <w:ind w:firstLine="567"/>
        <w:rPr>
          <w:b w:val="0"/>
          <w:sz w:val="24"/>
        </w:rPr>
      </w:pPr>
      <w:r>
        <w:rPr>
          <w:b w:val="0"/>
          <w:sz w:val="24"/>
        </w:rPr>
        <w:t>Рис.2.4. Логістичний ланцюжок</w:t>
      </w: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sz w:val="24"/>
        </w:rPr>
      </w:pPr>
    </w:p>
    <w:p w:rsidR="001E5FA7" w:rsidRDefault="001E5FA7" w:rsidP="001E5FA7">
      <w:pPr>
        <w:pStyle w:val="a3"/>
        <w:spacing w:line="240" w:lineRule="auto"/>
        <w:ind w:firstLine="567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Сьогодні конкурентними являються такі логістичні системи, які крім виконання семи основних правил логістики (необхідний споживачу продукт, його певна кількість і відповідна якість, потрібне місце і точний час, конкретний споживач, оптимальні затрати) забезпечують кращий сервіс, знижують ризик, підвищують безпеку, не наносять збитків природному середовищу. Досягнути таких показників можливо тільки при включенні до логістичного ланцюжка необхідних ланок — сервісного обслуговування, утилізації або переробки відходів, забезпечення безпеки при функціонуванні.</w:t>
      </w:r>
    </w:p>
    <w:p w:rsidR="00632D16" w:rsidRPr="001E5FA7" w:rsidRDefault="00632D16">
      <w:pPr>
        <w:rPr>
          <w:lang w:val="uk-UA"/>
        </w:rPr>
      </w:pPr>
    </w:p>
    <w:sectPr w:rsidR="00632D16" w:rsidRPr="001E5F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0071"/>
    <w:multiLevelType w:val="singleLevel"/>
    <w:tmpl w:val="310A9F8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A9749D6"/>
    <w:multiLevelType w:val="singleLevel"/>
    <w:tmpl w:val="BFAEE9A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2C6B34FB"/>
    <w:multiLevelType w:val="singleLevel"/>
    <w:tmpl w:val="A1969F1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EAE2728"/>
    <w:multiLevelType w:val="hybridMultilevel"/>
    <w:tmpl w:val="8ED85646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A7"/>
    <w:rsid w:val="001E5FA7"/>
    <w:rsid w:val="00223F74"/>
    <w:rsid w:val="0063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F19C"/>
  <w15:chartTrackingRefBased/>
  <w15:docId w15:val="{62C21FC7-C876-4A35-BD11-17E0652C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F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5FA7"/>
    <w:pPr>
      <w:spacing w:line="360" w:lineRule="auto"/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1E5FA7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1538</Words>
  <Characters>8772</Characters>
  <Application>Microsoft Office Word</Application>
  <DocSecurity>0</DocSecurity>
  <Lines>73</Lines>
  <Paragraphs>20</Paragraphs>
  <ScaleCrop>false</ScaleCrop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2024-09-22T18:58:00Z</dcterms:created>
  <dcterms:modified xsi:type="dcterms:W3CDTF">2024-09-22T19:00:00Z</dcterms:modified>
</cp:coreProperties>
</file>