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8B0B" w14:textId="14F53C4D" w:rsidR="0040399B" w:rsidRPr="00C52FE8" w:rsidRDefault="0040399B" w:rsidP="0040399B">
      <w:pPr>
        <w:widowControl w:val="0"/>
        <w:ind w:firstLine="709"/>
        <w:jc w:val="center"/>
        <w:rPr>
          <w:rStyle w:val="10"/>
          <w:color w:val="0070C0"/>
          <w:sz w:val="28"/>
          <w:szCs w:val="28"/>
        </w:rPr>
      </w:pPr>
      <w:r w:rsidRPr="00C52FE8">
        <w:rPr>
          <w:rStyle w:val="10"/>
          <w:color w:val="0070C0"/>
          <w:sz w:val="28"/>
          <w:szCs w:val="28"/>
        </w:rPr>
        <w:t xml:space="preserve"> Вибори: поняття, функції, особливості при різних політичних режимах. Виборчі системи</w:t>
      </w:r>
    </w:p>
    <w:p w14:paraId="6CCAE9C7" w14:textId="77777777" w:rsidR="0040399B" w:rsidRPr="0053638E" w:rsidRDefault="0040399B" w:rsidP="0040399B">
      <w:pPr>
        <w:pStyle w:val="FR2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776DC1" w14:textId="77777777" w:rsidR="0040399B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та типологія виборів.</w:t>
      </w:r>
    </w:p>
    <w:p w14:paraId="63BA65B2" w14:textId="08D41965" w:rsidR="0040399B" w:rsidRPr="00C459BC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12622" wp14:editId="3B56B7C0">
            <wp:simplePos x="0" y="0"/>
            <wp:positionH relativeFrom="column">
              <wp:posOffset>3498850</wp:posOffset>
            </wp:positionH>
            <wp:positionV relativeFrom="paragraph">
              <wp:posOffset>58420</wp:posOffset>
            </wp:positionV>
            <wp:extent cx="2622550" cy="1746250"/>
            <wp:effectExtent l="0" t="0" r="0" b="0"/>
            <wp:wrapSquare wrapText="bothSides"/>
            <wp:docPr id="1599889542" name="Рисунок 2" descr="Рада призначила позачергові місцеві вибори у п'яти населенних пунктах -  портал новин LB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да призначила позачергові місцеві вибори у п'яти населенних пунктах -  портал новин LB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BC">
        <w:rPr>
          <w:rFonts w:ascii="Times New Roman" w:hAnsi="Times New Roman"/>
          <w:sz w:val="28"/>
          <w:szCs w:val="28"/>
          <w:lang w:val="uk-UA"/>
        </w:rPr>
        <w:t>Абсентеїзм: сутність, причини та наслідки.</w:t>
      </w:r>
    </w:p>
    <w:p w14:paraId="00DC3CAD" w14:textId="77777777" w:rsidR="0040399B" w:rsidRPr="00C459BC" w:rsidRDefault="0040399B" w:rsidP="0040399B">
      <w:pPr>
        <w:pStyle w:val="FR2"/>
        <w:numPr>
          <w:ilvl w:val="0"/>
          <w:numId w:val="1"/>
        </w:numPr>
        <w:tabs>
          <w:tab w:val="clear" w:pos="218"/>
          <w:tab w:val="num" w:pos="360"/>
          <w:tab w:val="num" w:pos="720"/>
        </w:tabs>
        <w:spacing w:before="0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459BC">
        <w:rPr>
          <w:rFonts w:ascii="Times New Roman" w:hAnsi="Times New Roman"/>
          <w:sz w:val="28"/>
          <w:szCs w:val="28"/>
          <w:lang w:val="uk-UA"/>
        </w:rPr>
        <w:t>Виборча система: основні типи (моделі).</w:t>
      </w:r>
      <w:r w:rsidRPr="00C52FE8">
        <w:t xml:space="preserve"> </w:t>
      </w:r>
    </w:p>
    <w:p w14:paraId="1C10789D" w14:textId="77777777" w:rsidR="0040399B" w:rsidRPr="00C459BC" w:rsidRDefault="0040399B" w:rsidP="0040399B">
      <w:pPr>
        <w:pStyle w:val="FR2"/>
        <w:spacing w:before="0"/>
        <w:rPr>
          <w:rFonts w:ascii="Times New Roman" w:hAnsi="Times New Roman"/>
          <w:sz w:val="28"/>
          <w:szCs w:val="28"/>
          <w:lang w:val="uk-UA"/>
        </w:rPr>
      </w:pPr>
    </w:p>
    <w:p w14:paraId="3EEFE89E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11.1. У сучасних демократичних державах основним способом утворення органів державної влади став інститут демократичних виборів. </w:t>
      </w:r>
    </w:p>
    <w:p w14:paraId="14BBC29D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b/>
          <w:bCs/>
          <w:i w:val="0"/>
          <w:iCs/>
          <w:sz w:val="28"/>
          <w:szCs w:val="28"/>
        </w:rPr>
        <w:t>Вибори</w:t>
      </w:r>
      <w:r w:rsidRPr="00BE501C">
        <w:rPr>
          <w:i w:val="0"/>
          <w:iCs/>
          <w:sz w:val="28"/>
          <w:szCs w:val="28"/>
        </w:rPr>
        <w:t xml:space="preserve"> – демократичний спосіб формування та зміни персонального складу органів влади голосуванням. </w:t>
      </w:r>
    </w:p>
    <w:p w14:paraId="0225CEAA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У суспільстві вибори виконують низку </w:t>
      </w:r>
      <w:r w:rsidRPr="004856B8">
        <w:rPr>
          <w:b/>
          <w:bCs/>
          <w:i w:val="0"/>
          <w:iCs/>
          <w:sz w:val="28"/>
          <w:szCs w:val="28"/>
        </w:rPr>
        <w:t>функцій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7F760A20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важливим інструментом реалізації народного суверенітету; </w:t>
      </w:r>
    </w:p>
    <w:p w14:paraId="6E6F5A92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з</w:t>
      </w:r>
      <w:r>
        <w:rPr>
          <w:i w:val="0"/>
          <w:iCs/>
          <w:sz w:val="28"/>
          <w:szCs w:val="28"/>
        </w:rPr>
        <w:t>а</w:t>
      </w:r>
      <w:r w:rsidRPr="00BE501C">
        <w:rPr>
          <w:i w:val="0"/>
          <w:iCs/>
          <w:sz w:val="28"/>
          <w:szCs w:val="28"/>
        </w:rPr>
        <w:t xml:space="preserve"> допомогою виборів народ залучається до процесу управління державою; </w:t>
      </w:r>
    </w:p>
    <w:p w14:paraId="40F28801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способом формування </w:t>
      </w:r>
      <w:r>
        <w:rPr>
          <w:i w:val="0"/>
          <w:iCs/>
          <w:sz w:val="28"/>
          <w:szCs w:val="28"/>
        </w:rPr>
        <w:t>й</w:t>
      </w:r>
      <w:r w:rsidRPr="00BE501C">
        <w:rPr>
          <w:i w:val="0"/>
          <w:iCs/>
          <w:sz w:val="28"/>
          <w:szCs w:val="28"/>
        </w:rPr>
        <w:t xml:space="preserve"> вираження громадської думки; </w:t>
      </w:r>
    </w:p>
    <w:p w14:paraId="335856AC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основним способом легітимації влади в демократичних державах; </w:t>
      </w:r>
    </w:p>
    <w:p w14:paraId="5F01C2D3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демократичні вибори сприяють послабленню соціальної напруги, досягненню суспільного консенсусу; </w:t>
      </w:r>
    </w:p>
    <w:p w14:paraId="619BF749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дають змогу громадянам здійснювати періодичний контроль за діяльністю влади; </w:t>
      </w:r>
    </w:p>
    <w:p w14:paraId="376A952B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є своєрідним фільтром, який відсіює непопулярних, некомпетентних політиків, сприяючи підвищенню рівня ефективності державного управління; </w:t>
      </w:r>
    </w:p>
    <w:p w14:paraId="0EE970CF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через інститут виборів налагоджується зв</w:t>
      </w:r>
      <w:r>
        <w:rPr>
          <w:i w:val="0"/>
          <w:iCs/>
          <w:sz w:val="28"/>
          <w:szCs w:val="28"/>
        </w:rPr>
        <w:t>’</w:t>
      </w:r>
      <w:r w:rsidRPr="00BE501C">
        <w:rPr>
          <w:i w:val="0"/>
          <w:iCs/>
          <w:sz w:val="28"/>
          <w:szCs w:val="28"/>
        </w:rPr>
        <w:t xml:space="preserve">язок між народом і владою; </w:t>
      </w:r>
    </w:p>
    <w:p w14:paraId="2C99750A" w14:textId="77777777" w:rsidR="0040399B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сприяють представленню інтересів різних суспільних груп; </w:t>
      </w:r>
    </w:p>
    <w:p w14:paraId="162BD12F" w14:textId="77777777" w:rsidR="0040399B" w:rsidRPr="00BE501C" w:rsidRDefault="0040399B" w:rsidP="0040399B">
      <w:pPr>
        <w:pStyle w:val="11"/>
        <w:numPr>
          <w:ilvl w:val="0"/>
          <w:numId w:val="5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через вибори відбувається процес рекрутування політичної еліти.</w:t>
      </w:r>
    </w:p>
    <w:p w14:paraId="2A04B5AB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</w:p>
    <w:p w14:paraId="11BA2070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можна </w:t>
      </w:r>
      <w:r w:rsidRPr="004856B8">
        <w:rPr>
          <w:b/>
          <w:bCs/>
          <w:i w:val="0"/>
          <w:iCs/>
          <w:sz w:val="28"/>
          <w:szCs w:val="28"/>
        </w:rPr>
        <w:t>класифікувати</w:t>
      </w:r>
      <w:r w:rsidRPr="00BE501C">
        <w:rPr>
          <w:i w:val="0"/>
          <w:iCs/>
          <w:sz w:val="28"/>
          <w:szCs w:val="28"/>
        </w:rPr>
        <w:t xml:space="preserve"> за різними критеріями: </w:t>
      </w:r>
    </w:p>
    <w:p w14:paraId="2C7B2ED2" w14:textId="77777777" w:rsidR="0040399B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1. </w:t>
      </w:r>
      <w:r w:rsidRPr="004856B8">
        <w:rPr>
          <w:i w:val="0"/>
          <w:iCs/>
          <w:sz w:val="28"/>
          <w:szCs w:val="28"/>
          <w:u w:val="single"/>
        </w:rPr>
        <w:t>За територіальною ознакою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0CC008BB" w14:textId="77777777" w:rsidR="0040399B" w:rsidRDefault="0040399B" w:rsidP="0040399B">
      <w:pPr>
        <w:pStyle w:val="11"/>
        <w:numPr>
          <w:ilvl w:val="1"/>
          <w:numId w:val="6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загальнонаціональні (загальнодержавні) – проводяться на території всієї держави; </w:t>
      </w:r>
    </w:p>
    <w:p w14:paraId="3E1BAAA0" w14:textId="77777777" w:rsidR="0040399B" w:rsidRDefault="0040399B" w:rsidP="0040399B">
      <w:pPr>
        <w:pStyle w:val="11"/>
        <w:numPr>
          <w:ilvl w:val="1"/>
          <w:numId w:val="6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місцеві (муніципальні) – вибори до органів місцевого самоврядування. </w:t>
      </w:r>
    </w:p>
    <w:p w14:paraId="466D9AE9" w14:textId="77777777" w:rsidR="0040399B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</w:p>
    <w:p w14:paraId="75DCADDD" w14:textId="77777777" w:rsidR="0040399B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2. </w:t>
      </w:r>
      <w:r w:rsidRPr="004856B8">
        <w:rPr>
          <w:i w:val="0"/>
          <w:iCs/>
          <w:sz w:val="28"/>
          <w:szCs w:val="28"/>
          <w:u w:val="single"/>
        </w:rPr>
        <w:t>За часом проведення</w:t>
      </w:r>
      <w:r w:rsidRPr="00BE501C">
        <w:rPr>
          <w:i w:val="0"/>
          <w:iCs/>
          <w:sz w:val="28"/>
          <w:szCs w:val="28"/>
        </w:rPr>
        <w:t>:</w:t>
      </w:r>
    </w:p>
    <w:p w14:paraId="2E06F398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чергові – проводяться в період завершення терміну повноважень виборного органу чи посади;</w:t>
      </w:r>
    </w:p>
    <w:p w14:paraId="5BBBCEE1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позачергові (дострокові) – проводяться в разі дострокового припинення повноважень виборного органу чи посади; </w:t>
      </w:r>
    </w:p>
    <w:p w14:paraId="4EFC8493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повторні – проводяться у випадку визнання виборів недійсними чи </w:t>
      </w:r>
      <w:r w:rsidRPr="00BE501C">
        <w:rPr>
          <w:i w:val="0"/>
          <w:iCs/>
          <w:sz w:val="28"/>
          <w:szCs w:val="28"/>
        </w:rPr>
        <w:lastRenderedPageBreak/>
        <w:t xml:space="preserve">такими, що не відбулися; </w:t>
      </w:r>
    </w:p>
    <w:p w14:paraId="4876D863" w14:textId="77777777" w:rsidR="0040399B" w:rsidRDefault="0040399B" w:rsidP="0040399B">
      <w:pPr>
        <w:pStyle w:val="11"/>
        <w:numPr>
          <w:ilvl w:val="1"/>
          <w:numId w:val="7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довибори – проводяться для заміщення посад, що з певних причин стали вакантними, для поповнення складу виборного органу за мажоритарної виборчої системи. </w:t>
      </w:r>
    </w:p>
    <w:p w14:paraId="125837C4" w14:textId="77777777" w:rsidR="0040399B" w:rsidRPr="004856B8" w:rsidRDefault="0040399B" w:rsidP="0040399B">
      <w:pPr>
        <w:pStyle w:val="11"/>
        <w:spacing w:before="0" w:line="240" w:lineRule="auto"/>
        <w:ind w:left="1134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3. </w:t>
      </w:r>
      <w:r w:rsidRPr="004856B8">
        <w:rPr>
          <w:i w:val="0"/>
          <w:iCs/>
          <w:sz w:val="28"/>
          <w:szCs w:val="28"/>
          <w:u w:val="single"/>
        </w:rPr>
        <w:t>За об’єктом обрання:</w:t>
      </w:r>
      <w:r w:rsidRPr="004856B8">
        <w:rPr>
          <w:i w:val="0"/>
          <w:iCs/>
          <w:sz w:val="28"/>
          <w:szCs w:val="28"/>
        </w:rPr>
        <w:t xml:space="preserve"> </w:t>
      </w:r>
    </w:p>
    <w:p w14:paraId="5D601FF6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до парламенту; </w:t>
      </w:r>
    </w:p>
    <w:p w14:paraId="4BB6FE54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глави держави; </w:t>
      </w:r>
    </w:p>
    <w:p w14:paraId="4647ADD0" w14:textId="77777777" w:rsidR="0040399B" w:rsidRDefault="0040399B" w:rsidP="0040399B">
      <w:pPr>
        <w:pStyle w:val="11"/>
        <w:numPr>
          <w:ilvl w:val="1"/>
          <w:numId w:val="8"/>
        </w:numPr>
        <w:spacing w:before="0" w:line="240" w:lineRule="auto"/>
        <w:ind w:left="1134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вибори до органів місцевого самоврядування. </w:t>
      </w:r>
    </w:p>
    <w:p w14:paraId="46E3E179" w14:textId="77777777" w:rsidR="0040399B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4. </w:t>
      </w:r>
      <w:r w:rsidRPr="004856B8">
        <w:rPr>
          <w:i w:val="0"/>
          <w:iCs/>
          <w:sz w:val="28"/>
          <w:szCs w:val="28"/>
          <w:u w:val="single"/>
        </w:rPr>
        <w:t>За правовими наслідками</w:t>
      </w:r>
      <w:r w:rsidRPr="00BE501C">
        <w:rPr>
          <w:i w:val="0"/>
          <w:iCs/>
          <w:sz w:val="28"/>
          <w:szCs w:val="28"/>
        </w:rPr>
        <w:t xml:space="preserve">: </w:t>
      </w:r>
    </w:p>
    <w:p w14:paraId="2F4DC1CA" w14:textId="77777777" w:rsidR="0040399B" w:rsidRDefault="0040399B" w:rsidP="0040399B">
      <w:pPr>
        <w:pStyle w:val="11"/>
        <w:numPr>
          <w:ilvl w:val="1"/>
          <w:numId w:val="9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 xml:space="preserve">дійсні – вибори, що проведені згідно з виборчим законодавством; </w:t>
      </w:r>
    </w:p>
    <w:p w14:paraId="55102C43" w14:textId="77777777" w:rsidR="0040399B" w:rsidRDefault="0040399B" w:rsidP="0040399B">
      <w:pPr>
        <w:pStyle w:val="11"/>
        <w:numPr>
          <w:ilvl w:val="1"/>
          <w:numId w:val="9"/>
        </w:numPr>
        <w:spacing w:before="0" w:line="240" w:lineRule="auto"/>
        <w:ind w:left="0" w:firstLine="0"/>
        <w:jc w:val="both"/>
        <w:rPr>
          <w:i w:val="0"/>
          <w:iCs/>
          <w:sz w:val="28"/>
          <w:szCs w:val="28"/>
        </w:rPr>
      </w:pPr>
      <w:r w:rsidRPr="00BE501C">
        <w:rPr>
          <w:i w:val="0"/>
          <w:iCs/>
          <w:sz w:val="28"/>
          <w:szCs w:val="28"/>
        </w:rPr>
        <w:t>недійсні – вибори, під час яких відбулися порушення, котрі вплинули на результати голосування</w:t>
      </w:r>
      <w:r>
        <w:rPr>
          <w:i w:val="0"/>
          <w:iCs/>
          <w:sz w:val="28"/>
          <w:szCs w:val="28"/>
        </w:rPr>
        <w:t>.</w:t>
      </w:r>
    </w:p>
    <w:p w14:paraId="687EE3EC" w14:textId="77777777" w:rsidR="0040399B" w:rsidRPr="00BE501C" w:rsidRDefault="0040399B" w:rsidP="0040399B">
      <w:pPr>
        <w:pStyle w:val="11"/>
        <w:spacing w:before="0" w:line="240" w:lineRule="auto"/>
        <w:ind w:left="0"/>
        <w:jc w:val="both"/>
        <w:rPr>
          <w:i w:val="0"/>
          <w:iCs/>
          <w:sz w:val="28"/>
          <w:szCs w:val="28"/>
        </w:rPr>
      </w:pPr>
    </w:p>
    <w:p w14:paraId="66FACFEA" w14:textId="77777777" w:rsidR="0040399B" w:rsidRPr="00C459BC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11.</w:t>
      </w:r>
      <w:r w:rsidRPr="00C459BC">
        <w:rPr>
          <w:i w:val="0"/>
          <w:iCs/>
          <w:sz w:val="28"/>
          <w:szCs w:val="28"/>
        </w:rPr>
        <w:t xml:space="preserve">2. </w:t>
      </w:r>
      <w:r w:rsidRPr="00BE501C">
        <w:rPr>
          <w:b/>
          <w:bCs/>
          <w:i w:val="0"/>
          <w:iCs/>
          <w:sz w:val="28"/>
          <w:szCs w:val="28"/>
        </w:rPr>
        <w:t>Абсентеїзм</w:t>
      </w:r>
      <w:r w:rsidRPr="00C459BC">
        <w:rPr>
          <w:i w:val="0"/>
          <w:iCs/>
          <w:sz w:val="28"/>
          <w:szCs w:val="28"/>
        </w:rPr>
        <w:t xml:space="preserve"> – </w:t>
      </w:r>
      <w:r w:rsidRPr="00C459BC">
        <w:rPr>
          <w:i w:val="0"/>
          <w:sz w:val="28"/>
          <w:szCs w:val="28"/>
        </w:rPr>
        <w:t xml:space="preserve">байдуже ставлення людей до своїх громадсько-політичних прав. Найхарактерніший вияв абсентеїзму – ухиляння громадян, які мають виборче право, від участі у виборах. </w:t>
      </w:r>
    </w:p>
    <w:p w14:paraId="3F073586" w14:textId="77777777" w:rsidR="0040399B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Pr="00C459BC">
        <w:rPr>
          <w:i w:val="0"/>
          <w:sz w:val="28"/>
          <w:szCs w:val="28"/>
        </w:rPr>
        <w:t xml:space="preserve"> багатьох державах світу явка виборців </w:t>
      </w:r>
      <w:r>
        <w:rPr>
          <w:i w:val="0"/>
          <w:sz w:val="28"/>
          <w:szCs w:val="28"/>
        </w:rPr>
        <w:t xml:space="preserve">на вибори </w:t>
      </w:r>
      <w:r w:rsidRPr="00C459BC">
        <w:rPr>
          <w:i w:val="0"/>
          <w:sz w:val="28"/>
          <w:szCs w:val="28"/>
        </w:rPr>
        <w:t xml:space="preserve">від третини до половини вважається нормальним явищем, адже діє ліберальний принцип: не йти на вибори – таке ж право вільної людини, як і решта, що гарантує особі цивілізаційне суспільство. Добровільна участь у голосуванні і в Україні. Але є в світі приклади країн, де обов’язковість участі у виборах встановлена законодавчо (наприклад, неучасть у виборах в Італії – моральні санкції (догана від мера), </w:t>
      </w:r>
      <w:r>
        <w:rPr>
          <w:i w:val="0"/>
          <w:sz w:val="28"/>
          <w:szCs w:val="28"/>
        </w:rPr>
        <w:t>у</w:t>
      </w:r>
      <w:r w:rsidRPr="00C459BC">
        <w:rPr>
          <w:i w:val="0"/>
          <w:sz w:val="28"/>
          <w:szCs w:val="28"/>
        </w:rPr>
        <w:t xml:space="preserve"> Мексиці – до штрафу або позбавлення волі, у Греції й Австрії – до тюремного ув’язнення на строк від місяця до року).</w:t>
      </w:r>
    </w:p>
    <w:p w14:paraId="129D36A4" w14:textId="77777777" w:rsidR="0040399B" w:rsidRPr="00C459BC" w:rsidRDefault="0040399B" w:rsidP="0040399B">
      <w:pPr>
        <w:pStyle w:val="11"/>
        <w:spacing w:before="0" w:line="240" w:lineRule="auto"/>
        <w:ind w:left="0" w:firstLine="709"/>
        <w:jc w:val="both"/>
        <w:rPr>
          <w:i w:val="0"/>
          <w:sz w:val="28"/>
          <w:szCs w:val="28"/>
        </w:rPr>
      </w:pPr>
    </w:p>
    <w:p w14:paraId="3445E6B4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BD1BD7">
        <w:rPr>
          <w:b/>
          <w:bCs/>
          <w:sz w:val="28"/>
          <w:szCs w:val="28"/>
        </w:rPr>
        <w:t>Причин</w:t>
      </w:r>
      <w:r>
        <w:rPr>
          <w:b/>
          <w:bCs/>
          <w:sz w:val="28"/>
          <w:szCs w:val="28"/>
        </w:rPr>
        <w:t>и</w:t>
      </w:r>
      <w:r w:rsidRPr="00BD1BD7">
        <w:rPr>
          <w:b/>
          <w:bCs/>
          <w:sz w:val="28"/>
          <w:szCs w:val="28"/>
        </w:rPr>
        <w:t xml:space="preserve"> абсентеїзму</w:t>
      </w:r>
      <w:r>
        <w:rPr>
          <w:sz w:val="28"/>
          <w:szCs w:val="28"/>
        </w:rPr>
        <w:t xml:space="preserve"> пов’язані </w:t>
      </w:r>
    </w:p>
    <w:p w14:paraId="78B058E9" w14:textId="77777777" w:rsidR="0040399B" w:rsidRPr="00A515FF" w:rsidRDefault="0040399B" w:rsidP="0040399B">
      <w:pPr>
        <w:numPr>
          <w:ilvl w:val="0"/>
          <w:numId w:val="10"/>
        </w:numPr>
        <w:shd w:val="clear" w:color="auto" w:fill="FFFFFF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з особливостями конкретної виборчої кампанії, коли в силу певних причин вибори нецікаві: неяскраві кандидати, прогнозований результат тощо;</w:t>
      </w:r>
    </w:p>
    <w:p w14:paraId="204FD476" w14:textId="77777777" w:rsidR="0040399B" w:rsidRPr="00A515FF" w:rsidRDefault="0040399B" w:rsidP="0040399B">
      <w:pPr>
        <w:numPr>
          <w:ilvl w:val="0"/>
          <w:numId w:val="10"/>
        </w:numPr>
        <w:shd w:val="clear" w:color="auto" w:fill="FFFFFF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з загальною політичною, соціально-економічною та культурною ситуацією </w:t>
      </w:r>
      <w:r>
        <w:rPr>
          <w:sz w:val="28"/>
          <w:szCs w:val="28"/>
        </w:rPr>
        <w:t>в</w:t>
      </w:r>
      <w:r w:rsidRPr="00A515FF">
        <w:rPr>
          <w:sz w:val="28"/>
          <w:szCs w:val="28"/>
        </w:rPr>
        <w:t xml:space="preserve"> державі.</w:t>
      </w:r>
    </w:p>
    <w:p w14:paraId="31968969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Серед причин абсентеїзму, перш за все, низький рівень політичної культури, інфантильність або ж усвідомлення власного політичного безсилля, нездатність впливати на прийняття політичних рішень, відчуження власних політичних цінностей та потреб від можливостей їх задовольнити, високий рівень недовіри виборців до політичних інститутів т</w:t>
      </w:r>
      <w:r>
        <w:rPr>
          <w:sz w:val="28"/>
          <w:szCs w:val="28"/>
        </w:rPr>
        <w:t>ощо</w:t>
      </w:r>
      <w:r w:rsidRPr="00A515FF">
        <w:rPr>
          <w:sz w:val="28"/>
          <w:szCs w:val="28"/>
        </w:rPr>
        <w:t>.</w:t>
      </w:r>
    </w:p>
    <w:p w14:paraId="7722531D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Абсентеїзм є відображенням прагнення людей відсторонитися від політики, в якій вони вбачають марнославне й амбіційне змагання групових та егоїстичних інтересів. </w:t>
      </w:r>
    </w:p>
    <w:p w14:paraId="7ADB74CB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501C9A4A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BD1BD7">
        <w:rPr>
          <w:b/>
          <w:bCs/>
          <w:sz w:val="28"/>
          <w:szCs w:val="28"/>
        </w:rPr>
        <w:t>Абсентеїзм як тип політичної поведінки</w:t>
      </w:r>
      <w:r w:rsidRPr="00A515FF">
        <w:rPr>
          <w:sz w:val="28"/>
          <w:szCs w:val="28"/>
        </w:rPr>
        <w:t xml:space="preserve"> конкретної особи може бути: </w:t>
      </w:r>
    </w:p>
    <w:p w14:paraId="7457DD2D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 xml:space="preserve">рисою її характеру, </w:t>
      </w:r>
    </w:p>
    <w:p w14:paraId="69CCEE72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життєвою позицією, що виявляється у відсутності потреби, звички, бажання політичної дії;</w:t>
      </w:r>
    </w:p>
    <w:p w14:paraId="75E48937" w14:textId="77777777" w:rsidR="0040399B" w:rsidRPr="00A515FF" w:rsidRDefault="0040399B" w:rsidP="004039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15FF">
        <w:rPr>
          <w:sz w:val="28"/>
          <w:szCs w:val="28"/>
        </w:rPr>
        <w:t>світоглядом, зорієнтованим, наприклад, на внутрішнє вдосконалення та байдужістю до подій у світі та ін.</w:t>
      </w:r>
    </w:p>
    <w:p w14:paraId="5B710235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196E9594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Високий</w:t>
      </w:r>
      <w:r w:rsidRPr="00A515FF">
        <w:rPr>
          <w:sz w:val="28"/>
          <w:szCs w:val="28"/>
        </w:rPr>
        <w:t xml:space="preserve"> рівень абсентеїзму виборців в Україні </w:t>
      </w:r>
      <w:r>
        <w:rPr>
          <w:sz w:val="28"/>
          <w:szCs w:val="28"/>
        </w:rPr>
        <w:t>значною мірою є наслідком її колоніального минулого</w:t>
      </w:r>
      <w:r w:rsidRPr="00A515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багаторазових </w:t>
      </w:r>
      <w:proofErr w:type="spellStart"/>
      <w:r>
        <w:rPr>
          <w:sz w:val="28"/>
          <w:szCs w:val="28"/>
        </w:rPr>
        <w:t>винищень</w:t>
      </w:r>
      <w:proofErr w:type="spellEnd"/>
      <w:r>
        <w:rPr>
          <w:sz w:val="28"/>
          <w:szCs w:val="28"/>
        </w:rPr>
        <w:t xml:space="preserve"> активного прошарку населення, залякувань та репресій, недовіри до влади, панування радянських </w:t>
      </w:r>
      <w:proofErr w:type="spellStart"/>
      <w:r>
        <w:rPr>
          <w:sz w:val="28"/>
          <w:szCs w:val="28"/>
        </w:rPr>
        <w:t>наративів</w:t>
      </w:r>
      <w:proofErr w:type="spellEnd"/>
      <w:r>
        <w:rPr>
          <w:sz w:val="28"/>
          <w:szCs w:val="28"/>
        </w:rPr>
        <w:t xml:space="preserve"> та стереотипів про неможливість впливу на політичну систему, небезпеку висловити свою думку, що загалом </w:t>
      </w:r>
      <w:r w:rsidRPr="00A515FF">
        <w:rPr>
          <w:sz w:val="28"/>
          <w:szCs w:val="28"/>
        </w:rPr>
        <w:t>характерн</w:t>
      </w:r>
      <w:r>
        <w:rPr>
          <w:sz w:val="28"/>
          <w:szCs w:val="28"/>
        </w:rPr>
        <w:t>і</w:t>
      </w:r>
      <w:r w:rsidRPr="00A515FF">
        <w:rPr>
          <w:sz w:val="28"/>
          <w:szCs w:val="28"/>
        </w:rPr>
        <w:t xml:space="preserve"> для народів колишнього СРСР, а також "психологією конформізму", панування якої в суспільстві зумовило появу на політичній арені некомпетентних діячів, що знизило авторитет законодавчих органів та влади взагалі.</w:t>
      </w:r>
    </w:p>
    <w:p w14:paraId="426D1EF0" w14:textId="77777777" w:rsidR="0040399B" w:rsidRPr="00A515FF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6F48C4A9" w14:textId="77777777" w:rsidR="0040399B" w:rsidRPr="00BE501C" w:rsidRDefault="0040399B" w:rsidP="0040399B">
      <w:pPr>
        <w:pStyle w:val="11"/>
        <w:spacing w:before="0" w:line="300" w:lineRule="exact"/>
        <w:ind w:left="0"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11.</w:t>
      </w:r>
      <w:r w:rsidRPr="00C459BC">
        <w:rPr>
          <w:i w:val="0"/>
          <w:iCs/>
          <w:sz w:val="28"/>
          <w:szCs w:val="28"/>
        </w:rPr>
        <w:t>3.</w:t>
      </w:r>
      <w:r>
        <w:rPr>
          <w:i w:val="0"/>
          <w:iCs/>
          <w:sz w:val="28"/>
          <w:szCs w:val="28"/>
        </w:rPr>
        <w:t xml:space="preserve"> </w:t>
      </w:r>
      <w:r w:rsidRPr="00304747">
        <w:rPr>
          <w:i w:val="0"/>
          <w:sz w:val="28"/>
          <w:szCs w:val="28"/>
        </w:rPr>
        <w:t>Результати голосування, представництво політичних сил в органах державної влади, а, відповідно, і напрям державної політики, значною мірою залежать не лише від ідеологічних орієнтацій та уподобань виборців, а й від типу виборчої системи, яку застосовують у тій чи іншій країні.</w:t>
      </w:r>
    </w:p>
    <w:p w14:paraId="55AD81AD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 xml:space="preserve">Під </w:t>
      </w:r>
      <w:r w:rsidRPr="00BE501C">
        <w:rPr>
          <w:b/>
          <w:bCs/>
          <w:iCs/>
          <w:sz w:val="28"/>
          <w:szCs w:val="28"/>
        </w:rPr>
        <w:t>виборчою системою</w:t>
      </w:r>
      <w:r w:rsidRPr="00BE501C">
        <w:rPr>
          <w:iCs/>
          <w:sz w:val="28"/>
          <w:szCs w:val="28"/>
        </w:rPr>
        <w:t xml:space="preserve"> розуміють спосіб організації та проведення виборів, зафіксований у юридичних нормах; порядок, за яким рішення виборців трансформуються у владні повноваження.</w:t>
      </w:r>
    </w:p>
    <w:p w14:paraId="7C54B478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E501C">
        <w:rPr>
          <w:b/>
          <w:bCs/>
          <w:iCs/>
          <w:sz w:val="28"/>
          <w:szCs w:val="28"/>
        </w:rPr>
        <w:t>Тип виборчої системи</w:t>
      </w:r>
      <w:r w:rsidRPr="00BE501C">
        <w:rPr>
          <w:iCs/>
          <w:sz w:val="28"/>
          <w:szCs w:val="28"/>
        </w:rPr>
        <w:t xml:space="preserve"> залежить від комбінації низки елементів:</w:t>
      </w:r>
    </w:p>
    <w:p w14:paraId="589C4BA4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кількісного критерію визначення результату виборів (переможця визначають більшістю голосів чи пропорційним представництвом);</w:t>
      </w:r>
    </w:p>
    <w:p w14:paraId="7F0EA9B7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типу виборчих округів (одномандатні чи багатомандатні);</w:t>
      </w:r>
    </w:p>
    <w:p w14:paraId="7091DB32" w14:textId="77777777" w:rsidR="0040399B" w:rsidRPr="00BE501C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форми висування кандидатів та способів голосування;</w:t>
      </w:r>
    </w:p>
    <w:p w14:paraId="269307F9" w14:textId="77777777" w:rsidR="0040399B" w:rsidRDefault="0040399B" w:rsidP="004039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E501C">
        <w:rPr>
          <w:iCs/>
          <w:sz w:val="28"/>
          <w:szCs w:val="28"/>
        </w:rPr>
        <w:t>типу виборчого списку та ін.</w:t>
      </w:r>
    </w:p>
    <w:p w14:paraId="71A5AA34" w14:textId="77777777" w:rsidR="0040399B" w:rsidRPr="00BE501C" w:rsidRDefault="0040399B" w:rsidP="0040399B">
      <w:pPr>
        <w:shd w:val="clear" w:color="auto" w:fill="FFFFFF"/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</w:p>
    <w:p w14:paraId="7B7F896B" w14:textId="77777777" w:rsidR="0040399B" w:rsidRPr="0032008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E501C">
        <w:rPr>
          <w:iCs/>
          <w:sz w:val="28"/>
          <w:szCs w:val="28"/>
        </w:rPr>
        <w:t>Виокремлюють три основні типи виборчих систем: мажоритарну, пропорційну та змішану (мажоритарно-пропорційну</w:t>
      </w:r>
      <w:r w:rsidRPr="0032008B">
        <w:rPr>
          <w:i/>
          <w:sz w:val="28"/>
          <w:szCs w:val="28"/>
        </w:rPr>
        <w:t>).</w:t>
      </w:r>
    </w:p>
    <w:p w14:paraId="66C7C9E0" w14:textId="77777777" w:rsidR="0040399B" w:rsidRPr="00BE501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BD1BD7">
        <w:rPr>
          <w:b/>
          <w:bCs/>
          <w:iCs/>
          <w:sz w:val="28"/>
          <w:szCs w:val="28"/>
        </w:rPr>
        <w:t>Мажоритарна виборча система</w:t>
      </w:r>
      <w:r w:rsidRPr="00BE501C">
        <w:rPr>
          <w:iCs/>
          <w:sz w:val="28"/>
          <w:szCs w:val="28"/>
        </w:rPr>
        <w:t xml:space="preserve"> (лат. </w:t>
      </w:r>
      <w:proofErr w:type="spellStart"/>
      <w:r w:rsidRPr="00BE501C">
        <w:rPr>
          <w:iCs/>
          <w:sz w:val="28"/>
          <w:szCs w:val="28"/>
          <w:lang w:val="en-US"/>
        </w:rPr>
        <w:t>majorite</w:t>
      </w:r>
      <w:proofErr w:type="spellEnd"/>
      <w:r w:rsidRPr="00BE501C">
        <w:rPr>
          <w:iCs/>
          <w:sz w:val="28"/>
          <w:szCs w:val="28"/>
        </w:rPr>
        <w:t xml:space="preserve"> – більшість) – виборча система, згідно з якою переможцем є кандидат, який набрав встановлену законом більшість голосів виборців, що взяли участь у голосуванні. Тут головним суб’єктом виборів є </w:t>
      </w:r>
      <w:r w:rsidRPr="00E91972">
        <w:rPr>
          <w:b/>
          <w:bCs/>
          <w:iCs/>
          <w:sz w:val="28"/>
          <w:szCs w:val="28"/>
        </w:rPr>
        <w:t>особа</w:t>
      </w:r>
      <w:r w:rsidRPr="00BE501C">
        <w:rPr>
          <w:iCs/>
          <w:sz w:val="28"/>
          <w:szCs w:val="28"/>
        </w:rPr>
        <w:t xml:space="preserve"> (кандидат). Для мажоритарної виборчої системи притаманний поділ країни на одномандатні виборчі округи. </w:t>
      </w:r>
    </w:p>
    <w:p w14:paraId="199887E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Залежно від способу встановлення переможця, виділяють:</w:t>
      </w:r>
    </w:p>
    <w:p w14:paraId="0BA216CA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1) мажоритарну систему </w:t>
      </w:r>
      <w:r w:rsidRPr="00C459BC">
        <w:rPr>
          <w:i/>
          <w:iCs/>
          <w:sz w:val="28"/>
          <w:szCs w:val="28"/>
          <w:u w:val="single"/>
        </w:rPr>
        <w:t>абсолютної більшості</w:t>
      </w:r>
      <w:r w:rsidRPr="00C459BC">
        <w:rPr>
          <w:i/>
          <w:iCs/>
          <w:sz w:val="28"/>
          <w:szCs w:val="28"/>
        </w:rPr>
        <w:t xml:space="preserve"> (переможцем стає той кандидат, котрий набрав понад 50% голосів виборців). Якщо жодний із кандидатів не набрав абсолютної більшості голосів, відбувається другий тур виборів, у якому беруть участь два чи більше кандидати, що набрали найбільше голосів виборців або ж подолали встановлену законом межу голосів;</w:t>
      </w:r>
    </w:p>
    <w:p w14:paraId="6450F881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2) мажоритарну систему </w:t>
      </w:r>
      <w:r w:rsidRPr="00C459BC">
        <w:rPr>
          <w:i/>
          <w:iCs/>
          <w:sz w:val="28"/>
          <w:szCs w:val="28"/>
          <w:u w:val="single"/>
        </w:rPr>
        <w:t>відносної більшості</w:t>
      </w:r>
      <w:r w:rsidRPr="00C459BC">
        <w:rPr>
          <w:i/>
          <w:iCs/>
          <w:sz w:val="28"/>
          <w:szCs w:val="28"/>
        </w:rPr>
        <w:t xml:space="preserve"> (переможцем стає кандидат, котрий набрав найбільшу кількість голосів, порівняно з іншими кандидатами, але не обов’язково більше половини</w:t>
      </w:r>
      <w:r>
        <w:rPr>
          <w:i/>
          <w:iCs/>
          <w:sz w:val="28"/>
          <w:szCs w:val="28"/>
        </w:rPr>
        <w:t>)</w:t>
      </w:r>
      <w:r w:rsidRPr="00C459BC">
        <w:rPr>
          <w:i/>
          <w:iCs/>
          <w:sz w:val="28"/>
          <w:szCs w:val="28"/>
        </w:rPr>
        <w:t>;</w:t>
      </w:r>
    </w:p>
    <w:p w14:paraId="115A64C0" w14:textId="77777777" w:rsidR="0040399B" w:rsidRPr="00C459BC" w:rsidRDefault="0040399B" w:rsidP="0040399B">
      <w:pPr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3) мажоритарну систему кваліфікованої більшості (кандидату потрібно набрати встановлену законом кваліфіковану більшість, зазвичай 2/3 чи 3/4 голосів виборців). Застосовують вкрай </w:t>
      </w:r>
      <w:proofErr w:type="spellStart"/>
      <w:r w:rsidRPr="00C459BC">
        <w:rPr>
          <w:i/>
          <w:iCs/>
          <w:sz w:val="28"/>
          <w:szCs w:val="28"/>
        </w:rPr>
        <w:t>рідко</w:t>
      </w:r>
      <w:proofErr w:type="spellEnd"/>
      <w:r w:rsidRPr="00C459BC">
        <w:rPr>
          <w:i/>
          <w:iCs/>
          <w:sz w:val="28"/>
          <w:szCs w:val="28"/>
        </w:rPr>
        <w:t xml:space="preserve"> через високу </w:t>
      </w:r>
      <w:proofErr w:type="spellStart"/>
      <w:r w:rsidRPr="00C459BC">
        <w:rPr>
          <w:i/>
          <w:iCs/>
          <w:sz w:val="28"/>
          <w:szCs w:val="28"/>
        </w:rPr>
        <w:t>нерезультативність</w:t>
      </w:r>
      <w:proofErr w:type="spellEnd"/>
      <w:r w:rsidRPr="00C459BC">
        <w:rPr>
          <w:i/>
          <w:iCs/>
          <w:sz w:val="28"/>
          <w:szCs w:val="28"/>
        </w:rPr>
        <w:t>.</w:t>
      </w:r>
    </w:p>
    <w:p w14:paraId="53D7E534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lastRenderedPageBreak/>
        <w:t xml:space="preserve">Основні </w:t>
      </w:r>
      <w:r w:rsidRPr="00C459BC">
        <w:rPr>
          <w:i/>
          <w:iCs/>
          <w:sz w:val="28"/>
          <w:szCs w:val="28"/>
          <w:u w:val="single"/>
        </w:rPr>
        <w:t>переваги</w:t>
      </w:r>
      <w:r w:rsidRPr="00C459BC">
        <w:rPr>
          <w:i/>
          <w:iCs/>
          <w:sz w:val="28"/>
          <w:szCs w:val="28"/>
        </w:rPr>
        <w:t xml:space="preserve"> мажоритарної виборчої системи:</w:t>
      </w:r>
    </w:p>
    <w:p w14:paraId="1C80D25C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наявність постійного зв’язку між кандидатом та виборцями округу;</w:t>
      </w:r>
    </w:p>
    <w:p w14:paraId="1512DE6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виборці голосують за конкретну людину, яку можуть оцінити;</w:t>
      </w:r>
    </w:p>
    <w:p w14:paraId="0FEBCE9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потенційний демократизм, оскільки переможця підтримує більшість виборців;</w:t>
      </w:r>
    </w:p>
    <w:p w14:paraId="64626720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простота у підрахунку голосів;</w:t>
      </w:r>
    </w:p>
    <w:p w14:paraId="2E1B2DC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5) до парламенту потрапляють л</w:t>
      </w:r>
      <w:r>
        <w:rPr>
          <w:i/>
          <w:iCs/>
          <w:sz w:val="28"/>
          <w:szCs w:val="28"/>
        </w:rPr>
        <w:t>ише великі політичні партії, що в свою чергу</w:t>
      </w:r>
      <w:r w:rsidRPr="00C459BC">
        <w:rPr>
          <w:i/>
          <w:iCs/>
          <w:sz w:val="28"/>
          <w:szCs w:val="28"/>
        </w:rPr>
        <w:t xml:space="preserve"> сприяє стабільності па</w:t>
      </w:r>
      <w:r>
        <w:rPr>
          <w:i/>
          <w:iCs/>
          <w:sz w:val="28"/>
          <w:szCs w:val="28"/>
        </w:rPr>
        <w:t>рламентських коаліцій та</w:t>
      </w:r>
      <w:r w:rsidRPr="00C459BC">
        <w:rPr>
          <w:i/>
          <w:iCs/>
          <w:sz w:val="28"/>
          <w:szCs w:val="28"/>
        </w:rPr>
        <w:t xml:space="preserve"> урядів;</w:t>
      </w:r>
    </w:p>
    <w:p w14:paraId="63B76456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6) наявність у кандидата значної свободи у діях, оскільки він завдячує своїм обранням виборцям округу, а не партійному керівництву;</w:t>
      </w:r>
    </w:p>
    <w:p w14:paraId="0D91108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7) можливість контролю за діяльністю депутата, персональна його відповідальність перед вибор</w:t>
      </w:r>
      <w:r>
        <w:rPr>
          <w:i/>
          <w:iCs/>
          <w:sz w:val="28"/>
          <w:szCs w:val="28"/>
        </w:rPr>
        <w:t>цями та ін.</w:t>
      </w:r>
    </w:p>
    <w:p w14:paraId="11350536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Мажоритарна виборча система має й низку </w:t>
      </w:r>
      <w:r w:rsidRPr="00C459BC">
        <w:rPr>
          <w:i/>
          <w:iCs/>
          <w:sz w:val="28"/>
          <w:szCs w:val="28"/>
          <w:u w:val="single"/>
        </w:rPr>
        <w:t>недоліків:</w:t>
      </w:r>
    </w:p>
    <w:p w14:paraId="3A159221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суттєва розбіжність між кількістю отриманих голосів та кількістю депутатських мандатів, тобто викривлення результатів голосування;</w:t>
      </w:r>
    </w:p>
    <w:p w14:paraId="6893C79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неврахування голосів значної кількості виборців;</w:t>
      </w:r>
    </w:p>
    <w:p w14:paraId="085CD04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3) можливість здійснення тиску на виборців, </w:t>
      </w:r>
      <w:proofErr w:type="spellStart"/>
      <w:r>
        <w:rPr>
          <w:i/>
          <w:iCs/>
          <w:sz w:val="28"/>
          <w:szCs w:val="28"/>
        </w:rPr>
        <w:t>підку</w:t>
      </w:r>
      <w:r w:rsidRPr="00C459BC">
        <w:rPr>
          <w:i/>
          <w:iCs/>
          <w:sz w:val="28"/>
          <w:szCs w:val="28"/>
        </w:rPr>
        <w:t>маніпуляцій</w:t>
      </w:r>
      <w:proofErr w:type="spellEnd"/>
      <w:r w:rsidRPr="00C459BC">
        <w:rPr>
          <w:i/>
          <w:iCs/>
          <w:sz w:val="28"/>
          <w:szCs w:val="28"/>
        </w:rPr>
        <w:t xml:space="preserve"> та фальсифікацій;</w:t>
      </w:r>
    </w:p>
    <w:p w14:paraId="6BAE5D19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перешкоджання розвитку малих та середніх партій</w:t>
      </w:r>
      <w:r>
        <w:rPr>
          <w:i/>
          <w:iCs/>
          <w:sz w:val="28"/>
          <w:szCs w:val="28"/>
        </w:rPr>
        <w:t xml:space="preserve"> та ін</w:t>
      </w:r>
      <w:r w:rsidRPr="00C459BC">
        <w:rPr>
          <w:i/>
          <w:iCs/>
          <w:sz w:val="28"/>
          <w:szCs w:val="28"/>
        </w:rPr>
        <w:t>.</w:t>
      </w:r>
    </w:p>
    <w:p w14:paraId="1B368238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</w:p>
    <w:p w14:paraId="152E54D2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BD1BD7">
        <w:rPr>
          <w:b/>
          <w:bCs/>
          <w:sz w:val="28"/>
          <w:szCs w:val="28"/>
        </w:rPr>
        <w:t>Пропорційна виборча система</w:t>
      </w:r>
      <w:r w:rsidRPr="00C459BC">
        <w:rPr>
          <w:sz w:val="28"/>
          <w:szCs w:val="28"/>
        </w:rPr>
        <w:t xml:space="preserve"> (лат.</w:t>
      </w:r>
      <w:r>
        <w:rPr>
          <w:i/>
          <w:sz w:val="28"/>
          <w:szCs w:val="28"/>
        </w:rPr>
        <w:t xml:space="preserve"> р</w:t>
      </w:r>
      <w:r>
        <w:rPr>
          <w:i/>
          <w:sz w:val="28"/>
          <w:szCs w:val="28"/>
          <w:lang w:val="en-US"/>
        </w:rPr>
        <w:t>r</w:t>
      </w:r>
      <w:proofErr w:type="spellStart"/>
      <w:r w:rsidRPr="00C459BC">
        <w:rPr>
          <w:i/>
          <w:sz w:val="28"/>
          <w:szCs w:val="28"/>
        </w:rPr>
        <w:t>оро</w:t>
      </w:r>
      <w:r w:rsidRPr="00C459BC">
        <w:rPr>
          <w:i/>
          <w:sz w:val="28"/>
          <w:szCs w:val="28"/>
          <w:lang w:val="en-US"/>
        </w:rPr>
        <w:t>rtio</w:t>
      </w:r>
      <w:proofErr w:type="spellEnd"/>
      <w:r w:rsidRPr="00C459BC">
        <w:rPr>
          <w:sz w:val="28"/>
          <w:szCs w:val="28"/>
        </w:rPr>
        <w:t xml:space="preserve"> – </w:t>
      </w:r>
      <w:proofErr w:type="spellStart"/>
      <w:r w:rsidRPr="00C459BC">
        <w:rPr>
          <w:sz w:val="28"/>
          <w:szCs w:val="28"/>
        </w:rPr>
        <w:t>співрозмірний</w:t>
      </w:r>
      <w:proofErr w:type="spellEnd"/>
      <w:r w:rsidRPr="00C459BC">
        <w:rPr>
          <w:sz w:val="28"/>
          <w:szCs w:val="28"/>
        </w:rPr>
        <w:t xml:space="preserve">) – система, за якої мандати розподіляються між списками політичних партій (блоків) </w:t>
      </w:r>
      <w:proofErr w:type="spellStart"/>
      <w:r w:rsidRPr="00C459BC">
        <w:rPr>
          <w:sz w:val="28"/>
          <w:szCs w:val="28"/>
        </w:rPr>
        <w:t>пропорційно</w:t>
      </w:r>
      <w:proofErr w:type="spellEnd"/>
      <w:r w:rsidRPr="00C459BC">
        <w:rPr>
          <w:sz w:val="28"/>
          <w:szCs w:val="28"/>
        </w:rPr>
        <w:t xml:space="preserve"> до кількості отриманих голосів. Вона характеризується створенням багатомандатних виборчих округів або єдиного багатомандатного округу. У такому разі виборці голосують за партійний список кандидатів у депутати. </w:t>
      </w:r>
    </w:p>
    <w:p w14:paraId="2D78B1CA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За впливом виборця на розташування кандидатів у списку розрізняють такі види пропорційної системи:</w:t>
      </w:r>
    </w:p>
    <w:p w14:paraId="0A49606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із жорсткими списками (виборець голосує за партію загалом і не може вплинути на розташування кандидатів);</w:t>
      </w:r>
    </w:p>
    <w:p w14:paraId="3C036CD0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з напівжорсткими списками (виборець має можливість голосувати як за список загалом, так і може надавати перевагу певному кандидату);</w:t>
      </w:r>
    </w:p>
    <w:p w14:paraId="6A723FE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з преференціями (виборець не лише голосує за список, а й віддає голоси кандидатам із списку у порядку їх привабливості для виборця).</w:t>
      </w:r>
    </w:p>
    <w:p w14:paraId="3C0A60AD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Для того, щоб не допускати швидкого зростання малих непредставницьких партій та роздрібненості парламенту, застосовують виборчий поріг – певний відсоток голосів виборців, набрання якого є умовою участі в розподілі місць у парламенті.</w:t>
      </w:r>
    </w:p>
    <w:p w14:paraId="752BABE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  <w:u w:val="single"/>
        </w:rPr>
        <w:t>Переваги</w:t>
      </w:r>
      <w:r w:rsidRPr="00C459BC">
        <w:rPr>
          <w:i/>
          <w:iCs/>
          <w:sz w:val="28"/>
          <w:szCs w:val="28"/>
        </w:rPr>
        <w:t xml:space="preserve"> пропорційної виборчої системи:</w:t>
      </w:r>
    </w:p>
    <w:p w14:paraId="276FB68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 xml:space="preserve">1) голоси виборців розподіляються </w:t>
      </w:r>
      <w:proofErr w:type="spellStart"/>
      <w:r w:rsidRPr="00C459BC">
        <w:rPr>
          <w:i/>
          <w:iCs/>
          <w:sz w:val="28"/>
          <w:szCs w:val="28"/>
        </w:rPr>
        <w:t>пр</w:t>
      </w:r>
      <w:r>
        <w:rPr>
          <w:i/>
          <w:iCs/>
          <w:sz w:val="28"/>
          <w:szCs w:val="28"/>
        </w:rPr>
        <w:t>опорційно</w:t>
      </w:r>
      <w:proofErr w:type="spellEnd"/>
      <w:r>
        <w:rPr>
          <w:i/>
          <w:iCs/>
          <w:sz w:val="28"/>
          <w:szCs w:val="28"/>
        </w:rPr>
        <w:t>, мінімізується їх в</w:t>
      </w:r>
      <w:r w:rsidRPr="00C459BC">
        <w:rPr>
          <w:i/>
          <w:iCs/>
          <w:sz w:val="28"/>
          <w:szCs w:val="28"/>
        </w:rPr>
        <w:t>трата;</w:t>
      </w:r>
    </w:p>
    <w:p w14:paraId="03BB5169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враховуються інтереси різних суспільних груп;</w:t>
      </w:r>
    </w:p>
    <w:p w14:paraId="442EEB3B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відбувається сприяння розвитку партійної системи та партійної ідеології;</w:t>
      </w:r>
    </w:p>
    <w:p w14:paraId="5703183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lastRenderedPageBreak/>
        <w:t>4) існує менше можливостей для фальсифікацій результатів волевиявлення громадя</w:t>
      </w:r>
      <w:r>
        <w:rPr>
          <w:i/>
          <w:iCs/>
          <w:sz w:val="28"/>
          <w:szCs w:val="28"/>
        </w:rPr>
        <w:t>н</w:t>
      </w:r>
      <w:r w:rsidRPr="00C459BC">
        <w:rPr>
          <w:i/>
          <w:iCs/>
          <w:sz w:val="28"/>
          <w:szCs w:val="28"/>
        </w:rPr>
        <w:t xml:space="preserve"> та ін.</w:t>
      </w:r>
    </w:p>
    <w:p w14:paraId="2CC4D16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  <w:u w:val="single"/>
        </w:rPr>
        <w:t xml:space="preserve">Недоліки </w:t>
      </w:r>
      <w:r w:rsidRPr="00C459BC">
        <w:rPr>
          <w:i/>
          <w:iCs/>
          <w:sz w:val="28"/>
          <w:szCs w:val="28"/>
        </w:rPr>
        <w:t>пропорційної виборчої системи:</w:t>
      </w:r>
    </w:p>
    <w:p w14:paraId="15A1DA3F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1) виборці голосують</w:t>
      </w:r>
      <w:r>
        <w:rPr>
          <w:i/>
          <w:iCs/>
          <w:sz w:val="28"/>
          <w:szCs w:val="28"/>
        </w:rPr>
        <w:t xml:space="preserve"> за «кота в мішку»</w:t>
      </w:r>
      <w:r w:rsidRPr="00C459BC">
        <w:rPr>
          <w:i/>
          <w:iCs/>
          <w:sz w:val="28"/>
          <w:szCs w:val="28"/>
        </w:rPr>
        <w:t xml:space="preserve"> – не за конкретних людей, а за партійний список, у якому можуть виявитися прізвища невідомих, некомпетентних, непопулярних політиків;</w:t>
      </w:r>
    </w:p>
    <w:p w14:paraId="7D3E727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2) відсутність тісного зв’</w:t>
      </w:r>
      <w:r>
        <w:rPr>
          <w:i/>
          <w:iCs/>
          <w:sz w:val="28"/>
          <w:szCs w:val="28"/>
        </w:rPr>
        <w:t>язку, контактів між депутатами та</w:t>
      </w:r>
      <w:r w:rsidRPr="00C459BC">
        <w:rPr>
          <w:i/>
          <w:iCs/>
          <w:sz w:val="28"/>
          <w:szCs w:val="28"/>
        </w:rPr>
        <w:t xml:space="preserve"> виборцями;</w:t>
      </w:r>
    </w:p>
    <w:p w14:paraId="5FB9EEF5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3) доволі складна система підрахунку голосів;</w:t>
      </w:r>
    </w:p>
    <w:p w14:paraId="7B1121F7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4) до парламенту потрапляє багато політичних сил, що ускладнює процедуру формування парламентської більшості та часто робить уряд у країні нестабільним;</w:t>
      </w:r>
    </w:p>
    <w:p w14:paraId="5B50EF5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5) відсутність персональної відповідальності депутата перед виборцями за свої дії;</w:t>
      </w:r>
    </w:p>
    <w:p w14:paraId="4AFA20E3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C459BC">
        <w:rPr>
          <w:i/>
          <w:iCs/>
          <w:sz w:val="28"/>
          <w:szCs w:val="28"/>
        </w:rPr>
        <w:t>6) обмеження свободи дій депутата, його залежність від партійного керівництва, якому він завдячує своїм обранням та ін.</w:t>
      </w:r>
    </w:p>
    <w:p w14:paraId="78CC8738" w14:textId="77777777" w:rsidR="0040399B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14:paraId="596C589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C459B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зменше</w:t>
      </w:r>
      <w:r w:rsidRPr="00C459BC">
        <w:rPr>
          <w:sz w:val="28"/>
          <w:szCs w:val="28"/>
        </w:rPr>
        <w:t xml:space="preserve">ння недоліків мажоритарної та пропорційної виборчих систем деякі країни впроваджують різновиди </w:t>
      </w:r>
      <w:r w:rsidRPr="005C0ED8">
        <w:rPr>
          <w:b/>
          <w:bCs/>
          <w:sz w:val="28"/>
          <w:szCs w:val="28"/>
        </w:rPr>
        <w:t>змішаної системи</w:t>
      </w:r>
      <w:r>
        <w:rPr>
          <w:sz w:val="28"/>
          <w:szCs w:val="28"/>
        </w:rPr>
        <w:t xml:space="preserve"> </w:t>
      </w:r>
      <w:r w:rsidRPr="00C459BC">
        <w:rPr>
          <w:sz w:val="28"/>
          <w:szCs w:val="28"/>
        </w:rPr>
        <w:t>– процедур</w:t>
      </w:r>
      <w:r>
        <w:rPr>
          <w:sz w:val="28"/>
          <w:szCs w:val="28"/>
        </w:rPr>
        <w:t>и</w:t>
      </w:r>
      <w:r w:rsidRPr="00C459BC">
        <w:rPr>
          <w:sz w:val="28"/>
          <w:szCs w:val="28"/>
        </w:rPr>
        <w:t xml:space="preserve"> проведення виборів, яка охоплює елементи як мажоритарної, так і пропорційної виборчих систем. Цю виборчу систему застосовують зазвичай у тих державах, де триває пошук і становлення виборчої системи, або необхідно досягнути компромісу між принципом представництва у парламенті різних політичних сил та стабільністю сформованого ними уряду.</w:t>
      </w:r>
    </w:p>
    <w:p w14:paraId="2C90872E" w14:textId="77777777" w:rsidR="0040399B" w:rsidRPr="00C459BC" w:rsidRDefault="0040399B" w:rsidP="0040399B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C459BC">
        <w:rPr>
          <w:sz w:val="28"/>
          <w:szCs w:val="28"/>
        </w:rPr>
        <w:t>Найпростішим та найпоширенішим варіантом змішаної виборчої системи є паралельне комбінування (певну частину представницького органу обирають за мажоритарною системою, іншу – за пропорційним принципом). Однак є й більш складні варіанти поєднання мажоритарного та пропорційного принципів проведення виборів.</w:t>
      </w:r>
    </w:p>
    <w:p w14:paraId="3F9ECB20" w14:textId="77777777" w:rsidR="0040399B" w:rsidRPr="00805AAF" w:rsidRDefault="0040399B" w:rsidP="0040399B">
      <w:pPr>
        <w:pStyle w:val="11"/>
        <w:spacing w:before="0" w:line="300" w:lineRule="exact"/>
        <w:ind w:left="0" w:firstLine="709"/>
        <w:jc w:val="center"/>
        <w:rPr>
          <w:i w:val="0"/>
          <w:iCs/>
          <w:sz w:val="28"/>
          <w:szCs w:val="28"/>
        </w:rPr>
      </w:pPr>
    </w:p>
    <w:p w14:paraId="49E3552E" w14:textId="77777777" w:rsidR="0040399B" w:rsidRDefault="0040399B" w:rsidP="0040399B">
      <w:pPr>
        <w:widowControl w:val="0"/>
        <w:ind w:left="1069"/>
        <w:jc w:val="center"/>
        <w:rPr>
          <w:b/>
          <w:sz w:val="28"/>
          <w:szCs w:val="28"/>
        </w:rPr>
      </w:pPr>
      <w:r w:rsidRPr="00F853AC">
        <w:rPr>
          <w:b/>
          <w:sz w:val="28"/>
          <w:szCs w:val="28"/>
        </w:rPr>
        <w:t xml:space="preserve">Питання для </w:t>
      </w:r>
      <w:r>
        <w:rPr>
          <w:b/>
          <w:sz w:val="28"/>
          <w:szCs w:val="28"/>
        </w:rPr>
        <w:t>роздумів</w:t>
      </w:r>
      <w:r w:rsidRPr="001646DC">
        <w:rPr>
          <w:b/>
          <w:sz w:val="28"/>
          <w:szCs w:val="28"/>
        </w:rPr>
        <w:t>/</w:t>
      </w:r>
      <w:r w:rsidRPr="00F853AC">
        <w:rPr>
          <w:b/>
          <w:sz w:val="28"/>
          <w:szCs w:val="28"/>
        </w:rPr>
        <w:t>дискусії</w:t>
      </w:r>
    </w:p>
    <w:p w14:paraId="31479549" w14:textId="77777777" w:rsidR="0040399B" w:rsidRDefault="0040399B" w:rsidP="0040399B">
      <w:pPr>
        <w:widowControl w:val="0"/>
        <w:ind w:left="1069"/>
        <w:jc w:val="center"/>
        <w:rPr>
          <w:b/>
          <w:sz w:val="28"/>
          <w:szCs w:val="28"/>
        </w:rPr>
      </w:pPr>
    </w:p>
    <w:p w14:paraId="2236E79D" w14:textId="57AFD0C9" w:rsidR="0040399B" w:rsidRPr="001D0745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609A34" wp14:editId="783300BA">
            <wp:simplePos x="0" y="0"/>
            <wp:positionH relativeFrom="column">
              <wp:posOffset>4379595</wp:posOffset>
            </wp:positionH>
            <wp:positionV relativeFrom="paragraph">
              <wp:posOffset>182880</wp:posOffset>
            </wp:positionV>
            <wp:extent cx="1888490" cy="1257300"/>
            <wp:effectExtent l="0" t="0" r="0" b="0"/>
            <wp:wrapSquare wrapText="bothSides"/>
            <wp:docPr id="1215435893" name="Рисунок 1" descr="9 цікавих ідей для проведення дискусії у 5 класі НУШ — Журнал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цікавих ідей для проведення дискусії у 5 класі НУШ — Журнал «На Уро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BC">
        <w:rPr>
          <w:i w:val="0"/>
          <w:sz w:val="28"/>
          <w:szCs w:val="28"/>
        </w:rPr>
        <w:t>За яких умов вибори можуть розглядатися як знаряддя політичного маніпулювання?</w:t>
      </w:r>
    </w:p>
    <w:p w14:paraId="2F604090" w14:textId="77777777" w:rsidR="0040399B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 w:rsidRPr="00C459BC">
        <w:rPr>
          <w:i w:val="0"/>
          <w:sz w:val="28"/>
          <w:szCs w:val="28"/>
        </w:rPr>
        <w:t>У чому полягає суть, переваги та недоліки пропорційної та мажоритарної виборчих систем? Яка на разі є більш доцільною для України?</w:t>
      </w:r>
    </w:p>
    <w:p w14:paraId="1A999594" w14:textId="77777777" w:rsidR="0040399B" w:rsidRDefault="0040399B" w:rsidP="0040399B">
      <w:pPr>
        <w:pStyle w:val="11"/>
        <w:numPr>
          <w:ilvl w:val="0"/>
          <w:numId w:val="4"/>
        </w:numPr>
        <w:spacing w:before="0" w:line="240" w:lineRule="auto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Якими критеріями доцільно користуватися при виборі за якого кандидата </w:t>
      </w:r>
      <w:r w:rsidRPr="001646DC">
        <w:rPr>
          <w:i w:val="0"/>
          <w:sz w:val="28"/>
          <w:szCs w:val="28"/>
        </w:rPr>
        <w:t>/</w:t>
      </w:r>
      <w:r>
        <w:rPr>
          <w:i w:val="0"/>
          <w:sz w:val="28"/>
          <w:szCs w:val="28"/>
        </w:rPr>
        <w:t xml:space="preserve"> політичну силу голосувати?</w:t>
      </w:r>
    </w:p>
    <w:p w14:paraId="16096864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6CD4"/>
      </v:shape>
    </w:pict>
  </w:numPicBullet>
  <w:abstractNum w:abstractNumId="0" w15:restartNumberingAfterBreak="0">
    <w:nsid w:val="19C00ED5"/>
    <w:multiLevelType w:val="hybridMultilevel"/>
    <w:tmpl w:val="4EB27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11A9"/>
    <w:multiLevelType w:val="hybridMultilevel"/>
    <w:tmpl w:val="45CE5644"/>
    <w:lvl w:ilvl="0" w:tplc="FFFFFFF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24118"/>
    <w:multiLevelType w:val="hybridMultilevel"/>
    <w:tmpl w:val="522A700A"/>
    <w:lvl w:ilvl="0" w:tplc="0422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FB6C2B"/>
    <w:multiLevelType w:val="hybridMultilevel"/>
    <w:tmpl w:val="08FACAA4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6112BB"/>
    <w:multiLevelType w:val="hybridMultilevel"/>
    <w:tmpl w:val="9BC43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E11BE1"/>
    <w:multiLevelType w:val="hybridMultilevel"/>
    <w:tmpl w:val="A0987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3EF7"/>
    <w:multiLevelType w:val="hybridMultilevel"/>
    <w:tmpl w:val="B254DA7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307B7"/>
    <w:multiLevelType w:val="hybridMultilevel"/>
    <w:tmpl w:val="1024AD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89F"/>
    <w:multiLevelType w:val="hybridMultilevel"/>
    <w:tmpl w:val="406E1CD0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6441911">
    <w:abstractNumId w:val="7"/>
  </w:num>
  <w:num w:numId="2" w16cid:durableId="1187250971">
    <w:abstractNumId w:val="5"/>
  </w:num>
  <w:num w:numId="3" w16cid:durableId="1646810287">
    <w:abstractNumId w:val="0"/>
  </w:num>
  <w:num w:numId="4" w16cid:durableId="2092120185">
    <w:abstractNumId w:val="2"/>
  </w:num>
  <w:num w:numId="5" w16cid:durableId="949436803">
    <w:abstractNumId w:val="3"/>
  </w:num>
  <w:num w:numId="6" w16cid:durableId="1368677422">
    <w:abstractNumId w:val="9"/>
  </w:num>
  <w:num w:numId="7" w16cid:durableId="1166477704">
    <w:abstractNumId w:val="1"/>
  </w:num>
  <w:num w:numId="8" w16cid:durableId="1584490589">
    <w:abstractNumId w:val="6"/>
  </w:num>
  <w:num w:numId="9" w16cid:durableId="426119418">
    <w:abstractNumId w:val="8"/>
  </w:num>
  <w:num w:numId="10" w16cid:durableId="4607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B"/>
    <w:rsid w:val="000C2A38"/>
    <w:rsid w:val="000D7619"/>
    <w:rsid w:val="00192EE9"/>
    <w:rsid w:val="002C6715"/>
    <w:rsid w:val="00343539"/>
    <w:rsid w:val="003C6714"/>
    <w:rsid w:val="0040399B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C010E1"/>
    <w:rsid w:val="00C73A1E"/>
    <w:rsid w:val="00CA6401"/>
    <w:rsid w:val="00CD16F7"/>
    <w:rsid w:val="00D2110C"/>
    <w:rsid w:val="00D5251B"/>
    <w:rsid w:val="00E10962"/>
    <w:rsid w:val="00EC1B4F"/>
    <w:rsid w:val="00F04404"/>
    <w:rsid w:val="00F133B6"/>
    <w:rsid w:val="00F63F19"/>
    <w:rsid w:val="00F66AFB"/>
    <w:rsid w:val="00F84847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58A"/>
  <w15:chartTrackingRefBased/>
  <w15:docId w15:val="{8B1A1F1A-42A6-497A-9DCA-3802760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3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9B"/>
    <w:rPr>
      <w:rFonts w:ascii="Arial" w:eastAsia="Times New Roman" w:hAnsi="Arial" w:cs="Arial"/>
      <w:b/>
      <w:bCs/>
      <w:kern w:val="32"/>
      <w:sz w:val="32"/>
      <w:szCs w:val="32"/>
      <w:lang w:eastAsia="uk-UA"/>
      <w14:ligatures w14:val="none"/>
    </w:rPr>
  </w:style>
  <w:style w:type="paragraph" w:customStyle="1" w:styleId="FR2">
    <w:name w:val="FR2"/>
    <w:rsid w:val="0040399B"/>
    <w:pPr>
      <w:widowControl w:val="0"/>
      <w:spacing w:before="460" w:after="0" w:line="240" w:lineRule="auto"/>
      <w:jc w:val="both"/>
    </w:pPr>
    <w:rPr>
      <w:rFonts w:ascii="Arial" w:eastAsia="Times New Roman" w:hAnsi="Arial" w:cs="Times New Roman"/>
      <w:snapToGrid w:val="0"/>
      <w:kern w:val="0"/>
      <w:sz w:val="18"/>
      <w:szCs w:val="20"/>
      <w:lang w:val="ru-RU" w:eastAsia="ru-RU"/>
      <w14:ligatures w14:val="none"/>
    </w:rPr>
  </w:style>
  <w:style w:type="paragraph" w:customStyle="1" w:styleId="11">
    <w:name w:val="Звичайний1"/>
    <w:rsid w:val="0040399B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6964</Words>
  <Characters>3970</Characters>
  <Application>Microsoft Office Word</Application>
  <DocSecurity>0</DocSecurity>
  <Lines>33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2024-09-16T20:21:00Z</dcterms:created>
  <dcterms:modified xsi:type="dcterms:W3CDTF">2024-09-16T20:21:00Z</dcterms:modified>
</cp:coreProperties>
</file>