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8D6" w:rsidRPr="000008D6" w:rsidRDefault="000008D6" w:rsidP="000008D6">
      <w:pPr>
        <w:spacing w:after="0"/>
        <w:ind w:firstLine="567"/>
        <w:jc w:val="center"/>
        <w:rPr>
          <w:rFonts w:ascii="TimesNewRoman" w:eastAsia="Times New Roman" w:hAnsi="TimesNewRoman" w:cs="Times New Roman"/>
          <w:b/>
          <w:bCs/>
          <w:color w:val="000000"/>
          <w:szCs w:val="28"/>
          <w:lang w:eastAsia="uk-UA"/>
        </w:rPr>
      </w:pPr>
      <w:r w:rsidRPr="000008D6">
        <w:rPr>
          <w:rFonts w:ascii="TimesNewRoman" w:eastAsia="Times New Roman" w:hAnsi="TimesNewRoman" w:cs="Times New Roman"/>
          <w:b/>
          <w:bCs/>
          <w:color w:val="000000"/>
          <w:szCs w:val="28"/>
          <w:lang w:eastAsia="uk-UA"/>
        </w:rPr>
        <w:t>Тема 1.</w:t>
      </w:r>
      <w:r>
        <w:rPr>
          <w:rFonts w:ascii="TimesNewRoman" w:eastAsia="Times New Roman" w:hAnsi="TimesNewRoman" w:cs="Times New Roman"/>
          <w:b/>
          <w:bCs/>
          <w:color w:val="000000"/>
          <w:szCs w:val="28"/>
          <w:lang w:eastAsia="uk-UA"/>
        </w:rPr>
        <w:t xml:space="preserve"> </w:t>
      </w:r>
      <w:r w:rsidRPr="000008D6">
        <w:rPr>
          <w:rFonts w:ascii="TimesNewRoman" w:eastAsia="Times New Roman" w:hAnsi="TimesNewRoman" w:cs="Times New Roman"/>
          <w:b/>
          <w:bCs/>
          <w:color w:val="000000"/>
          <w:szCs w:val="28"/>
          <w:lang w:eastAsia="uk-UA"/>
        </w:rPr>
        <w:t>С</w:t>
      </w:r>
      <w:r w:rsidRPr="001C50C9">
        <w:rPr>
          <w:rFonts w:ascii="TimesNewRoman" w:eastAsia="Times New Roman" w:hAnsi="TimesNewRoman" w:cs="Times New Roman"/>
          <w:b/>
          <w:bCs/>
          <w:color w:val="000000"/>
          <w:szCs w:val="28"/>
          <w:lang w:eastAsia="uk-UA"/>
        </w:rPr>
        <w:t>оціальні організації</w:t>
      </w:r>
    </w:p>
    <w:p w:rsidR="000008D6" w:rsidRPr="00153899" w:rsidRDefault="00153899" w:rsidP="001C50C9">
      <w:pPr>
        <w:spacing w:after="0"/>
        <w:ind w:firstLine="567"/>
        <w:jc w:val="both"/>
        <w:rPr>
          <w:rFonts w:ascii="TimesNewRoman" w:eastAsia="Times New Roman" w:hAnsi="TimesNewRoman" w:cs="Times New Roman"/>
          <w:b/>
          <w:bCs/>
          <w:color w:val="000000"/>
          <w:szCs w:val="28"/>
          <w:lang w:eastAsia="uk-UA"/>
        </w:rPr>
      </w:pPr>
      <w:r w:rsidRPr="00153899">
        <w:rPr>
          <w:rFonts w:ascii="TimesNewRoman" w:eastAsia="Times New Roman" w:hAnsi="TimesNewRoman" w:cs="Times New Roman"/>
          <w:b/>
          <w:bCs/>
          <w:color w:val="000000"/>
          <w:szCs w:val="28"/>
          <w:lang w:eastAsia="uk-UA"/>
        </w:rPr>
        <w:t>1. С</w:t>
      </w:r>
      <w:r w:rsidRPr="001C50C9">
        <w:rPr>
          <w:rFonts w:ascii="TimesNewRoman" w:eastAsia="Times New Roman" w:hAnsi="TimesNewRoman" w:cs="Times New Roman"/>
          <w:b/>
          <w:bCs/>
          <w:color w:val="000000"/>
          <w:szCs w:val="28"/>
          <w:lang w:eastAsia="uk-UA"/>
        </w:rPr>
        <w:t>оціальний заклад, соціальна установа, соціальна служба</w:t>
      </w:r>
      <w:r w:rsidRPr="00153899">
        <w:rPr>
          <w:rFonts w:ascii="TimesNewRoman" w:eastAsia="Times New Roman" w:hAnsi="TimesNewRoman" w:cs="Times New Roman"/>
          <w:b/>
          <w:bCs/>
          <w:color w:val="000000"/>
          <w:szCs w:val="28"/>
          <w:lang w:eastAsia="uk-UA"/>
        </w:rPr>
        <w:t>.</w:t>
      </w:r>
    </w:p>
    <w:p w:rsidR="006936DD" w:rsidRPr="007263DA" w:rsidRDefault="006936DD" w:rsidP="006936DD">
      <w:pPr>
        <w:spacing w:after="0"/>
        <w:ind w:firstLine="567"/>
        <w:jc w:val="both"/>
        <w:rPr>
          <w:rFonts w:ascii="TimesNewRoman" w:eastAsia="Times New Roman" w:hAnsi="TimesNewRoman" w:cs="Times New Roman"/>
          <w:b/>
          <w:bCs/>
          <w:color w:val="000000"/>
          <w:szCs w:val="28"/>
          <w:lang w:eastAsia="uk-UA"/>
        </w:rPr>
      </w:pPr>
      <w:r w:rsidRPr="007263DA">
        <w:rPr>
          <w:rFonts w:ascii="TimesNewRoman" w:eastAsia="Times New Roman" w:hAnsi="TimesNewRoman" w:cs="Times New Roman"/>
          <w:b/>
          <w:bCs/>
          <w:color w:val="000000"/>
          <w:szCs w:val="28"/>
          <w:lang w:eastAsia="uk-UA"/>
        </w:rPr>
        <w:t>2. Особливості соціальних організацій</w:t>
      </w:r>
      <w:r>
        <w:rPr>
          <w:rFonts w:ascii="TimesNewRoman" w:eastAsia="Times New Roman" w:hAnsi="TimesNewRoman" w:cs="Times New Roman"/>
          <w:b/>
          <w:bCs/>
          <w:color w:val="000000"/>
          <w:szCs w:val="28"/>
          <w:lang w:eastAsia="uk-UA"/>
        </w:rPr>
        <w:t>.</w:t>
      </w:r>
    </w:p>
    <w:p w:rsidR="000008D6" w:rsidRDefault="000008D6" w:rsidP="001C50C9">
      <w:pPr>
        <w:spacing w:after="0"/>
        <w:ind w:firstLine="567"/>
        <w:jc w:val="both"/>
        <w:rPr>
          <w:rFonts w:ascii="TimesNewRoman" w:eastAsia="Times New Roman" w:hAnsi="TimesNewRoman" w:cs="Times New Roman"/>
          <w:color w:val="000000"/>
          <w:szCs w:val="28"/>
          <w:lang w:eastAsia="uk-UA"/>
        </w:rPr>
      </w:pPr>
    </w:p>
    <w:p w:rsidR="00153899" w:rsidRPr="00153899" w:rsidRDefault="00153899" w:rsidP="00153899">
      <w:pPr>
        <w:spacing w:after="0"/>
        <w:ind w:firstLine="567"/>
        <w:jc w:val="both"/>
        <w:rPr>
          <w:rFonts w:ascii="TimesNewRoman" w:eastAsia="Times New Roman" w:hAnsi="TimesNewRoman" w:cs="Times New Roman"/>
          <w:b/>
          <w:bCs/>
          <w:color w:val="000000"/>
          <w:szCs w:val="28"/>
          <w:lang w:eastAsia="uk-UA"/>
        </w:rPr>
      </w:pPr>
      <w:r w:rsidRPr="00153899">
        <w:rPr>
          <w:rFonts w:ascii="TimesNewRoman" w:eastAsia="Times New Roman" w:hAnsi="TimesNewRoman" w:cs="Times New Roman"/>
          <w:b/>
          <w:bCs/>
          <w:color w:val="000000"/>
          <w:szCs w:val="28"/>
          <w:lang w:eastAsia="uk-UA"/>
        </w:rPr>
        <w:t>1. С</w:t>
      </w:r>
      <w:r w:rsidRPr="001C50C9">
        <w:rPr>
          <w:rFonts w:ascii="TimesNewRoman" w:eastAsia="Times New Roman" w:hAnsi="TimesNewRoman" w:cs="Times New Roman"/>
          <w:b/>
          <w:bCs/>
          <w:color w:val="000000"/>
          <w:szCs w:val="28"/>
          <w:lang w:eastAsia="uk-UA"/>
        </w:rPr>
        <w:t>оціальний заклад, соціальна установа, соціальна служба</w:t>
      </w:r>
    </w:p>
    <w:p w:rsidR="001C50C9" w:rsidRDefault="001C50C9" w:rsidP="001C50C9">
      <w:pPr>
        <w:spacing w:after="0"/>
        <w:ind w:firstLine="567"/>
        <w:jc w:val="both"/>
        <w:rPr>
          <w:rFonts w:ascii="TimesNewRoman" w:eastAsia="Times New Roman" w:hAnsi="TimesNewRoman" w:cs="Times New Roman"/>
          <w:color w:val="000000"/>
          <w:szCs w:val="28"/>
          <w:lang w:eastAsia="uk-UA"/>
        </w:rPr>
      </w:pPr>
      <w:r w:rsidRPr="001C50C9">
        <w:rPr>
          <w:rFonts w:ascii="TimesNewRoman" w:eastAsia="Times New Roman" w:hAnsi="TimesNewRoman" w:cs="Times New Roman"/>
          <w:color w:val="000000"/>
          <w:szCs w:val="28"/>
          <w:lang w:eastAsia="uk-UA"/>
        </w:rPr>
        <w:t>Зміст поняття «соціальний заклад» достатньо неоднозначно визначається науковцями, та використовується в суспільстві у різних значеннях. Так Б.</w:t>
      </w:r>
      <w:r>
        <w:rPr>
          <w:rFonts w:ascii="TimesNewRoman" w:eastAsia="Times New Roman" w:hAnsi="TimesNewRoman" w:cs="Times New Roman" w:hint="eastAsia"/>
          <w:color w:val="000000"/>
          <w:szCs w:val="28"/>
          <w:lang w:eastAsia="uk-UA"/>
        </w:rPr>
        <w:t> </w:t>
      </w:r>
      <w:r w:rsidRPr="001C50C9">
        <w:rPr>
          <w:rFonts w:ascii="TimesNewRoman" w:eastAsia="Times New Roman" w:hAnsi="TimesNewRoman" w:cs="Times New Roman"/>
          <w:color w:val="000000"/>
          <w:szCs w:val="28"/>
          <w:lang w:eastAsia="uk-UA"/>
        </w:rPr>
        <w:t xml:space="preserve">Сташків використовує цей термін в контексті визначення інфраструктури соціального забезпечення, яка включає в себе мережу соціальних установ з надання соціальних послуг та установ з надання адміністративних соціальних послуг (виплата грошових сум, надання субсидій тощо). </w:t>
      </w:r>
    </w:p>
    <w:p w:rsidR="001C50C9" w:rsidRDefault="001C50C9" w:rsidP="001C50C9">
      <w:pPr>
        <w:spacing w:after="0"/>
        <w:ind w:firstLine="567"/>
        <w:jc w:val="both"/>
        <w:rPr>
          <w:rFonts w:ascii="TimesNewRoman" w:eastAsia="Times New Roman" w:hAnsi="TimesNewRoman" w:cs="Times New Roman"/>
          <w:color w:val="000000"/>
          <w:szCs w:val="28"/>
          <w:lang w:eastAsia="uk-UA"/>
        </w:rPr>
      </w:pPr>
      <w:r w:rsidRPr="001C50C9">
        <w:rPr>
          <w:rFonts w:ascii="TimesNewRoman" w:eastAsia="Times New Roman" w:hAnsi="TimesNewRoman" w:cs="Times New Roman"/>
          <w:color w:val="000000"/>
          <w:szCs w:val="28"/>
          <w:lang w:eastAsia="uk-UA"/>
        </w:rPr>
        <w:t>О. Іванова та Т. Семигіна соціальні заклади, що мають відношення до соціальної роботи визначають, як «соціальні інституції» діяльність яких пов’язана з</w:t>
      </w:r>
      <w:r>
        <w:rPr>
          <w:rFonts w:ascii="TimesNewRoman" w:eastAsia="Times New Roman" w:hAnsi="TimesNewRoman" w:cs="Times New Roman"/>
          <w:color w:val="000000"/>
          <w:szCs w:val="28"/>
          <w:lang w:eastAsia="uk-UA"/>
        </w:rPr>
        <w:t xml:space="preserve"> </w:t>
      </w:r>
      <w:r w:rsidRPr="001C50C9">
        <w:rPr>
          <w:rFonts w:ascii="TimesNewRoman" w:eastAsia="Times New Roman" w:hAnsi="TimesNewRoman" w:cs="Times New Roman"/>
          <w:color w:val="000000"/>
          <w:szCs w:val="28"/>
          <w:lang w:eastAsia="uk-UA"/>
        </w:rPr>
        <w:t>задоволенням певних потреб і з соціальними проблемами, що існують в суспільстві.</w:t>
      </w:r>
    </w:p>
    <w:p w:rsidR="001C50C9" w:rsidRDefault="001C50C9" w:rsidP="001C50C9">
      <w:pPr>
        <w:spacing w:after="0"/>
        <w:ind w:firstLine="567"/>
        <w:jc w:val="both"/>
        <w:rPr>
          <w:rFonts w:ascii="TimesNewRoman" w:eastAsia="Times New Roman" w:hAnsi="TimesNewRoman" w:cs="Times New Roman"/>
          <w:color w:val="000000"/>
          <w:szCs w:val="28"/>
          <w:lang w:eastAsia="uk-UA"/>
        </w:rPr>
      </w:pPr>
      <w:r w:rsidRPr="001C50C9">
        <w:rPr>
          <w:rFonts w:ascii="TimesNewRoman" w:eastAsia="Times New Roman" w:hAnsi="TimesNewRoman" w:cs="Times New Roman"/>
          <w:color w:val="000000"/>
          <w:szCs w:val="28"/>
          <w:lang w:eastAsia="uk-UA"/>
        </w:rPr>
        <w:t xml:space="preserve">В. Бех, М. Лукашевич, М. Туленков під соціальними закладами розуміють установи різного спрямування для забезпечення комплексної тривалої допомоги різним категоріям дітей, молоді та сімей, які опинилися в складних життєвих обставинах. </w:t>
      </w:r>
    </w:p>
    <w:p w:rsidR="001C50C9" w:rsidRPr="001C50C9" w:rsidRDefault="001C50C9" w:rsidP="001C50C9">
      <w:pPr>
        <w:spacing w:after="0"/>
        <w:ind w:firstLine="567"/>
        <w:jc w:val="both"/>
        <w:rPr>
          <w:rFonts w:ascii="TimesNewRoman" w:eastAsia="Times New Roman" w:hAnsi="TimesNewRoman" w:cs="Times New Roman"/>
          <w:color w:val="000000"/>
          <w:szCs w:val="28"/>
          <w:lang w:eastAsia="uk-UA"/>
        </w:rPr>
      </w:pPr>
      <w:r w:rsidRPr="001C50C9">
        <w:rPr>
          <w:rFonts w:ascii="TimesNewRoman" w:eastAsia="Times New Roman" w:hAnsi="TimesNewRoman" w:cs="Times New Roman"/>
          <w:color w:val="000000"/>
          <w:szCs w:val="28"/>
          <w:lang w:eastAsia="uk-UA"/>
        </w:rPr>
        <w:t>В той же час інші науковці називають установи, які займаються вирішенням соціальних проблем населення (соціальні служби офіційного, неофіційного, державного, недержавного, добровільного громадського характеру) інститутами соціальної роботи.</w:t>
      </w:r>
    </w:p>
    <w:p w:rsidR="001C50C9" w:rsidRPr="001C50C9" w:rsidRDefault="001C50C9" w:rsidP="001C50C9">
      <w:pPr>
        <w:spacing w:after="0"/>
        <w:ind w:firstLine="567"/>
        <w:jc w:val="both"/>
        <w:rPr>
          <w:rFonts w:ascii="TimesNewRoman" w:eastAsia="Times New Roman" w:hAnsi="TimesNewRoman" w:cs="Times New Roman"/>
          <w:color w:val="000000"/>
          <w:szCs w:val="28"/>
          <w:lang w:eastAsia="uk-UA"/>
        </w:rPr>
      </w:pPr>
      <w:r w:rsidRPr="001C50C9">
        <w:rPr>
          <w:rFonts w:ascii="TimesNewRoman" w:eastAsia="Times New Roman" w:hAnsi="TimesNewRoman" w:cs="Times New Roman"/>
          <w:color w:val="000000"/>
          <w:szCs w:val="28"/>
          <w:lang w:eastAsia="uk-UA"/>
        </w:rPr>
        <w:t xml:space="preserve">Слід звернути також увагу на поняття соціальної організації, що зустрічається у науковій літературі. Е. Холостова, Е. Комарова, О. Прохорова соціальною організацією визначає, як створені державою, місцевими органами влади та підприємцями, відповідно, державні, муніципальні та комерційні заклади, що покликані надавати ті чи інші послуги. </w:t>
      </w:r>
    </w:p>
    <w:p w:rsidR="001C50C9" w:rsidRPr="001C50C9" w:rsidRDefault="001C50C9" w:rsidP="001C50C9">
      <w:pPr>
        <w:spacing w:after="0"/>
        <w:ind w:firstLine="567"/>
        <w:jc w:val="both"/>
        <w:rPr>
          <w:rFonts w:ascii="TimesNewRoman" w:eastAsia="Times New Roman" w:hAnsi="TimesNewRoman" w:cs="Times New Roman"/>
          <w:color w:val="000000"/>
          <w:szCs w:val="28"/>
          <w:lang w:eastAsia="uk-UA"/>
        </w:rPr>
      </w:pPr>
      <w:r w:rsidRPr="001C50C9">
        <w:rPr>
          <w:rFonts w:ascii="TimesNewRoman" w:eastAsia="Times New Roman" w:hAnsi="TimesNewRoman" w:cs="Times New Roman"/>
          <w:color w:val="000000"/>
          <w:szCs w:val="28"/>
          <w:lang w:eastAsia="uk-UA"/>
        </w:rPr>
        <w:t>У широкому розумінні науковці характеризують «соціальне» – як те, що стосується суспільства взагалі. За новим тлумачним словником української мови «соціальний» визначено, як – суспільний, пов’язаний з життям та стосунками людей у суспільстві.</w:t>
      </w:r>
    </w:p>
    <w:p w:rsidR="001C50C9" w:rsidRPr="001C50C9" w:rsidRDefault="001C50C9" w:rsidP="001C50C9">
      <w:pPr>
        <w:spacing w:after="0"/>
        <w:ind w:firstLine="567"/>
        <w:jc w:val="both"/>
        <w:rPr>
          <w:rFonts w:ascii="TimesNewRoman" w:eastAsia="Times New Roman" w:hAnsi="TimesNewRoman" w:cs="Times New Roman"/>
          <w:color w:val="000000"/>
          <w:szCs w:val="28"/>
          <w:lang w:eastAsia="uk-UA"/>
        </w:rPr>
      </w:pPr>
      <w:r w:rsidRPr="001C50C9">
        <w:rPr>
          <w:rFonts w:ascii="TimesNewRoman" w:eastAsia="Times New Roman" w:hAnsi="TimesNewRoman" w:cs="Times New Roman"/>
          <w:color w:val="000000"/>
          <w:szCs w:val="28"/>
          <w:lang w:eastAsia="uk-UA"/>
        </w:rPr>
        <w:t xml:space="preserve">Другу складову словосполучення «соціальний заклад» новий тлумачний словник української мови визначає, як установу з певним штатом службовців і адміністрацією, що працюють в який-небудь галузі освіти, науки, культури </w:t>
      </w:r>
      <w:r>
        <w:rPr>
          <w:rFonts w:ascii="TimesNewRoman" w:eastAsia="Times New Roman" w:hAnsi="TimesNewRoman" w:cs="Times New Roman"/>
          <w:color w:val="000000"/>
          <w:szCs w:val="28"/>
          <w:lang w:eastAsia="uk-UA"/>
        </w:rPr>
        <w:t>тощо</w:t>
      </w:r>
      <w:r w:rsidRPr="001C50C9">
        <w:rPr>
          <w:rFonts w:ascii="TimesNewRoman" w:eastAsia="Times New Roman" w:hAnsi="TimesNewRoman" w:cs="Times New Roman"/>
          <w:color w:val="000000"/>
          <w:szCs w:val="28"/>
          <w:lang w:eastAsia="uk-UA"/>
        </w:rPr>
        <w:t>. За цим джерелом зміст поняття «установа» надається, як організація (з певним штатом службовців і адміністрацією), що відає якою-небудь галуззю (галузями) народного господарства, торгівлі, культури, науки і працює в цій галузі (галузях).</w:t>
      </w:r>
    </w:p>
    <w:p w:rsidR="001C50C9" w:rsidRPr="001C50C9" w:rsidRDefault="001C50C9" w:rsidP="001C50C9">
      <w:pPr>
        <w:spacing w:after="0"/>
        <w:ind w:firstLine="567"/>
        <w:jc w:val="both"/>
        <w:rPr>
          <w:rFonts w:ascii="TimesNewRoman" w:eastAsia="Times New Roman" w:hAnsi="TimesNewRoman" w:cs="Times New Roman"/>
          <w:color w:val="000000"/>
          <w:szCs w:val="28"/>
          <w:lang w:eastAsia="uk-UA"/>
        </w:rPr>
      </w:pPr>
      <w:r w:rsidRPr="001C50C9">
        <w:rPr>
          <w:rFonts w:ascii="TimesNewRoman" w:eastAsia="Times New Roman" w:hAnsi="TimesNewRoman" w:cs="Times New Roman"/>
          <w:color w:val="000000"/>
          <w:szCs w:val="28"/>
          <w:lang w:eastAsia="uk-UA"/>
        </w:rPr>
        <w:t xml:space="preserve">За цих обставин називати установою більш коректно органи влади, місцевого самоврядування та інші органи публічної влади. В свою чергу називати закладом більш прийнятно юридичних осіб таких сфер господарювання, як охорона здоров’я, освіта, культура, соціального обслуговування та захисту. Наявність повноважень, щодо виконання публічно-управлінських функцій є головною ознакою, що відрізняє базові поняття </w:t>
      </w:r>
      <w:r w:rsidRPr="001C50C9">
        <w:rPr>
          <w:rFonts w:ascii="TimesNewRoman" w:eastAsia="Times New Roman" w:hAnsi="TimesNewRoman" w:cs="Times New Roman"/>
          <w:color w:val="000000"/>
          <w:szCs w:val="28"/>
          <w:lang w:eastAsia="uk-UA"/>
        </w:rPr>
        <w:lastRenderedPageBreak/>
        <w:t>«установа» від «заклад» і відповідно «соціальна установа» від «соціальний заклад».</w:t>
      </w:r>
    </w:p>
    <w:p w:rsidR="001C50C9" w:rsidRPr="001C50C9" w:rsidRDefault="001C50C9" w:rsidP="001C50C9">
      <w:pPr>
        <w:spacing w:after="0"/>
        <w:ind w:firstLine="567"/>
        <w:jc w:val="both"/>
        <w:rPr>
          <w:rFonts w:ascii="TimesNewRoman" w:eastAsia="Times New Roman" w:hAnsi="TimesNewRoman" w:cs="Times New Roman"/>
          <w:color w:val="000000"/>
          <w:szCs w:val="28"/>
          <w:lang w:eastAsia="uk-UA"/>
        </w:rPr>
      </w:pPr>
      <w:r w:rsidRPr="001C50C9">
        <w:rPr>
          <w:rFonts w:ascii="TimesNewRoman" w:eastAsia="Times New Roman" w:hAnsi="TimesNewRoman" w:cs="Times New Roman"/>
          <w:color w:val="000000"/>
          <w:szCs w:val="28"/>
          <w:lang w:eastAsia="uk-UA"/>
        </w:rPr>
        <w:t xml:space="preserve">Наведене вище дозволяє розуміти під </w:t>
      </w:r>
      <w:r w:rsidRPr="001C50C9">
        <w:rPr>
          <w:rFonts w:ascii="TimesNewRoman" w:eastAsia="Times New Roman" w:hAnsi="TimesNewRoman" w:cs="Times New Roman"/>
          <w:b/>
          <w:bCs/>
          <w:color w:val="000000"/>
          <w:szCs w:val="28"/>
          <w:lang w:eastAsia="uk-UA"/>
        </w:rPr>
        <w:t>соціальним закладом</w:t>
      </w:r>
      <w:r w:rsidRPr="001C50C9">
        <w:rPr>
          <w:rFonts w:ascii="TimesNewRoman" w:eastAsia="Times New Roman" w:hAnsi="TimesNewRoman" w:cs="Times New Roman"/>
          <w:color w:val="000000"/>
          <w:szCs w:val="28"/>
          <w:lang w:eastAsia="uk-UA"/>
        </w:rPr>
        <w:t xml:space="preserve"> організацію, що утворена державою, органом публічної влади, фізичною або юридичною особою з метою задоволення потреб та надання широкого кола послуг населенню у сферах охорони здоров’я, освіти, культури, соціального обслуговування та захисту. Серед специфічних ознак соціального закладу можна зазначити підлеглість своєму засновнику, особливий характер розпорядження майном та ведення соціально-корисної діяльності. Ці специфічні відмінності формують особливий соціальний, правовий та економічний статус соціального закладу. Враховуючи вище наведені ознаки у діючому законодавстві України можна виділити такі види соціальних закладів, як:</w:t>
      </w:r>
    </w:p>
    <w:p w:rsidR="001C50C9" w:rsidRPr="001C50C9" w:rsidRDefault="001C50C9" w:rsidP="001C50C9">
      <w:pPr>
        <w:spacing w:after="0"/>
        <w:ind w:firstLine="567"/>
        <w:jc w:val="both"/>
        <w:rPr>
          <w:rFonts w:ascii="TimesNewRoman" w:eastAsia="Times New Roman" w:hAnsi="TimesNewRoman" w:cs="Times New Roman"/>
          <w:color w:val="000000"/>
          <w:szCs w:val="28"/>
          <w:lang w:eastAsia="uk-UA"/>
        </w:rPr>
      </w:pPr>
      <w:r w:rsidRPr="001C50C9">
        <w:rPr>
          <w:rFonts w:ascii="TimesNewRoman" w:eastAsia="Times New Roman" w:hAnsi="TimesNewRoman" w:cs="Times New Roman"/>
          <w:color w:val="000000"/>
          <w:szCs w:val="28"/>
          <w:lang w:eastAsia="uk-UA"/>
        </w:rPr>
        <w:t>- заклад охорони здоров’я – юридична особа будь-якої форми власності та організаційно-правової форми або її відокремлений підрозділ, що забезпечує медичне обслуговування населення на основі відповідної ліцензії та професійної діяльності медичних (фармацевтичних) працівників;</w:t>
      </w:r>
    </w:p>
    <w:p w:rsidR="001C50C9" w:rsidRPr="001C50C9" w:rsidRDefault="001C50C9" w:rsidP="001C50C9">
      <w:pPr>
        <w:spacing w:after="0"/>
        <w:ind w:firstLine="567"/>
        <w:jc w:val="both"/>
        <w:rPr>
          <w:rFonts w:ascii="TimesNewRoman" w:eastAsia="Times New Roman" w:hAnsi="TimesNewRoman" w:cs="Times New Roman"/>
          <w:color w:val="000000"/>
          <w:szCs w:val="28"/>
          <w:lang w:eastAsia="uk-UA"/>
        </w:rPr>
      </w:pPr>
      <w:r w:rsidRPr="001C50C9">
        <w:rPr>
          <w:rFonts w:ascii="TimesNewRoman" w:eastAsia="Times New Roman" w:hAnsi="TimesNewRoman" w:cs="Times New Roman"/>
          <w:b/>
          <w:bCs/>
          <w:color w:val="000000"/>
          <w:szCs w:val="28"/>
          <w:lang w:eastAsia="uk-UA"/>
        </w:rPr>
        <w:t xml:space="preserve">- </w:t>
      </w:r>
      <w:r w:rsidRPr="001C50C9">
        <w:rPr>
          <w:rFonts w:ascii="TimesNewRoman" w:eastAsia="Times New Roman" w:hAnsi="TimesNewRoman" w:cs="Times New Roman"/>
          <w:color w:val="000000"/>
          <w:szCs w:val="28"/>
          <w:lang w:eastAsia="uk-UA"/>
        </w:rPr>
        <w:t>заклад освіти – юридична особа публічного чи приватного права, основним видом діяльності якої є освітня діяльність;</w:t>
      </w:r>
    </w:p>
    <w:p w:rsidR="001C50C9" w:rsidRPr="001C50C9" w:rsidRDefault="001C50C9" w:rsidP="001C50C9">
      <w:pPr>
        <w:spacing w:after="0"/>
        <w:ind w:firstLine="567"/>
        <w:jc w:val="both"/>
        <w:rPr>
          <w:rFonts w:ascii="TimesNewRoman" w:eastAsia="Times New Roman" w:hAnsi="TimesNewRoman" w:cs="Times New Roman"/>
          <w:color w:val="000000"/>
          <w:szCs w:val="28"/>
          <w:lang w:eastAsia="uk-UA"/>
        </w:rPr>
      </w:pPr>
      <w:r w:rsidRPr="001C50C9">
        <w:rPr>
          <w:rFonts w:ascii="TimesNewRoman" w:eastAsia="Times New Roman" w:hAnsi="TimesNewRoman" w:cs="Times New Roman"/>
          <w:b/>
          <w:bCs/>
          <w:color w:val="000000"/>
          <w:szCs w:val="28"/>
          <w:lang w:eastAsia="uk-UA"/>
        </w:rPr>
        <w:t xml:space="preserve">- </w:t>
      </w:r>
      <w:r w:rsidRPr="001C50C9">
        <w:rPr>
          <w:rFonts w:ascii="TimesNewRoman" w:eastAsia="Times New Roman" w:hAnsi="TimesNewRoman" w:cs="Times New Roman"/>
          <w:color w:val="000000"/>
          <w:szCs w:val="28"/>
          <w:lang w:eastAsia="uk-UA"/>
        </w:rPr>
        <w:t>заклад вищої освіти – 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освіти, проводить наукову, науково-технічну, інноваційну та/або методичну діяльність, забезпечує організацію освітнього процесу і здобуття особами вищої освіти, післядипломної освіти з урахуванням їхніх покликань, інтересів і здібностей;</w:t>
      </w:r>
    </w:p>
    <w:p w:rsidR="001C50C9" w:rsidRPr="001C50C9" w:rsidRDefault="001C50C9" w:rsidP="001C50C9">
      <w:pPr>
        <w:spacing w:after="0"/>
        <w:ind w:firstLine="567"/>
        <w:jc w:val="both"/>
        <w:rPr>
          <w:rFonts w:ascii="TimesNewRoman" w:eastAsia="Times New Roman" w:hAnsi="TimesNewRoman" w:cs="Times New Roman"/>
          <w:color w:val="000000"/>
          <w:szCs w:val="28"/>
          <w:lang w:eastAsia="uk-UA"/>
        </w:rPr>
      </w:pPr>
      <w:r w:rsidRPr="001C50C9">
        <w:rPr>
          <w:rFonts w:ascii="TimesNewRoman" w:eastAsia="Times New Roman" w:hAnsi="TimesNewRoman" w:cs="Times New Roman"/>
          <w:b/>
          <w:bCs/>
          <w:color w:val="000000"/>
          <w:szCs w:val="28"/>
          <w:lang w:eastAsia="uk-UA"/>
        </w:rPr>
        <w:t xml:space="preserve">- </w:t>
      </w:r>
      <w:r w:rsidRPr="001C50C9">
        <w:rPr>
          <w:rFonts w:ascii="TimesNewRoman" w:eastAsia="Times New Roman" w:hAnsi="TimesNewRoman" w:cs="Times New Roman"/>
          <w:color w:val="000000"/>
          <w:szCs w:val="28"/>
          <w:lang w:eastAsia="uk-UA"/>
        </w:rPr>
        <w:t>заклад загальної середньої освіти – це заклад освіти, основним видом діяльності якого є освітня діяльність у сфері загальної середньої освіти</w:t>
      </w:r>
      <w:r w:rsidR="000008D6">
        <w:rPr>
          <w:rFonts w:ascii="TimesNewRoman" w:eastAsia="Times New Roman" w:hAnsi="TimesNewRoman" w:cs="Times New Roman"/>
          <w:color w:val="000000"/>
          <w:szCs w:val="28"/>
          <w:lang w:eastAsia="uk-UA"/>
        </w:rPr>
        <w:t>;</w:t>
      </w:r>
    </w:p>
    <w:p w:rsidR="001C50C9" w:rsidRPr="001C50C9" w:rsidRDefault="001C50C9" w:rsidP="001C50C9">
      <w:pPr>
        <w:spacing w:after="0"/>
        <w:ind w:firstLine="567"/>
        <w:jc w:val="both"/>
        <w:rPr>
          <w:rFonts w:ascii="TimesNewRoman" w:eastAsia="Times New Roman" w:hAnsi="TimesNewRoman" w:cs="Times New Roman"/>
          <w:color w:val="000000"/>
          <w:szCs w:val="28"/>
          <w:lang w:eastAsia="uk-UA"/>
        </w:rPr>
      </w:pPr>
      <w:r w:rsidRPr="001C50C9">
        <w:rPr>
          <w:rFonts w:ascii="TimesNewRoman" w:eastAsia="Times New Roman" w:hAnsi="TimesNewRoman" w:cs="Times New Roman"/>
          <w:b/>
          <w:bCs/>
          <w:color w:val="000000"/>
          <w:szCs w:val="28"/>
          <w:lang w:eastAsia="uk-UA"/>
        </w:rPr>
        <w:t xml:space="preserve">- </w:t>
      </w:r>
      <w:r w:rsidRPr="001C50C9">
        <w:rPr>
          <w:rFonts w:ascii="TimesNewRoman" w:eastAsia="Times New Roman" w:hAnsi="TimesNewRoman" w:cs="Times New Roman"/>
          <w:color w:val="000000"/>
          <w:szCs w:val="28"/>
          <w:lang w:eastAsia="uk-UA"/>
        </w:rPr>
        <w:t>заклад культури – юридична особа, основною діяльністю якої є діяльність у сфері культури, або структурний підрозділ юридичної особи, функції якого полягають у провадженні діяльності у сфері культури</w:t>
      </w:r>
      <w:r w:rsidR="000008D6">
        <w:rPr>
          <w:rFonts w:ascii="TimesNewRoman" w:eastAsia="Times New Roman" w:hAnsi="TimesNewRoman" w:cs="Times New Roman"/>
          <w:color w:val="000000"/>
          <w:szCs w:val="28"/>
          <w:lang w:eastAsia="uk-UA"/>
        </w:rPr>
        <w:t>;</w:t>
      </w:r>
    </w:p>
    <w:p w:rsidR="001C50C9" w:rsidRPr="001C50C9" w:rsidRDefault="001C50C9" w:rsidP="001C50C9">
      <w:pPr>
        <w:spacing w:after="0"/>
        <w:ind w:firstLine="567"/>
        <w:jc w:val="both"/>
        <w:rPr>
          <w:rFonts w:ascii="TimesNewRoman" w:eastAsia="Times New Roman" w:hAnsi="TimesNewRoman" w:cs="Times New Roman"/>
          <w:color w:val="000000"/>
          <w:szCs w:val="28"/>
          <w:lang w:eastAsia="uk-UA"/>
        </w:rPr>
      </w:pPr>
      <w:r w:rsidRPr="001C50C9">
        <w:rPr>
          <w:rFonts w:ascii="TimesNewRoman" w:eastAsia="Times New Roman" w:hAnsi="TimesNewRoman" w:cs="Times New Roman"/>
          <w:b/>
          <w:bCs/>
          <w:color w:val="000000"/>
          <w:szCs w:val="28"/>
          <w:lang w:eastAsia="uk-UA"/>
        </w:rPr>
        <w:t xml:space="preserve">- </w:t>
      </w:r>
      <w:r w:rsidRPr="001C50C9">
        <w:rPr>
          <w:rFonts w:ascii="TimesNewRoman" w:eastAsia="Times New Roman" w:hAnsi="TimesNewRoman" w:cs="Times New Roman"/>
          <w:color w:val="000000"/>
          <w:szCs w:val="28"/>
          <w:lang w:eastAsia="uk-UA"/>
        </w:rPr>
        <w:t>заклад фізичної культури і спорту – юридична особа, що забезпечує розвиток фізичної культури і спорту шляхом, зокрема, надання фізкультурно–спортивних послуг. Закладами фізичної культури і спорту, зокрема, є: спортивні клуби, дитячо-юнацькі спортивні школи, спеціалізовані навчальні заклади спортивного профілю, школи вищої спортивної майстерності, центри олімпійської підготовки, центри студентського спорту вищих навчальних закладів, фізкультурно-оздоровчі заклади, центри фізичного здоров'я населення, центри фізичної культури і спорту інвалідів та інші.</w:t>
      </w:r>
    </w:p>
    <w:p w:rsidR="000008D6" w:rsidRDefault="000008D6" w:rsidP="001C50C9">
      <w:pPr>
        <w:spacing w:after="0"/>
        <w:ind w:firstLine="567"/>
        <w:jc w:val="both"/>
        <w:rPr>
          <w:rFonts w:ascii="TimesNewRoman" w:eastAsia="Times New Roman" w:hAnsi="TimesNewRoman" w:cs="Times New Roman"/>
          <w:color w:val="000000"/>
          <w:szCs w:val="28"/>
          <w:lang w:eastAsia="uk-UA"/>
        </w:rPr>
      </w:pPr>
      <w:r>
        <w:rPr>
          <w:rFonts w:ascii="TimesNewRoman" w:eastAsia="Times New Roman" w:hAnsi="TimesNewRoman" w:cs="Times New Roman"/>
          <w:color w:val="000000"/>
          <w:szCs w:val="28"/>
          <w:lang w:eastAsia="uk-UA"/>
        </w:rPr>
        <w:t>В</w:t>
      </w:r>
      <w:r w:rsidR="001C50C9" w:rsidRPr="001C50C9">
        <w:rPr>
          <w:rFonts w:ascii="TimesNewRoman" w:eastAsia="Times New Roman" w:hAnsi="TimesNewRoman" w:cs="Times New Roman"/>
          <w:color w:val="000000"/>
          <w:szCs w:val="28"/>
          <w:lang w:eastAsia="uk-UA"/>
        </w:rPr>
        <w:t xml:space="preserve"> правовому полі України чіткого визначення соціального закладу, як організації не надається, але окремі нормативно-правові акти вказують на певні суб’єкти, що до них відносяться. Так положеннями ст.2 Закону України «Про основи соціального захисту бездомних осіб і безпритульних дітей» заклади для бездомних осіб і безпритульних дітей визначаються соціальними закладами, діяльність яких спрямована на допомогу бездомним особам і безпритульним дітям, їх підтримку та реінтеграцію. </w:t>
      </w:r>
    </w:p>
    <w:p w:rsidR="001C50C9" w:rsidRPr="001C50C9" w:rsidRDefault="001C50C9" w:rsidP="001C50C9">
      <w:pPr>
        <w:spacing w:after="0"/>
        <w:ind w:firstLine="567"/>
        <w:jc w:val="both"/>
        <w:rPr>
          <w:rFonts w:ascii="TimesNewRoman" w:eastAsia="Times New Roman" w:hAnsi="TimesNewRoman" w:cs="Times New Roman"/>
          <w:color w:val="000000"/>
          <w:szCs w:val="28"/>
          <w:lang w:eastAsia="uk-UA"/>
        </w:rPr>
      </w:pPr>
      <w:r w:rsidRPr="001C50C9">
        <w:rPr>
          <w:rFonts w:ascii="TimesNewRoman" w:eastAsia="Times New Roman" w:hAnsi="TimesNewRoman" w:cs="Times New Roman"/>
          <w:color w:val="000000"/>
          <w:szCs w:val="28"/>
          <w:lang w:eastAsia="uk-UA"/>
        </w:rPr>
        <w:lastRenderedPageBreak/>
        <w:t>У «Порядку створення та діяльності сім’ї патронатного вихователя, влаштування, перебування дитини в сім’ї патронатного вихователя», який затверджено Постановою КМУ від 16 березня 2017 року № 148, зазначено, що соціальним закладом може бути міський, районний, районний у місті центр соціальних служб для сім’ї, дітей та молоді, центр соціальної підтримки дітей та сімей, інший заклад, установа або організація незалежно від форми власності, що надає соціальні послуги дітям і сім’ям з дітьми (крім соціальної послуги стаціонарного догляду). За своїм функціональним призначення – допомога особам, що опинились в складних життєвих обставинах, зазначені в</w:t>
      </w:r>
      <w:r w:rsidR="009E6CBB">
        <w:rPr>
          <w:rFonts w:ascii="TimesNewRoman" w:eastAsia="Times New Roman" w:hAnsi="TimesNewRoman" w:cs="Times New Roman"/>
          <w:color w:val="000000"/>
          <w:szCs w:val="28"/>
          <w:lang w:eastAsia="uk-UA"/>
        </w:rPr>
        <w:t>и</w:t>
      </w:r>
      <w:r w:rsidRPr="001C50C9">
        <w:rPr>
          <w:rFonts w:ascii="TimesNewRoman" w:eastAsia="Times New Roman" w:hAnsi="TimesNewRoman" w:cs="Times New Roman"/>
          <w:color w:val="000000"/>
          <w:szCs w:val="28"/>
          <w:lang w:eastAsia="uk-UA"/>
        </w:rPr>
        <w:t>ще суб’єкти більш коректно відносити до соціальних служб або закладів соціального обслуговування.</w:t>
      </w:r>
    </w:p>
    <w:p w:rsidR="001C50C9" w:rsidRPr="001C50C9" w:rsidRDefault="001C50C9" w:rsidP="001C50C9">
      <w:pPr>
        <w:spacing w:after="0"/>
        <w:ind w:firstLine="567"/>
        <w:jc w:val="both"/>
        <w:rPr>
          <w:rFonts w:ascii="TimesNewRoman" w:eastAsia="Times New Roman" w:hAnsi="TimesNewRoman" w:cs="Times New Roman"/>
          <w:color w:val="000000"/>
          <w:szCs w:val="28"/>
          <w:lang w:eastAsia="uk-UA"/>
        </w:rPr>
      </w:pPr>
      <w:r w:rsidRPr="001C50C9">
        <w:rPr>
          <w:rFonts w:ascii="TimesNewRoman" w:eastAsia="Times New Roman" w:hAnsi="TimesNewRoman" w:cs="Times New Roman"/>
          <w:color w:val="000000"/>
          <w:szCs w:val="28"/>
          <w:lang w:eastAsia="uk-UA"/>
        </w:rPr>
        <w:t>В контексті дослідження також слід звернути увагу на поняття «заклад соціального обслуговування» та «соціальна служба», що достатньо широко використовується. На законодавчому рівні такий тип організації, як заклад соціального обслуговування також не визначено, але в окремих нормативно-правових актах зазначається його функціональне призначення. Так за положеннями ст. 1 Закону України «Про житловий фонд соціального призначення» установами соціального обслуговування законодавець називає: спеціалізований будинок для ветеранів війни та праці, громадян похилого віку та осіб з інвалідністю; спеціалізований будинок для бідних та</w:t>
      </w:r>
      <w:r w:rsidR="000008D6">
        <w:rPr>
          <w:rFonts w:ascii="TimesNewRoman" w:eastAsia="Times New Roman" w:hAnsi="TimesNewRoman" w:cs="Times New Roman"/>
          <w:color w:val="000000"/>
          <w:szCs w:val="28"/>
          <w:lang w:eastAsia="uk-UA"/>
        </w:rPr>
        <w:t xml:space="preserve"> </w:t>
      </w:r>
      <w:r w:rsidRPr="001C50C9">
        <w:rPr>
          <w:rFonts w:ascii="TimesNewRoman" w:eastAsia="Times New Roman" w:hAnsi="TimesNewRoman" w:cs="Times New Roman"/>
          <w:color w:val="000000"/>
          <w:szCs w:val="28"/>
          <w:lang w:eastAsia="uk-UA"/>
        </w:rPr>
        <w:t>безпритульних; тимчасовий притулок для дорослих. Слід зазначити, що перелік організацій подібного соціального призначення значно ширше, але в нормативно-правових актах цей аспект не відображено.</w:t>
      </w:r>
    </w:p>
    <w:p w:rsidR="001C50C9" w:rsidRPr="001C50C9" w:rsidRDefault="001C50C9" w:rsidP="001C50C9">
      <w:pPr>
        <w:spacing w:after="0"/>
        <w:ind w:firstLine="567"/>
        <w:jc w:val="both"/>
        <w:rPr>
          <w:rFonts w:ascii="TimesNewRoman" w:eastAsia="Times New Roman" w:hAnsi="TimesNewRoman" w:cs="Times New Roman"/>
          <w:color w:val="000000"/>
          <w:szCs w:val="28"/>
          <w:lang w:eastAsia="uk-UA"/>
        </w:rPr>
      </w:pPr>
      <w:r w:rsidRPr="001C50C9">
        <w:rPr>
          <w:rFonts w:ascii="TimesNewRoman" w:eastAsia="Times New Roman" w:hAnsi="TimesNewRoman" w:cs="Times New Roman"/>
          <w:color w:val="000000"/>
          <w:szCs w:val="28"/>
          <w:lang w:eastAsia="uk-UA"/>
        </w:rPr>
        <w:t>Термін «соціальна служба» визначено у Законі України «Про соціальні послуги», як підприємство, установа та організація незалежно від форм власності і господарювання, а також громадяни, що надають соціальні послуги особам, які перебувають у складних життєвих обставинах та потребують сторонньої допомоги. Аналіз змісту терміна дозволяє виділити відмінність соціальної служби від закладу соціального обслуговування, яка полягає в тім, що закладом соціального обслуговування може бути лише юридична особа.</w:t>
      </w:r>
    </w:p>
    <w:p w:rsidR="001C50C9" w:rsidRDefault="000008D6" w:rsidP="001C50C9">
      <w:pPr>
        <w:spacing w:after="0"/>
        <w:ind w:firstLine="567"/>
        <w:jc w:val="both"/>
        <w:rPr>
          <w:rFonts w:ascii="TimesNewRoman" w:eastAsia="Times New Roman" w:hAnsi="TimesNewRoman" w:cs="Times New Roman"/>
          <w:color w:val="000000"/>
          <w:szCs w:val="28"/>
          <w:lang w:eastAsia="uk-UA"/>
        </w:rPr>
      </w:pPr>
      <w:r>
        <w:rPr>
          <w:rFonts w:ascii="TimesNewRoman" w:eastAsia="Times New Roman" w:hAnsi="TimesNewRoman" w:cs="Times New Roman"/>
          <w:color w:val="000000"/>
          <w:szCs w:val="28"/>
          <w:lang w:eastAsia="uk-UA"/>
        </w:rPr>
        <w:t>Отже,</w:t>
      </w:r>
      <w:r w:rsidR="001C50C9" w:rsidRPr="001C50C9">
        <w:rPr>
          <w:rFonts w:ascii="TimesNewRoman" w:eastAsia="Times New Roman" w:hAnsi="TimesNewRoman" w:cs="Times New Roman"/>
          <w:color w:val="000000"/>
          <w:szCs w:val="28"/>
          <w:lang w:eastAsia="uk-UA"/>
        </w:rPr>
        <w:t xml:space="preserve"> </w:t>
      </w:r>
      <w:r>
        <w:rPr>
          <w:rFonts w:ascii="TimesNewRoman" w:eastAsia="Times New Roman" w:hAnsi="TimesNewRoman" w:cs="Times New Roman"/>
          <w:color w:val="000000"/>
          <w:szCs w:val="28"/>
          <w:lang w:eastAsia="uk-UA"/>
        </w:rPr>
        <w:t>с</w:t>
      </w:r>
      <w:r w:rsidR="001C50C9" w:rsidRPr="001C50C9">
        <w:rPr>
          <w:rFonts w:ascii="TimesNewRoman" w:eastAsia="Times New Roman" w:hAnsi="TimesNewRoman" w:cs="Times New Roman"/>
          <w:color w:val="000000"/>
          <w:szCs w:val="28"/>
          <w:lang w:eastAsia="uk-UA"/>
        </w:rPr>
        <w:t>оціальний заклад, соціальна установа, соціальна служба та заклад соціального обслуговування за ознакою досягнення бажаного соціального результату об’єднуються одним спільним поняттям – соціальні організації.</w:t>
      </w:r>
    </w:p>
    <w:p w:rsidR="000008D6" w:rsidRDefault="000008D6" w:rsidP="001C50C9">
      <w:pPr>
        <w:spacing w:after="0"/>
        <w:ind w:firstLine="567"/>
        <w:jc w:val="both"/>
        <w:rPr>
          <w:rFonts w:ascii="TimesNewRoman" w:eastAsia="Times New Roman" w:hAnsi="TimesNewRoman" w:cs="Times New Roman"/>
          <w:color w:val="000000"/>
          <w:szCs w:val="28"/>
          <w:lang w:eastAsia="uk-UA"/>
        </w:rPr>
      </w:pPr>
    </w:p>
    <w:p w:rsidR="007263DA" w:rsidRPr="007263DA" w:rsidRDefault="007263DA" w:rsidP="007263DA">
      <w:pPr>
        <w:spacing w:after="0"/>
        <w:ind w:firstLine="567"/>
        <w:jc w:val="both"/>
        <w:rPr>
          <w:rFonts w:ascii="TimesNewRoman" w:eastAsia="Times New Roman" w:hAnsi="TimesNewRoman" w:cs="Times New Roman"/>
          <w:b/>
          <w:bCs/>
          <w:color w:val="000000"/>
          <w:szCs w:val="28"/>
          <w:lang w:eastAsia="uk-UA"/>
        </w:rPr>
      </w:pPr>
      <w:r w:rsidRPr="007263DA">
        <w:rPr>
          <w:rFonts w:ascii="TimesNewRoman" w:eastAsia="Times New Roman" w:hAnsi="TimesNewRoman" w:cs="Times New Roman"/>
          <w:b/>
          <w:bCs/>
          <w:color w:val="000000"/>
          <w:szCs w:val="28"/>
          <w:lang w:eastAsia="uk-UA"/>
        </w:rPr>
        <w:t>2. Особливості соціальних організацій</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Pr>
          <w:rFonts w:ascii="TimesNewRoman" w:eastAsia="Times New Roman" w:hAnsi="TimesNewRoman" w:cs="Times New Roman"/>
          <w:color w:val="000000"/>
          <w:szCs w:val="28"/>
          <w:lang w:eastAsia="uk-UA"/>
        </w:rPr>
        <w:t>В</w:t>
      </w:r>
      <w:r w:rsidRPr="007263DA">
        <w:rPr>
          <w:rFonts w:ascii="TimesNewRoman" w:eastAsia="Times New Roman" w:hAnsi="TimesNewRoman" w:cs="Times New Roman"/>
          <w:color w:val="000000"/>
          <w:szCs w:val="28"/>
          <w:lang w:eastAsia="uk-UA"/>
        </w:rPr>
        <w:t xml:space="preserve">ідправним </w:t>
      </w:r>
      <w:r>
        <w:rPr>
          <w:rFonts w:ascii="TimesNewRoman" w:eastAsia="Times New Roman" w:hAnsi="TimesNewRoman" w:cs="Times New Roman"/>
          <w:color w:val="000000"/>
          <w:szCs w:val="28"/>
          <w:lang w:eastAsia="uk-UA"/>
        </w:rPr>
        <w:t>«</w:t>
      </w:r>
      <w:r w:rsidRPr="007263DA">
        <w:rPr>
          <w:rFonts w:ascii="TimesNewRoman" w:eastAsia="Times New Roman" w:hAnsi="TimesNewRoman" w:cs="Times New Roman"/>
          <w:color w:val="000000"/>
          <w:szCs w:val="28"/>
          <w:lang w:eastAsia="uk-UA"/>
        </w:rPr>
        <w:t>пунктом</w:t>
      </w:r>
      <w:r>
        <w:rPr>
          <w:rFonts w:ascii="TimesNewRoman" w:eastAsia="Times New Roman" w:hAnsi="TimesNewRoman" w:cs="Times New Roman"/>
          <w:color w:val="000000"/>
          <w:szCs w:val="28"/>
          <w:lang w:eastAsia="uk-UA"/>
        </w:rPr>
        <w:t>»</w:t>
      </w:r>
      <w:r w:rsidRPr="007263DA">
        <w:rPr>
          <w:rFonts w:ascii="TimesNewRoman" w:eastAsia="Times New Roman" w:hAnsi="TimesNewRoman" w:cs="Times New Roman"/>
          <w:color w:val="000000"/>
          <w:szCs w:val="28"/>
          <w:lang w:eastAsia="uk-UA"/>
        </w:rPr>
        <w:t xml:space="preserve">, що обумовлює ці особливості, виступають потреби громадян (населення) в певних послугах </w:t>
      </w:r>
      <w:r>
        <w:rPr>
          <w:rFonts w:ascii="TimesNewRoman" w:eastAsia="Times New Roman" w:hAnsi="TimesNewRoman" w:cs="Times New Roman" w:hint="eastAsia"/>
          <w:color w:val="000000"/>
          <w:szCs w:val="28"/>
          <w:lang w:eastAsia="uk-UA"/>
        </w:rPr>
        <w:t>–</w:t>
      </w:r>
      <w:r w:rsidRPr="007263DA">
        <w:rPr>
          <w:rFonts w:ascii="TimesNewRoman" w:eastAsia="Times New Roman" w:hAnsi="TimesNewRoman" w:cs="Times New Roman"/>
          <w:color w:val="000000"/>
          <w:szCs w:val="28"/>
          <w:lang w:eastAsia="uk-UA"/>
        </w:rPr>
        <w:t xml:space="preserve"> медичних, захисту, допомоги, зайнятості, страхування, забезпечення, освіти та ін. Всі вони об'єднуються загальним поняттям </w:t>
      </w:r>
      <w:r>
        <w:rPr>
          <w:rFonts w:ascii="TimesNewRoman" w:eastAsia="Times New Roman" w:hAnsi="TimesNewRoman" w:cs="Times New Roman" w:hint="eastAsia"/>
          <w:color w:val="000000"/>
          <w:szCs w:val="28"/>
          <w:lang w:eastAsia="uk-UA"/>
        </w:rPr>
        <w:t>–</w:t>
      </w:r>
      <w:r w:rsidRPr="007263DA">
        <w:rPr>
          <w:rFonts w:ascii="TimesNewRoman" w:eastAsia="Times New Roman" w:hAnsi="TimesNewRoman" w:cs="Times New Roman"/>
          <w:color w:val="000000"/>
          <w:szCs w:val="28"/>
          <w:lang w:eastAsia="uk-UA"/>
        </w:rPr>
        <w:t xml:space="preserve"> соціальні потреби.</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Тому держава, місцеві органи влади та підприємці створюють, відповідно, державні, муніципальні і комерційні соціальні організації, покликані надавати ті чи інші соціальні послуги.</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Найважливішими інституційними ознаками соціальної організації є:</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 xml:space="preserve">1) правовий статус або правове закріплення діяльності за допомогою основного регламенту </w:t>
      </w:r>
      <w:r>
        <w:rPr>
          <w:rFonts w:ascii="TimesNewRoman" w:eastAsia="Times New Roman" w:hAnsi="TimesNewRoman" w:cs="Times New Roman" w:hint="eastAsia"/>
          <w:color w:val="000000"/>
          <w:szCs w:val="28"/>
          <w:lang w:eastAsia="uk-UA"/>
        </w:rPr>
        <w:t>–</w:t>
      </w:r>
      <w:r w:rsidRPr="007263DA">
        <w:rPr>
          <w:rFonts w:ascii="TimesNewRoman" w:eastAsia="Times New Roman" w:hAnsi="TimesNewRoman" w:cs="Times New Roman"/>
          <w:color w:val="000000"/>
          <w:szCs w:val="28"/>
          <w:lang w:eastAsia="uk-UA"/>
        </w:rPr>
        <w:t xml:space="preserve"> Статуту (Положення);</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lastRenderedPageBreak/>
        <w:t>2) типов</w:t>
      </w:r>
      <w:r>
        <w:rPr>
          <w:rFonts w:ascii="TimesNewRoman" w:eastAsia="Times New Roman" w:hAnsi="TimesNewRoman" w:cs="Times New Roman"/>
          <w:color w:val="000000"/>
          <w:szCs w:val="28"/>
          <w:lang w:eastAsia="uk-UA"/>
        </w:rPr>
        <w:t>а</w:t>
      </w:r>
      <w:r w:rsidRPr="007263DA">
        <w:rPr>
          <w:rFonts w:ascii="TimesNewRoman" w:eastAsia="Times New Roman" w:hAnsi="TimesNewRoman" w:cs="Times New Roman"/>
          <w:color w:val="000000"/>
          <w:szCs w:val="28"/>
          <w:lang w:eastAsia="uk-UA"/>
        </w:rPr>
        <w:t xml:space="preserve"> або оригінальн</w:t>
      </w:r>
      <w:r>
        <w:rPr>
          <w:rFonts w:ascii="TimesNewRoman" w:eastAsia="Times New Roman" w:hAnsi="TimesNewRoman" w:cs="Times New Roman"/>
          <w:color w:val="000000"/>
          <w:szCs w:val="28"/>
          <w:lang w:eastAsia="uk-UA"/>
        </w:rPr>
        <w:t>а</w:t>
      </w:r>
      <w:r w:rsidRPr="007263DA">
        <w:rPr>
          <w:rFonts w:ascii="TimesNewRoman" w:eastAsia="Times New Roman" w:hAnsi="TimesNewRoman" w:cs="Times New Roman"/>
          <w:color w:val="000000"/>
          <w:szCs w:val="28"/>
          <w:lang w:eastAsia="uk-UA"/>
        </w:rPr>
        <w:t xml:space="preserve"> організаційн</w:t>
      </w:r>
      <w:r>
        <w:rPr>
          <w:rFonts w:ascii="TimesNewRoman" w:eastAsia="Times New Roman" w:hAnsi="TimesNewRoman" w:cs="Times New Roman"/>
          <w:color w:val="000000"/>
          <w:szCs w:val="28"/>
          <w:lang w:eastAsia="uk-UA"/>
        </w:rPr>
        <w:t>а</w:t>
      </w:r>
      <w:r w:rsidRPr="007263DA">
        <w:rPr>
          <w:rFonts w:ascii="TimesNewRoman" w:eastAsia="Times New Roman" w:hAnsi="TimesNewRoman" w:cs="Times New Roman"/>
          <w:color w:val="000000"/>
          <w:szCs w:val="28"/>
          <w:lang w:eastAsia="uk-UA"/>
        </w:rPr>
        <w:t xml:space="preserve"> побудов</w:t>
      </w:r>
      <w:r>
        <w:rPr>
          <w:rFonts w:ascii="TimesNewRoman" w:eastAsia="Times New Roman" w:hAnsi="TimesNewRoman" w:cs="Times New Roman"/>
          <w:color w:val="000000"/>
          <w:szCs w:val="28"/>
          <w:lang w:eastAsia="uk-UA"/>
        </w:rPr>
        <w:t>а</w:t>
      </w:r>
      <w:r w:rsidRPr="007263DA">
        <w:rPr>
          <w:rFonts w:ascii="TimesNewRoman" w:eastAsia="Times New Roman" w:hAnsi="TimesNewRoman" w:cs="Times New Roman"/>
          <w:color w:val="000000"/>
          <w:szCs w:val="28"/>
          <w:lang w:eastAsia="uk-UA"/>
        </w:rPr>
        <w:t>, в якому відбивається специфіка наданих соціальних послуг;</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3) практична реалізація цілей, завдань і функцій, виходячи з правового статусу та організаційної структури.</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Типові розділи Статуту (Положення), за допомогою якого регламентується діяльність соціальних організацій, такі:</w:t>
      </w:r>
    </w:p>
    <w:p w:rsid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 xml:space="preserve">а) загальні положення; </w:t>
      </w:r>
    </w:p>
    <w:p w:rsid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 xml:space="preserve">б) основні цілі, завдання та напрямки діяльності (функції); </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в) організаційна структура;</w:t>
      </w:r>
    </w:p>
    <w:p w:rsid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 xml:space="preserve">г) майно і фінанси; </w:t>
      </w:r>
    </w:p>
    <w:p w:rsid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д) управління;</w:t>
      </w:r>
    </w:p>
    <w:p w:rsid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 xml:space="preserve">е) статус і завдання структурних підрозділів; </w:t>
      </w:r>
    </w:p>
    <w:p w:rsid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 xml:space="preserve">ж) реорганізація та ліквідація; </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з) порядок внесення змін.</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Організаційна побудова соціальних організацій знаходить відображення в оргструктур</w:t>
      </w:r>
      <w:r>
        <w:rPr>
          <w:rFonts w:ascii="TimesNewRoman" w:eastAsia="Times New Roman" w:hAnsi="TimesNewRoman" w:cs="Times New Roman"/>
          <w:color w:val="000000"/>
          <w:szCs w:val="28"/>
          <w:lang w:eastAsia="uk-UA"/>
        </w:rPr>
        <w:t>і</w:t>
      </w:r>
      <w:r w:rsidRPr="007263DA">
        <w:rPr>
          <w:rFonts w:ascii="TimesNewRoman" w:eastAsia="Times New Roman" w:hAnsi="TimesNewRoman" w:cs="Times New Roman"/>
          <w:color w:val="000000"/>
          <w:szCs w:val="28"/>
          <w:lang w:eastAsia="uk-UA"/>
        </w:rPr>
        <w:t>, яка також може бути типов</w:t>
      </w:r>
      <w:r w:rsidR="009E6CBB">
        <w:rPr>
          <w:rFonts w:ascii="TimesNewRoman" w:eastAsia="Times New Roman" w:hAnsi="TimesNewRoman" w:cs="Times New Roman"/>
          <w:color w:val="000000"/>
          <w:szCs w:val="28"/>
          <w:lang w:eastAsia="uk-UA"/>
        </w:rPr>
        <w:t>ою</w:t>
      </w:r>
      <w:r w:rsidRPr="007263DA">
        <w:rPr>
          <w:rFonts w:ascii="TimesNewRoman" w:eastAsia="Times New Roman" w:hAnsi="TimesNewRoman" w:cs="Times New Roman"/>
          <w:color w:val="000000"/>
          <w:szCs w:val="28"/>
          <w:lang w:eastAsia="uk-UA"/>
        </w:rPr>
        <w:t xml:space="preserve"> або оригінальною, котра враховує якусь специфіку.</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Одна з особливостей соціальних організацій полягає також в тому, що вони надають певний набір (асортимент) соціальних послуг, який відповідає профілю їх діяльності, цілям і задачам.</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Надання конкретної соціальної послуги відбувається за певною технологією, яка представляє собою послідовність дій за допомогою тих чи інших форм, методів і засобів. Тому кожна послуга буквально проводиться соціальною організацією на основі відповідної технології. У зв'язку з цим прийнято говорити про якість соціальних послуг, що визначається:</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1) за допомогою державних стандартів, що включають описи вимог стосовно конкретної соціальної послуги чи групі</w:t>
      </w:r>
      <w:r>
        <w:rPr>
          <w:rFonts w:ascii="TimesNewRoman" w:eastAsia="Times New Roman" w:hAnsi="TimesNewRoman" w:cs="Times New Roman"/>
          <w:color w:val="000000"/>
          <w:szCs w:val="28"/>
          <w:lang w:eastAsia="uk-UA"/>
        </w:rPr>
        <w:t xml:space="preserve"> </w:t>
      </w:r>
      <w:r w:rsidRPr="007263DA">
        <w:rPr>
          <w:rFonts w:ascii="TimesNewRoman" w:eastAsia="Times New Roman" w:hAnsi="TimesNewRoman" w:cs="Times New Roman"/>
          <w:color w:val="000000"/>
          <w:szCs w:val="28"/>
          <w:lang w:eastAsia="uk-UA"/>
        </w:rPr>
        <w:t>послуг;</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 xml:space="preserve">2) при відсутності стандартів </w:t>
      </w:r>
      <w:r>
        <w:rPr>
          <w:rFonts w:ascii="TimesNewRoman" w:eastAsia="Times New Roman" w:hAnsi="TimesNewRoman" w:cs="Times New Roman" w:hint="eastAsia"/>
          <w:color w:val="000000"/>
          <w:szCs w:val="28"/>
          <w:lang w:eastAsia="uk-UA"/>
        </w:rPr>
        <w:t>–</w:t>
      </w:r>
      <w:r w:rsidRPr="007263DA">
        <w:rPr>
          <w:rFonts w:ascii="TimesNewRoman" w:eastAsia="Times New Roman" w:hAnsi="TimesNewRoman" w:cs="Times New Roman"/>
          <w:color w:val="000000"/>
          <w:szCs w:val="28"/>
          <w:lang w:eastAsia="uk-UA"/>
        </w:rPr>
        <w:t xml:space="preserve"> на основі виявлення рівня (ступеня) задоволеності / незадоволеності громадян як</w:t>
      </w:r>
      <w:r>
        <w:rPr>
          <w:rFonts w:ascii="TimesNewRoman" w:eastAsia="Times New Roman" w:hAnsi="TimesNewRoman" w:cs="Times New Roman"/>
          <w:color w:val="000000"/>
          <w:szCs w:val="28"/>
          <w:lang w:eastAsia="uk-UA"/>
        </w:rPr>
        <w:t xml:space="preserve"> </w:t>
      </w:r>
      <w:r w:rsidRPr="007263DA">
        <w:rPr>
          <w:rFonts w:ascii="TimesNewRoman" w:eastAsia="Times New Roman" w:hAnsi="TimesNewRoman" w:cs="Times New Roman"/>
          <w:color w:val="000000"/>
          <w:szCs w:val="28"/>
          <w:lang w:eastAsia="uk-UA"/>
        </w:rPr>
        <w:t>споживачів конкретних соціальних послуг.</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 xml:space="preserve">Досягнення соціальних результатів вимагає значних ресурсних витрат </w:t>
      </w:r>
      <w:r w:rsidR="00C04CC4">
        <w:rPr>
          <w:rFonts w:ascii="TimesNewRoman" w:eastAsia="Times New Roman" w:hAnsi="TimesNewRoman" w:cs="Times New Roman" w:hint="eastAsia"/>
          <w:color w:val="000000"/>
          <w:szCs w:val="28"/>
          <w:lang w:eastAsia="uk-UA"/>
        </w:rPr>
        <w:t>–</w:t>
      </w:r>
      <w:bookmarkStart w:id="0" w:name="_GoBack"/>
      <w:bookmarkEnd w:id="0"/>
      <w:r w:rsidRPr="007263DA">
        <w:rPr>
          <w:rFonts w:ascii="TimesNewRoman" w:eastAsia="Times New Roman" w:hAnsi="TimesNewRoman" w:cs="Times New Roman"/>
          <w:color w:val="000000"/>
          <w:szCs w:val="28"/>
          <w:lang w:eastAsia="uk-UA"/>
        </w:rPr>
        <w:t xml:space="preserve">матеріальних (будівлі, обладнання, інструменти, технології та ін.), </w:t>
      </w:r>
      <w:r w:rsidR="006936DD">
        <w:rPr>
          <w:rFonts w:ascii="TimesNewRoman" w:eastAsia="Times New Roman" w:hAnsi="TimesNewRoman" w:cs="Times New Roman"/>
          <w:color w:val="000000"/>
          <w:szCs w:val="28"/>
          <w:lang w:eastAsia="uk-UA"/>
        </w:rPr>
        <w:t>ф</w:t>
      </w:r>
      <w:r w:rsidRPr="007263DA">
        <w:rPr>
          <w:rFonts w:ascii="TimesNewRoman" w:eastAsia="Times New Roman" w:hAnsi="TimesNewRoman" w:cs="Times New Roman"/>
          <w:color w:val="000000"/>
          <w:szCs w:val="28"/>
          <w:lang w:eastAsia="uk-UA"/>
        </w:rPr>
        <w:t>інансових і людських (підготовка, підвищення кваліфікації персоналу соціальних організацій, його стимулювання). Тому соціальні витрати (або, як кажуть, соціальні статті) мають велику питому вагу в державному і місцевому бюджетах.</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У розвинених країнах вироблена практика планування соціальних витрат для забезпечення соціального здоров'я і економічного добробуту нації. Конкретні показники цих соціальних результатів прийнято використовувати на різних рівнях</w:t>
      </w:r>
      <w:r w:rsidR="006936DD">
        <w:rPr>
          <w:rFonts w:ascii="TimesNewRoman" w:eastAsia="Times New Roman" w:hAnsi="TimesNewRoman" w:cs="Times New Roman"/>
          <w:color w:val="000000"/>
          <w:szCs w:val="28"/>
          <w:lang w:eastAsia="uk-UA"/>
        </w:rPr>
        <w:t xml:space="preserve"> </w:t>
      </w:r>
      <w:r w:rsidRPr="007263DA">
        <w:rPr>
          <w:rFonts w:ascii="TimesNewRoman" w:eastAsia="Times New Roman" w:hAnsi="TimesNewRoman" w:cs="Times New Roman"/>
          <w:color w:val="000000"/>
          <w:szCs w:val="28"/>
          <w:lang w:eastAsia="uk-UA"/>
        </w:rPr>
        <w:t xml:space="preserve">соціального управління </w:t>
      </w:r>
      <w:r w:rsidR="006936DD">
        <w:rPr>
          <w:rFonts w:ascii="TimesNewRoman" w:eastAsia="Times New Roman" w:hAnsi="TimesNewRoman" w:cs="Times New Roman" w:hint="eastAsia"/>
          <w:color w:val="000000"/>
          <w:szCs w:val="28"/>
          <w:lang w:eastAsia="uk-UA"/>
        </w:rPr>
        <w:t>–</w:t>
      </w:r>
      <w:r w:rsidRPr="007263DA">
        <w:rPr>
          <w:rFonts w:ascii="TimesNewRoman" w:eastAsia="Times New Roman" w:hAnsi="TimesNewRoman" w:cs="Times New Roman"/>
          <w:color w:val="000000"/>
          <w:szCs w:val="28"/>
          <w:lang w:eastAsia="uk-UA"/>
        </w:rPr>
        <w:t xml:space="preserve"> суспільство (країна, нація), регіон, муніципальне утворення, певні категорії сімей і окремих громадян.</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 xml:space="preserve">В даний час оціночна система Організації економічного співробітництва і розвитку (ОЕСР) включає соціальні індикатори </w:t>
      </w:r>
      <w:r w:rsidR="006936DD">
        <w:rPr>
          <w:rFonts w:ascii="TimesNewRoman" w:eastAsia="Times New Roman" w:hAnsi="TimesNewRoman" w:cs="Times New Roman"/>
          <w:color w:val="000000"/>
          <w:szCs w:val="28"/>
          <w:lang w:eastAsia="uk-UA"/>
        </w:rPr>
        <w:t>за</w:t>
      </w:r>
      <w:r w:rsidRPr="007263DA">
        <w:rPr>
          <w:rFonts w:ascii="TimesNewRoman" w:eastAsia="Times New Roman" w:hAnsi="TimesNewRoman" w:cs="Times New Roman"/>
          <w:color w:val="000000"/>
          <w:szCs w:val="28"/>
          <w:lang w:eastAsia="uk-UA"/>
        </w:rPr>
        <w:t xml:space="preserve"> восьми сфер</w:t>
      </w:r>
      <w:r w:rsidR="006936DD">
        <w:rPr>
          <w:rFonts w:ascii="TimesNewRoman" w:eastAsia="Times New Roman" w:hAnsi="TimesNewRoman" w:cs="Times New Roman"/>
          <w:color w:val="000000"/>
          <w:szCs w:val="28"/>
          <w:lang w:eastAsia="uk-UA"/>
        </w:rPr>
        <w:t>ами</w:t>
      </w:r>
      <w:r w:rsidRPr="007263DA">
        <w:rPr>
          <w:rFonts w:ascii="TimesNewRoman" w:eastAsia="Times New Roman" w:hAnsi="TimesNewRoman" w:cs="Times New Roman"/>
          <w:color w:val="000000"/>
          <w:szCs w:val="28"/>
          <w:lang w:eastAsia="uk-UA"/>
        </w:rPr>
        <w:t xml:space="preserve"> життєдіяльності людини:</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 xml:space="preserve">- </w:t>
      </w:r>
      <w:r w:rsidR="006936DD">
        <w:rPr>
          <w:rFonts w:ascii="TimesNewRoman" w:eastAsia="Times New Roman" w:hAnsi="TimesNewRoman" w:cs="Times New Roman"/>
          <w:color w:val="000000"/>
          <w:szCs w:val="28"/>
          <w:lang w:eastAsia="uk-UA"/>
        </w:rPr>
        <w:t>з</w:t>
      </w:r>
      <w:r w:rsidRPr="007263DA">
        <w:rPr>
          <w:rFonts w:ascii="TimesNewRoman" w:eastAsia="Times New Roman" w:hAnsi="TimesNewRoman" w:cs="Times New Roman"/>
          <w:color w:val="000000"/>
          <w:szCs w:val="28"/>
          <w:lang w:eastAsia="uk-UA"/>
        </w:rPr>
        <w:t>доров'я;</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lastRenderedPageBreak/>
        <w:t xml:space="preserve">- </w:t>
      </w:r>
      <w:r w:rsidR="006936DD">
        <w:rPr>
          <w:rFonts w:ascii="TimesNewRoman" w:eastAsia="Times New Roman" w:hAnsi="TimesNewRoman" w:cs="Times New Roman"/>
          <w:color w:val="000000"/>
          <w:szCs w:val="28"/>
          <w:lang w:eastAsia="uk-UA"/>
        </w:rPr>
        <w:t>р</w:t>
      </w:r>
      <w:r w:rsidRPr="007263DA">
        <w:rPr>
          <w:rFonts w:ascii="TimesNewRoman" w:eastAsia="Times New Roman" w:hAnsi="TimesNewRoman" w:cs="Times New Roman"/>
          <w:color w:val="000000"/>
          <w:szCs w:val="28"/>
          <w:lang w:eastAsia="uk-UA"/>
        </w:rPr>
        <w:t>озвиток особистості за допомогою освіти, праці та якості трудового життя;</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 xml:space="preserve">- </w:t>
      </w:r>
      <w:r w:rsidR="006936DD">
        <w:rPr>
          <w:rFonts w:ascii="TimesNewRoman" w:eastAsia="Times New Roman" w:hAnsi="TimesNewRoman" w:cs="Times New Roman"/>
          <w:color w:val="000000"/>
          <w:szCs w:val="28"/>
          <w:lang w:eastAsia="uk-UA"/>
        </w:rPr>
        <w:t>б</w:t>
      </w:r>
      <w:r w:rsidRPr="007263DA">
        <w:rPr>
          <w:rFonts w:ascii="TimesNewRoman" w:eastAsia="Times New Roman" w:hAnsi="TimesNewRoman" w:cs="Times New Roman"/>
          <w:color w:val="000000"/>
          <w:szCs w:val="28"/>
          <w:lang w:eastAsia="uk-UA"/>
        </w:rPr>
        <w:t>юджет часу і дозвілля;</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 xml:space="preserve">- </w:t>
      </w:r>
      <w:r w:rsidR="006936DD">
        <w:rPr>
          <w:rFonts w:ascii="TimesNewRoman" w:eastAsia="Times New Roman" w:hAnsi="TimesNewRoman" w:cs="Times New Roman"/>
          <w:color w:val="000000"/>
          <w:szCs w:val="28"/>
          <w:lang w:eastAsia="uk-UA"/>
        </w:rPr>
        <w:t>п</w:t>
      </w:r>
      <w:r w:rsidRPr="007263DA">
        <w:rPr>
          <w:rFonts w:ascii="TimesNewRoman" w:eastAsia="Times New Roman" w:hAnsi="TimesNewRoman" w:cs="Times New Roman"/>
          <w:color w:val="000000"/>
          <w:szCs w:val="28"/>
          <w:lang w:eastAsia="uk-UA"/>
        </w:rPr>
        <w:t>риватне економічне становище;</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 xml:space="preserve">- </w:t>
      </w:r>
      <w:r w:rsidR="006936DD">
        <w:rPr>
          <w:rFonts w:ascii="TimesNewRoman" w:eastAsia="Times New Roman" w:hAnsi="TimesNewRoman" w:cs="Times New Roman"/>
          <w:color w:val="000000"/>
          <w:szCs w:val="28"/>
          <w:lang w:eastAsia="uk-UA"/>
        </w:rPr>
        <w:t>ф</w:t>
      </w:r>
      <w:r w:rsidRPr="007263DA">
        <w:rPr>
          <w:rFonts w:ascii="TimesNewRoman" w:eastAsia="Times New Roman" w:hAnsi="TimesNewRoman" w:cs="Times New Roman"/>
          <w:color w:val="000000"/>
          <w:szCs w:val="28"/>
          <w:lang w:eastAsia="uk-UA"/>
        </w:rPr>
        <w:t>ізичне середовище проживання;</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 xml:space="preserve">- </w:t>
      </w:r>
      <w:r w:rsidR="006936DD">
        <w:rPr>
          <w:rFonts w:ascii="TimesNewRoman" w:eastAsia="Times New Roman" w:hAnsi="TimesNewRoman" w:cs="Times New Roman"/>
          <w:color w:val="000000"/>
          <w:szCs w:val="28"/>
          <w:lang w:eastAsia="uk-UA"/>
        </w:rPr>
        <w:t>о</w:t>
      </w:r>
      <w:r w:rsidRPr="007263DA">
        <w:rPr>
          <w:rFonts w:ascii="TimesNewRoman" w:eastAsia="Times New Roman" w:hAnsi="TimesNewRoman" w:cs="Times New Roman"/>
          <w:color w:val="000000"/>
          <w:szCs w:val="28"/>
          <w:lang w:eastAsia="uk-UA"/>
        </w:rPr>
        <w:t>собиста безпека та правовий захист;</w:t>
      </w:r>
    </w:p>
    <w:p w:rsidR="007263DA" w:rsidRPr="007263DA"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 xml:space="preserve">- </w:t>
      </w:r>
      <w:r w:rsidR="006936DD">
        <w:rPr>
          <w:rFonts w:ascii="TimesNewRoman" w:eastAsia="Times New Roman" w:hAnsi="TimesNewRoman" w:cs="Times New Roman"/>
          <w:color w:val="000000"/>
          <w:szCs w:val="28"/>
          <w:lang w:eastAsia="uk-UA"/>
        </w:rPr>
        <w:t>с</w:t>
      </w:r>
      <w:r w:rsidRPr="007263DA">
        <w:rPr>
          <w:rFonts w:ascii="TimesNewRoman" w:eastAsia="Times New Roman" w:hAnsi="TimesNewRoman" w:cs="Times New Roman"/>
          <w:color w:val="000000"/>
          <w:szCs w:val="28"/>
          <w:lang w:eastAsia="uk-UA"/>
        </w:rPr>
        <w:t>оціальні шанси;</w:t>
      </w:r>
    </w:p>
    <w:p w:rsidR="007263DA" w:rsidRPr="001C50C9" w:rsidRDefault="007263DA" w:rsidP="007263DA">
      <w:pPr>
        <w:spacing w:after="0"/>
        <w:ind w:firstLine="567"/>
        <w:jc w:val="both"/>
        <w:rPr>
          <w:rFonts w:ascii="TimesNewRoman" w:eastAsia="Times New Roman" w:hAnsi="TimesNewRoman" w:cs="Times New Roman"/>
          <w:color w:val="000000"/>
          <w:szCs w:val="28"/>
          <w:lang w:eastAsia="uk-UA"/>
        </w:rPr>
      </w:pPr>
      <w:r w:rsidRPr="007263DA">
        <w:rPr>
          <w:rFonts w:ascii="TimesNewRoman" w:eastAsia="Times New Roman" w:hAnsi="TimesNewRoman" w:cs="Times New Roman"/>
          <w:color w:val="000000"/>
          <w:szCs w:val="28"/>
          <w:lang w:eastAsia="uk-UA"/>
        </w:rPr>
        <w:t xml:space="preserve">- </w:t>
      </w:r>
      <w:r w:rsidR="006936DD">
        <w:rPr>
          <w:rFonts w:ascii="TimesNewRoman" w:eastAsia="Times New Roman" w:hAnsi="TimesNewRoman" w:cs="Times New Roman"/>
          <w:color w:val="000000"/>
          <w:szCs w:val="28"/>
          <w:lang w:eastAsia="uk-UA"/>
        </w:rPr>
        <w:t>у</w:t>
      </w:r>
      <w:r w:rsidRPr="007263DA">
        <w:rPr>
          <w:rFonts w:ascii="TimesNewRoman" w:eastAsia="Times New Roman" w:hAnsi="TimesNewRoman" w:cs="Times New Roman"/>
          <w:color w:val="000000"/>
          <w:szCs w:val="28"/>
          <w:lang w:eastAsia="uk-UA"/>
        </w:rPr>
        <w:t>часть у громадському житті.</w:t>
      </w:r>
    </w:p>
    <w:sectPr w:rsidR="007263DA" w:rsidRPr="001C50C9" w:rsidSect="001C50C9">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F72" w:rsidRDefault="00415F72" w:rsidP="006936DD">
      <w:pPr>
        <w:spacing w:after="0"/>
      </w:pPr>
      <w:r>
        <w:separator/>
      </w:r>
    </w:p>
  </w:endnote>
  <w:endnote w:type="continuationSeparator" w:id="0">
    <w:p w:rsidR="00415F72" w:rsidRDefault="00415F72" w:rsidP="006936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F72" w:rsidRDefault="00415F72" w:rsidP="006936DD">
      <w:pPr>
        <w:spacing w:after="0"/>
      </w:pPr>
      <w:r>
        <w:separator/>
      </w:r>
    </w:p>
  </w:footnote>
  <w:footnote w:type="continuationSeparator" w:id="0">
    <w:p w:rsidR="00415F72" w:rsidRDefault="00415F72" w:rsidP="006936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952114"/>
      <w:docPartObj>
        <w:docPartGallery w:val="Page Numbers (Top of Page)"/>
        <w:docPartUnique/>
      </w:docPartObj>
    </w:sdtPr>
    <w:sdtEndPr>
      <w:rPr>
        <w:sz w:val="24"/>
        <w:szCs w:val="20"/>
      </w:rPr>
    </w:sdtEndPr>
    <w:sdtContent>
      <w:p w:rsidR="006936DD" w:rsidRPr="006936DD" w:rsidRDefault="006936DD">
        <w:pPr>
          <w:pStyle w:val="a3"/>
          <w:jc w:val="right"/>
          <w:rPr>
            <w:sz w:val="24"/>
            <w:szCs w:val="20"/>
          </w:rPr>
        </w:pPr>
        <w:r w:rsidRPr="006936DD">
          <w:rPr>
            <w:sz w:val="24"/>
            <w:szCs w:val="20"/>
          </w:rPr>
          <w:fldChar w:fldCharType="begin"/>
        </w:r>
        <w:r w:rsidRPr="006936DD">
          <w:rPr>
            <w:sz w:val="24"/>
            <w:szCs w:val="20"/>
          </w:rPr>
          <w:instrText>PAGE   \* MERGEFORMAT</w:instrText>
        </w:r>
        <w:r w:rsidRPr="006936DD">
          <w:rPr>
            <w:sz w:val="24"/>
            <w:szCs w:val="20"/>
          </w:rPr>
          <w:fldChar w:fldCharType="separate"/>
        </w:r>
        <w:r w:rsidRPr="006936DD">
          <w:rPr>
            <w:sz w:val="24"/>
            <w:szCs w:val="20"/>
          </w:rPr>
          <w:t>2</w:t>
        </w:r>
        <w:r w:rsidRPr="006936DD">
          <w:rPr>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C9"/>
    <w:rsid w:val="000008D6"/>
    <w:rsid w:val="00153899"/>
    <w:rsid w:val="001C50C9"/>
    <w:rsid w:val="003127F2"/>
    <w:rsid w:val="0034076C"/>
    <w:rsid w:val="00415F72"/>
    <w:rsid w:val="006707DE"/>
    <w:rsid w:val="006936DD"/>
    <w:rsid w:val="006C0B77"/>
    <w:rsid w:val="007263DA"/>
    <w:rsid w:val="007E49F6"/>
    <w:rsid w:val="008242FF"/>
    <w:rsid w:val="00870751"/>
    <w:rsid w:val="00922C48"/>
    <w:rsid w:val="009E6CBB"/>
    <w:rsid w:val="00B915B7"/>
    <w:rsid w:val="00C04CC4"/>
    <w:rsid w:val="00D83D6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731A"/>
  <w15:chartTrackingRefBased/>
  <w15:docId w15:val="{D775A99B-B19A-4AF8-BAC2-92907C8C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C50C9"/>
    <w:rPr>
      <w:rFonts w:ascii="TimesNewRoman" w:hAnsi="TimesNewRoman" w:hint="default"/>
      <w:b w:val="0"/>
      <w:bCs w:val="0"/>
      <w:i w:val="0"/>
      <w:iCs w:val="0"/>
      <w:color w:val="000000"/>
      <w:sz w:val="20"/>
      <w:szCs w:val="20"/>
    </w:rPr>
  </w:style>
  <w:style w:type="character" w:customStyle="1" w:styleId="fontstyle21">
    <w:name w:val="fontstyle21"/>
    <w:basedOn w:val="a0"/>
    <w:rsid w:val="001C50C9"/>
    <w:rPr>
      <w:rFonts w:ascii="TimesNewRoman" w:hAnsi="TimesNewRoman" w:hint="default"/>
      <w:b/>
      <w:bCs/>
      <w:i w:val="0"/>
      <w:iCs w:val="0"/>
      <w:color w:val="000000"/>
      <w:sz w:val="20"/>
      <w:szCs w:val="20"/>
    </w:rPr>
  </w:style>
  <w:style w:type="character" w:customStyle="1" w:styleId="fontstyle11">
    <w:name w:val="fontstyle11"/>
    <w:basedOn w:val="a0"/>
    <w:rsid w:val="007263DA"/>
    <w:rPr>
      <w:b w:val="0"/>
      <w:bCs w:val="0"/>
      <w:i w:val="0"/>
      <w:iCs w:val="0"/>
      <w:color w:val="000000"/>
      <w:sz w:val="24"/>
      <w:szCs w:val="24"/>
    </w:rPr>
  </w:style>
  <w:style w:type="paragraph" w:styleId="a3">
    <w:name w:val="header"/>
    <w:basedOn w:val="a"/>
    <w:link w:val="a4"/>
    <w:uiPriority w:val="99"/>
    <w:unhideWhenUsed/>
    <w:rsid w:val="006936DD"/>
    <w:pPr>
      <w:tabs>
        <w:tab w:val="center" w:pos="4677"/>
        <w:tab w:val="right" w:pos="9355"/>
      </w:tabs>
      <w:spacing w:after="0"/>
    </w:pPr>
  </w:style>
  <w:style w:type="character" w:customStyle="1" w:styleId="a4">
    <w:name w:val="Верхній колонтитул Знак"/>
    <w:basedOn w:val="a0"/>
    <w:link w:val="a3"/>
    <w:uiPriority w:val="99"/>
    <w:rsid w:val="006936DD"/>
    <w:rPr>
      <w:rFonts w:ascii="Times New Roman" w:hAnsi="Times New Roman"/>
      <w:sz w:val="28"/>
      <w:lang w:val="uk-UA"/>
    </w:rPr>
  </w:style>
  <w:style w:type="paragraph" w:styleId="a5">
    <w:name w:val="footer"/>
    <w:basedOn w:val="a"/>
    <w:link w:val="a6"/>
    <w:uiPriority w:val="99"/>
    <w:unhideWhenUsed/>
    <w:rsid w:val="006936DD"/>
    <w:pPr>
      <w:tabs>
        <w:tab w:val="center" w:pos="4677"/>
        <w:tab w:val="right" w:pos="9355"/>
      </w:tabs>
      <w:spacing w:after="0"/>
    </w:pPr>
  </w:style>
  <w:style w:type="character" w:customStyle="1" w:styleId="a6">
    <w:name w:val="Нижній колонтитул Знак"/>
    <w:basedOn w:val="a0"/>
    <w:link w:val="a5"/>
    <w:uiPriority w:val="99"/>
    <w:rsid w:val="006936DD"/>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81502">
      <w:bodyDiv w:val="1"/>
      <w:marLeft w:val="0"/>
      <w:marRight w:val="0"/>
      <w:marTop w:val="0"/>
      <w:marBottom w:val="0"/>
      <w:divBdr>
        <w:top w:val="none" w:sz="0" w:space="0" w:color="auto"/>
        <w:left w:val="none" w:sz="0" w:space="0" w:color="auto"/>
        <w:bottom w:val="none" w:sz="0" w:space="0" w:color="auto"/>
        <w:right w:val="none" w:sz="0" w:space="0" w:color="auto"/>
      </w:divBdr>
    </w:div>
    <w:div w:id="1360428597">
      <w:bodyDiv w:val="1"/>
      <w:marLeft w:val="0"/>
      <w:marRight w:val="0"/>
      <w:marTop w:val="0"/>
      <w:marBottom w:val="0"/>
      <w:divBdr>
        <w:top w:val="none" w:sz="0" w:space="0" w:color="auto"/>
        <w:left w:val="none" w:sz="0" w:space="0" w:color="auto"/>
        <w:bottom w:val="none" w:sz="0" w:space="0" w:color="auto"/>
        <w:right w:val="none" w:sz="0" w:space="0" w:color="auto"/>
      </w:divBdr>
    </w:div>
    <w:div w:id="1446655695">
      <w:bodyDiv w:val="1"/>
      <w:marLeft w:val="0"/>
      <w:marRight w:val="0"/>
      <w:marTop w:val="0"/>
      <w:marBottom w:val="0"/>
      <w:divBdr>
        <w:top w:val="none" w:sz="0" w:space="0" w:color="auto"/>
        <w:left w:val="none" w:sz="0" w:space="0" w:color="auto"/>
        <w:bottom w:val="none" w:sz="0" w:space="0" w:color="auto"/>
        <w:right w:val="none" w:sz="0" w:space="0" w:color="auto"/>
      </w:divBdr>
    </w:div>
    <w:div w:id="1581672730">
      <w:bodyDiv w:val="1"/>
      <w:marLeft w:val="0"/>
      <w:marRight w:val="0"/>
      <w:marTop w:val="0"/>
      <w:marBottom w:val="0"/>
      <w:divBdr>
        <w:top w:val="none" w:sz="0" w:space="0" w:color="auto"/>
        <w:left w:val="none" w:sz="0" w:space="0" w:color="auto"/>
        <w:bottom w:val="none" w:sz="0" w:space="0" w:color="auto"/>
        <w:right w:val="none" w:sz="0" w:space="0" w:color="auto"/>
      </w:divBdr>
    </w:div>
    <w:div w:id="17055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7254</Words>
  <Characters>4136</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6</cp:revision>
  <dcterms:created xsi:type="dcterms:W3CDTF">2024-09-03T07:54:00Z</dcterms:created>
  <dcterms:modified xsi:type="dcterms:W3CDTF">2024-09-04T10:49:00Z</dcterms:modified>
</cp:coreProperties>
</file>