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446"/>
        <w:gridCol w:w="4182"/>
      </w:tblGrid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A6501">
              <w:rPr>
                <w:sz w:val="28"/>
                <w:szCs w:val="28"/>
                <w:lang w:val="uk-UA"/>
              </w:rPr>
              <w:t>олітика регулювання валютного курсу шляхом купівлі і продажу іноземної валюти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податкова політика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девізна валютна політика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1A6501">
              <w:rPr>
                <w:sz w:val="28"/>
                <w:szCs w:val="28"/>
                <w:lang w:val="uk-UA"/>
              </w:rPr>
              <w:t>дисконтна валютна політика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бюджетна політика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715" w:type="dxa"/>
            <w:shd w:val="clear" w:color="auto" w:fill="auto"/>
          </w:tcPr>
          <w:p w:rsidR="00113885" w:rsidRPr="00E4277D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A6501">
              <w:rPr>
                <w:sz w:val="28"/>
                <w:szCs w:val="28"/>
                <w:lang w:val="uk-UA"/>
              </w:rPr>
              <w:t>ниження або підвищення Національним банком України процентних ставок за кредит з метою регулювання попиту і пропозиції на позичковий капітал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податкова політика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девізна валютна політика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1A6501">
              <w:rPr>
                <w:sz w:val="28"/>
                <w:szCs w:val="28"/>
                <w:lang w:val="uk-UA"/>
              </w:rPr>
              <w:t>дисконтна валютна політика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бюджетна політика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1A6501">
              <w:rPr>
                <w:sz w:val="28"/>
                <w:szCs w:val="28"/>
                <w:lang w:val="uk-UA"/>
              </w:rPr>
              <w:t>езерви України, відображені у балансі Національного банку України, що включають в себе активи, визнані світовим співтовариством як міжнародні і призначені для міжнародних розрахунків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гривня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єдиний казначейський рахунок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цінні папери підприємств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 w:rsidRPr="00AB1F07">
              <w:rPr>
                <w:sz w:val="28"/>
                <w:szCs w:val="28"/>
                <w:lang w:val="uk-UA"/>
              </w:rPr>
              <w:t>золотовалютний резерв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463393">
              <w:rPr>
                <w:sz w:val="28"/>
                <w:szCs w:val="28"/>
                <w:lang w:val="uk-UA"/>
              </w:rPr>
              <w:t>дин із монетарних інструментів, за допомогою якого Національний банк України встановлює для банків та інших суб'єктів грошово-кредитного ринку орієнтир щодо вартості залучених та розміщених грошових коштів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норма резервування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 w:rsidRPr="00463393">
              <w:rPr>
                <w:sz w:val="28"/>
                <w:szCs w:val="28"/>
                <w:lang w:val="uk-UA"/>
              </w:rPr>
              <w:t>облікова ставка Національного банку України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операції на відкритому ринку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депозитні сертифікати НБУ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715" w:type="dxa"/>
            <w:shd w:val="clear" w:color="auto" w:fill="auto"/>
          </w:tcPr>
          <w:p w:rsidR="00113885" w:rsidRPr="00276BE2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63393">
              <w:rPr>
                <w:sz w:val="28"/>
                <w:szCs w:val="28"/>
                <w:lang w:val="uk-UA"/>
              </w:rPr>
              <w:t>урс валюти, офіційно встановлений Національним банком України як уповноваженим органом держави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крос-курс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реальний валютний курс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463393">
              <w:rPr>
                <w:sz w:val="28"/>
                <w:szCs w:val="28"/>
                <w:lang w:val="uk-UA"/>
              </w:rPr>
              <w:t>офіційний валютний курс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усі відповіді 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715" w:type="dxa"/>
            <w:shd w:val="clear" w:color="auto" w:fill="auto"/>
          </w:tcPr>
          <w:p w:rsidR="00113885" w:rsidRPr="00681E54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463393">
              <w:rPr>
                <w:sz w:val="28"/>
                <w:szCs w:val="28"/>
                <w:lang w:val="uk-UA"/>
              </w:rPr>
              <w:t>Для регулювання курсу гривні щодо іноземних валют Національний банк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 w:rsidRPr="00463393">
              <w:rPr>
                <w:sz w:val="28"/>
                <w:szCs w:val="28"/>
                <w:lang w:val="uk-UA"/>
              </w:rPr>
              <w:t>використовує золотовалютний резерв, купує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 w:rsidRPr="00463393">
              <w:rPr>
                <w:sz w:val="28"/>
                <w:szCs w:val="28"/>
                <w:lang w:val="uk-UA"/>
              </w:rPr>
              <w:t>купує і продає цінні папери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463393">
              <w:rPr>
                <w:sz w:val="28"/>
                <w:szCs w:val="28"/>
                <w:lang w:val="uk-UA"/>
              </w:rPr>
              <w:t>встановлює і змінює ставку рефінансування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tabs>
                <w:tab w:val="right" w:pos="4204"/>
              </w:tabs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усі відповіді 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1779BA">
              <w:rPr>
                <w:sz w:val="28"/>
                <w:szCs w:val="28"/>
                <w:lang w:val="uk-UA"/>
              </w:rPr>
              <w:t>До компетенції Національного банку у сфері валютного регулювання та нагляду належать: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 w:rsidRPr="0008262B">
              <w:rPr>
                <w:sz w:val="28"/>
                <w:szCs w:val="28"/>
                <w:lang w:val="uk-UA"/>
              </w:rPr>
              <w:t>видання нормативно-правових актів щодо ведення валютних операцій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 w:rsidRPr="0008262B">
              <w:rPr>
                <w:sz w:val="28"/>
                <w:szCs w:val="28"/>
                <w:lang w:val="uk-UA"/>
              </w:rPr>
              <w:t xml:space="preserve">видача, переоформлення, зупинення, поновлення, відкликання (анулювання) ліцензій на здійснення валютних операцій, здійснення валютного </w:t>
            </w:r>
            <w:r w:rsidRPr="0008262B">
              <w:rPr>
                <w:sz w:val="28"/>
                <w:szCs w:val="28"/>
                <w:lang w:val="uk-UA"/>
              </w:rPr>
              <w:lastRenderedPageBreak/>
              <w:t>нагляду відповідно до Закону України "Про валюту і валютні операції"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08262B">
              <w:rPr>
                <w:sz w:val="28"/>
                <w:szCs w:val="28"/>
                <w:lang w:val="uk-UA"/>
              </w:rPr>
              <w:t>встановлення лімітів відкритої валютної позиції для банків та інших установ, що купують та продають іноземну валюту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tabs>
                <w:tab w:val="right" w:pos="4204"/>
              </w:tabs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08262B">
              <w:rPr>
                <w:sz w:val="28"/>
                <w:szCs w:val="28"/>
                <w:lang w:val="uk-UA"/>
              </w:rPr>
              <w:t>застосовування за порушення вимог валютного законодавства заходів впливу до банків, небанківських фінансових установ та операторів поштового зв’язку, які отримали ліцензію на здійснення валютних операцій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178.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08262B">
              <w:rPr>
                <w:sz w:val="28"/>
                <w:szCs w:val="28"/>
                <w:lang w:val="uk-UA"/>
              </w:rPr>
              <w:t>Національний банк здійснює дисконтну валютну політику, змінюючи облікову ставку Національного банку для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 w:rsidRPr="0008262B">
              <w:rPr>
                <w:sz w:val="28"/>
                <w:szCs w:val="28"/>
                <w:lang w:val="uk-UA"/>
              </w:rPr>
              <w:t>регулювання руху капіталу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08262B">
              <w:rPr>
                <w:sz w:val="28"/>
                <w:szCs w:val="28"/>
                <w:lang w:val="uk-UA"/>
              </w:rPr>
              <w:t>балансування платіжних зобов'язань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08262B">
              <w:rPr>
                <w:sz w:val="28"/>
                <w:szCs w:val="28"/>
                <w:lang w:val="uk-UA"/>
              </w:rPr>
              <w:t>коригування курсу грошової одиниці України до іноземних валют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усі відповіді 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715" w:type="dxa"/>
            <w:shd w:val="clear" w:color="auto" w:fill="auto"/>
          </w:tcPr>
          <w:p w:rsidR="00113885" w:rsidRPr="0008262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Яку політику </w:t>
            </w:r>
            <w:r w:rsidRPr="0008262B">
              <w:rPr>
                <w:sz w:val="28"/>
                <w:szCs w:val="28"/>
                <w:lang w:val="uk-UA"/>
              </w:rPr>
              <w:t>здійснює Національний банк на підставі регулювання курсу грошової одиниці України до іноземних валют шляхом купівлі та продажу іноземної валюти на фінансових ринках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податкову політику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девізну валютну політику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дисконтну валютну політику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бюджетну політику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894BAA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4715" w:type="dxa"/>
            <w:shd w:val="clear" w:color="auto" w:fill="auto"/>
          </w:tcPr>
          <w:p w:rsidR="00113885" w:rsidRPr="00CA0D84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A0D84">
              <w:rPr>
                <w:sz w:val="28"/>
                <w:szCs w:val="28"/>
                <w:lang w:val="uk-UA"/>
              </w:rPr>
              <w:t>Для забезпечення внутрішньої і зовнішньої стабільності грошової одиниці України Національний банк має золотовалютний резерв, що складається з таких активів: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 w:rsidRPr="00CA0D84">
              <w:rPr>
                <w:sz w:val="28"/>
                <w:szCs w:val="28"/>
                <w:lang w:val="uk-UA"/>
              </w:rPr>
              <w:t>монетарне золото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 w:rsidRPr="00CA0D84">
              <w:rPr>
                <w:sz w:val="28"/>
                <w:szCs w:val="28"/>
                <w:lang w:val="uk-UA"/>
              </w:rPr>
              <w:t>спеціальні права запозичення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CA0D84">
              <w:rPr>
                <w:sz w:val="28"/>
                <w:szCs w:val="28"/>
                <w:lang w:val="uk-UA"/>
              </w:rPr>
              <w:t>резервна позиція в МВФ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 w:rsidRPr="00CA0D84">
              <w:rPr>
                <w:sz w:val="28"/>
                <w:szCs w:val="28"/>
                <w:lang w:val="uk-UA"/>
              </w:rPr>
              <w:t>іноземна валюта у вигляді банкнот та монет або кошти на рахунках за кордоном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894BAA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Д. 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13885" w:rsidRPr="00B749A3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715" w:type="dxa"/>
            <w:shd w:val="clear" w:color="auto" w:fill="auto"/>
          </w:tcPr>
          <w:p w:rsidR="00113885" w:rsidRPr="00B749A3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A0D84">
              <w:rPr>
                <w:sz w:val="28"/>
                <w:szCs w:val="28"/>
                <w:lang w:val="uk-UA"/>
              </w:rPr>
              <w:t>Поповнення золотовалютних резервів проводиться Національним банком шляхом: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 w:rsidRPr="00CA0D84">
              <w:rPr>
                <w:sz w:val="28"/>
                <w:szCs w:val="28"/>
                <w:lang w:val="uk-UA"/>
              </w:rPr>
              <w:t>купівлі монетарного золота та іноземної валюти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 w:rsidRPr="00CA0D84">
              <w:rPr>
                <w:sz w:val="28"/>
                <w:szCs w:val="28"/>
                <w:lang w:val="uk-UA"/>
              </w:rPr>
              <w:t>отримання доходів від операцій з іноземною валютою, банківськими металами та іншими міжнародно визнаними резервними активами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lastRenderedPageBreak/>
              <w:t xml:space="preserve">В. </w:t>
            </w:r>
            <w:r w:rsidRPr="00CA0D84">
              <w:rPr>
                <w:sz w:val="28"/>
                <w:szCs w:val="28"/>
                <w:lang w:val="uk-UA"/>
              </w:rPr>
              <w:t>залучення Національним банком валютних коштів від міжнародних фінансових організацій, центральних банків іноземних держав та інших кредиторів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182.</w:t>
            </w:r>
          </w:p>
        </w:tc>
        <w:tc>
          <w:tcPr>
            <w:tcW w:w="4715" w:type="dxa"/>
            <w:shd w:val="clear" w:color="auto" w:fill="auto"/>
          </w:tcPr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A0D84">
              <w:rPr>
                <w:sz w:val="28"/>
                <w:szCs w:val="28"/>
                <w:lang w:val="uk-UA"/>
              </w:rPr>
              <w:t>Використання золотовалютного резерву здійснюється Національним банком на такі цілі: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 w:rsidRPr="00CA0D84">
              <w:rPr>
                <w:sz w:val="28"/>
                <w:szCs w:val="28"/>
                <w:lang w:val="uk-UA"/>
              </w:rPr>
              <w:t>продаж валюти на фінансових ринках для проведення грошово-кредитної політики, включаючи політику обмінного курсу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 w:rsidRPr="00CA0D84">
              <w:rPr>
                <w:sz w:val="28"/>
                <w:szCs w:val="28"/>
                <w:lang w:val="uk-UA"/>
              </w:rPr>
              <w:t>витрати по операціях з іноземною валютою, монетарними металами, а також іншими міжнародно визнаними резервними активами та операціях із забезпечення діяльності Національного банку в межах сум, передбачених кошторисом адміністративних витрат Національного банку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CA0D84">
              <w:rPr>
                <w:sz w:val="28"/>
                <w:szCs w:val="28"/>
                <w:lang w:val="uk-UA"/>
              </w:rPr>
              <w:t>повернення Національним банком валютних коштів міжнародним фінансовим організаціям, іноземним центральним банкам та іншим кредиторам, включаючи відсотки за користування такими коштами та інші обов'язкові нарахування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 w:rsidRPr="00CA0D84">
              <w:rPr>
                <w:sz w:val="28"/>
                <w:szCs w:val="28"/>
                <w:lang w:val="uk-UA"/>
              </w:rPr>
              <w:t>участь у формуванні капіталу і діяльності міжнародних організацій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Д. 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715" w:type="dxa"/>
            <w:shd w:val="clear" w:color="auto" w:fill="auto"/>
          </w:tcPr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035E8D">
              <w:rPr>
                <w:sz w:val="28"/>
                <w:szCs w:val="28"/>
                <w:lang w:val="uk-UA"/>
              </w:rPr>
              <w:t>Не допускається використання золотовалютного резерву для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 w:rsidRPr="00CA0D84">
              <w:rPr>
                <w:sz w:val="28"/>
                <w:szCs w:val="28"/>
                <w:lang w:val="uk-UA"/>
              </w:rPr>
              <w:t>продаж валюти на фінансових ринках для проведення грошово-кредитної політики, включаючи політику обмінного курсу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Б.</w:t>
            </w:r>
            <w:r>
              <w:t xml:space="preserve"> </w:t>
            </w:r>
            <w:r w:rsidRPr="00035E8D">
              <w:rPr>
                <w:sz w:val="28"/>
                <w:szCs w:val="28"/>
                <w:lang w:val="uk-UA"/>
              </w:rPr>
              <w:t>надання кредитів і гарантій та інших зобов'язань резидентам і нерезидентам України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CA0D84">
              <w:rPr>
                <w:sz w:val="28"/>
                <w:szCs w:val="28"/>
                <w:lang w:val="uk-UA"/>
              </w:rPr>
              <w:t xml:space="preserve">повернення Національним банком валютних коштів міжнародним фінансовим </w:t>
            </w:r>
            <w:r w:rsidRPr="00CA0D84">
              <w:rPr>
                <w:sz w:val="28"/>
                <w:szCs w:val="28"/>
                <w:lang w:val="uk-UA"/>
              </w:rPr>
              <w:lastRenderedPageBreak/>
              <w:t>організаціям, іноземним центральним банкам та іншим кредиторам, включаючи відсотки за користування такими коштами та інші обов'язкові нарахування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 w:rsidRPr="00CA0D84">
              <w:rPr>
                <w:sz w:val="28"/>
                <w:szCs w:val="28"/>
                <w:lang w:val="uk-UA"/>
              </w:rPr>
              <w:t>участь у формуванні капіталу і діяльності міжнародних організацій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Д. </w:t>
            </w:r>
            <w:r w:rsidRPr="00CA0D84">
              <w:rPr>
                <w:sz w:val="28"/>
                <w:szCs w:val="28"/>
                <w:lang w:val="uk-UA"/>
              </w:rPr>
              <w:t>витрати по операціях з іноземною валютою, монетарними металами, а також іншими міжнародно визнаними резервними активами та операціях із забезпечення діяльності Національного банку в межах сум, передбачених кошторисом адміністративних витрат Національного банку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184.</w:t>
            </w:r>
          </w:p>
        </w:tc>
        <w:tc>
          <w:tcPr>
            <w:tcW w:w="4715" w:type="dxa"/>
            <w:shd w:val="clear" w:color="auto" w:fill="auto"/>
          </w:tcPr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035E8D">
              <w:rPr>
                <w:sz w:val="28"/>
                <w:szCs w:val="28"/>
                <w:lang w:val="uk-UA"/>
              </w:rPr>
              <w:t>Мета валютних інтервенцій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035E8D">
              <w:rPr>
                <w:sz w:val="28"/>
                <w:szCs w:val="28"/>
                <w:lang w:val="uk-UA"/>
              </w:rPr>
              <w:t>накопичити міжнародні резерви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035E8D">
              <w:rPr>
                <w:sz w:val="28"/>
                <w:szCs w:val="28"/>
                <w:lang w:val="uk-UA"/>
              </w:rPr>
              <w:t>згладити надмірні коливання обмінного курсу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035E8D">
              <w:rPr>
                <w:sz w:val="28"/>
                <w:szCs w:val="28"/>
                <w:lang w:val="uk-UA"/>
              </w:rPr>
              <w:t>підтримати трансмісію облікової ставки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усі відповіді 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4715" w:type="dxa"/>
            <w:shd w:val="clear" w:color="auto" w:fill="auto"/>
          </w:tcPr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035E8D">
              <w:rPr>
                <w:sz w:val="28"/>
                <w:szCs w:val="28"/>
                <w:lang w:val="uk-UA"/>
              </w:rPr>
              <w:t>Під час визначення політики валютних інтервенцій Національний банк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5E8D">
              <w:rPr>
                <w:sz w:val="28"/>
                <w:szCs w:val="28"/>
                <w:lang w:val="uk-UA"/>
              </w:rPr>
              <w:t>ураховує такі чинники:</w:t>
            </w:r>
          </w:p>
        </w:tc>
        <w:tc>
          <w:tcPr>
            <w:tcW w:w="4420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Pr="00B678BC">
              <w:rPr>
                <w:sz w:val="28"/>
                <w:szCs w:val="28"/>
                <w:lang w:val="uk-UA"/>
              </w:rPr>
              <w:t>обмежений рівень міжнародних резервів Н</w:t>
            </w:r>
            <w:r>
              <w:rPr>
                <w:sz w:val="28"/>
                <w:szCs w:val="28"/>
                <w:lang w:val="uk-UA"/>
              </w:rPr>
              <w:t>БУ</w:t>
            </w:r>
            <w:r w:rsidRPr="00B678BC">
              <w:rPr>
                <w:sz w:val="28"/>
                <w:szCs w:val="28"/>
                <w:lang w:val="uk-UA"/>
              </w:rPr>
              <w:t>, 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78BC">
              <w:rPr>
                <w:sz w:val="28"/>
                <w:szCs w:val="28"/>
                <w:lang w:val="uk-UA"/>
              </w:rPr>
              <w:t>посилює вразливість фінансової системи та економіки України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78BC">
              <w:rPr>
                <w:sz w:val="28"/>
                <w:szCs w:val="28"/>
                <w:lang w:val="uk-UA"/>
              </w:rPr>
              <w:t>несприятливих подій і сприйняття ризиків іноземними та внутрішніми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78BC">
              <w:rPr>
                <w:sz w:val="28"/>
                <w:szCs w:val="28"/>
                <w:lang w:val="uk-UA"/>
              </w:rPr>
              <w:t>інвесторами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6669B0">
              <w:rPr>
                <w:sz w:val="28"/>
                <w:szCs w:val="28"/>
                <w:lang w:val="uk-UA"/>
              </w:rPr>
              <w:t>незначні глибина та ліквідність валютного ринку, що зумовлюють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69B0">
              <w:rPr>
                <w:sz w:val="28"/>
                <w:szCs w:val="28"/>
                <w:lang w:val="uk-UA"/>
              </w:rPr>
              <w:t>необхідність активної ролі Н</w:t>
            </w:r>
            <w:r>
              <w:rPr>
                <w:sz w:val="28"/>
                <w:szCs w:val="28"/>
                <w:lang w:val="uk-UA"/>
              </w:rPr>
              <w:t xml:space="preserve">БУ </w:t>
            </w:r>
            <w:r w:rsidRPr="006669B0">
              <w:rPr>
                <w:sz w:val="28"/>
                <w:szCs w:val="28"/>
                <w:lang w:val="uk-UA"/>
              </w:rPr>
              <w:t xml:space="preserve">в нівелюванні </w:t>
            </w:r>
            <w:proofErr w:type="spellStart"/>
            <w:r w:rsidRPr="006669B0">
              <w:rPr>
                <w:sz w:val="28"/>
                <w:szCs w:val="28"/>
                <w:lang w:val="uk-UA"/>
              </w:rPr>
              <w:t>дисбалансів</w:t>
            </w:r>
            <w:proofErr w:type="spellEnd"/>
            <w:r w:rsidRPr="006669B0">
              <w:rPr>
                <w:sz w:val="28"/>
                <w:szCs w:val="28"/>
                <w:lang w:val="uk-UA"/>
              </w:rPr>
              <w:t xml:space="preserve"> між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69B0">
              <w:rPr>
                <w:sz w:val="28"/>
                <w:szCs w:val="28"/>
                <w:lang w:val="uk-UA"/>
              </w:rPr>
              <w:t xml:space="preserve">попитом і пропозицією та уникненні проявів </w:t>
            </w:r>
            <w:proofErr w:type="spellStart"/>
            <w:r w:rsidRPr="006669B0">
              <w:rPr>
                <w:sz w:val="28"/>
                <w:szCs w:val="28"/>
                <w:lang w:val="uk-UA"/>
              </w:rPr>
              <w:t>дисфункції</w:t>
            </w:r>
            <w:proofErr w:type="spellEnd"/>
            <w:r w:rsidRPr="006669B0">
              <w:rPr>
                <w:sz w:val="28"/>
                <w:szCs w:val="28"/>
                <w:lang w:val="uk-UA"/>
              </w:rPr>
              <w:t xml:space="preserve"> ринку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6669B0">
              <w:rPr>
                <w:sz w:val="28"/>
                <w:szCs w:val="28"/>
                <w:lang w:val="uk-UA"/>
              </w:rPr>
              <w:t>проведення монетарної політики на основі режиму інфляційного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9B0">
              <w:rPr>
                <w:sz w:val="28"/>
                <w:szCs w:val="28"/>
                <w:lang w:val="uk-UA"/>
              </w:rPr>
              <w:t>таргетування</w:t>
            </w:r>
            <w:proofErr w:type="spellEnd"/>
            <w:r w:rsidRPr="006669B0">
              <w:rPr>
                <w:sz w:val="28"/>
                <w:szCs w:val="28"/>
                <w:lang w:val="uk-UA"/>
              </w:rPr>
              <w:t xml:space="preserve">, уключаючи початкову стадію </w:t>
            </w:r>
            <w:r w:rsidRPr="006669B0">
              <w:rPr>
                <w:sz w:val="28"/>
                <w:szCs w:val="28"/>
                <w:lang w:val="uk-UA"/>
              </w:rPr>
              <w:lastRenderedPageBreak/>
              <w:t xml:space="preserve">запровадження ключової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69B0">
              <w:rPr>
                <w:sz w:val="28"/>
                <w:szCs w:val="28"/>
                <w:lang w:val="uk-UA"/>
              </w:rPr>
              <w:t>процентної ставки як основного інструменту грошово-кредитної політики,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69B0">
              <w:rPr>
                <w:sz w:val="28"/>
                <w:szCs w:val="28"/>
                <w:lang w:val="uk-UA"/>
              </w:rPr>
              <w:t>відносно слабкий процентний канал монетарної трансмісії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6669B0">
              <w:rPr>
                <w:sz w:val="28"/>
                <w:szCs w:val="28"/>
                <w:lang w:val="uk-UA"/>
              </w:rPr>
              <w:t>високий рівень доларизації та значний ефект перенесення змін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69B0">
              <w:rPr>
                <w:sz w:val="28"/>
                <w:szCs w:val="28"/>
                <w:lang w:val="uk-UA"/>
              </w:rPr>
              <w:t>обмінного курсу на інфляцію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186.</w:t>
            </w:r>
          </w:p>
        </w:tc>
        <w:tc>
          <w:tcPr>
            <w:tcW w:w="4715" w:type="dxa"/>
            <w:shd w:val="clear" w:color="auto" w:fill="auto"/>
          </w:tcPr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F1575">
              <w:rPr>
                <w:sz w:val="28"/>
                <w:szCs w:val="28"/>
                <w:lang w:val="uk-UA"/>
              </w:rPr>
              <w:t>Валютні інтервенції можуть здійснюватися в таких формах: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7F1575">
              <w:rPr>
                <w:sz w:val="28"/>
                <w:szCs w:val="28"/>
                <w:lang w:val="uk-UA"/>
              </w:rPr>
              <w:t>валютний аукціон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7F1575">
              <w:rPr>
                <w:sz w:val="28"/>
                <w:szCs w:val="28"/>
                <w:lang w:val="uk-UA"/>
              </w:rPr>
              <w:t>інтервенція за єдиним курсом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7F1575">
              <w:rPr>
                <w:sz w:val="28"/>
                <w:szCs w:val="28"/>
                <w:lang w:val="uk-UA"/>
              </w:rPr>
              <w:t>інтервенція за найкращим курсом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адресна інтервенція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715" w:type="dxa"/>
            <w:shd w:val="clear" w:color="auto" w:fill="auto"/>
          </w:tcPr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Форма валютних інтервенцій, за якої </w:t>
            </w:r>
            <w:r w:rsidRPr="007F1575">
              <w:rPr>
                <w:sz w:val="28"/>
                <w:szCs w:val="28"/>
                <w:lang w:val="uk-UA"/>
              </w:rPr>
              <w:t>операції проводяться шляхом розподілу визначеного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обсягу інтервенції між тими суб’єктами ринку, які запропонували найкращу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ціну на купівлю/продаж іноземної валюти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7F1575">
              <w:rPr>
                <w:sz w:val="28"/>
                <w:szCs w:val="28"/>
                <w:lang w:val="uk-UA"/>
              </w:rPr>
              <w:t>валютний аукціон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7F1575">
              <w:rPr>
                <w:sz w:val="28"/>
                <w:szCs w:val="28"/>
                <w:lang w:val="uk-UA"/>
              </w:rPr>
              <w:t>інтервенція за єдиним курсом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7F1575">
              <w:rPr>
                <w:sz w:val="28"/>
                <w:szCs w:val="28"/>
                <w:lang w:val="uk-UA"/>
              </w:rPr>
              <w:t>інтервенція за найкращим курсом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адресна інтервенція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4715" w:type="dxa"/>
            <w:shd w:val="clear" w:color="auto" w:fill="auto"/>
          </w:tcPr>
          <w:p w:rsidR="00113885" w:rsidRPr="007F157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валютних інтервенцій, яка</w:t>
            </w:r>
            <w:r w:rsidRPr="007F1575">
              <w:rPr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здійснюється або шляхом збирання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заявок суб’єктів ринку на купівлю/продаж/обмін іноземної валюти за єдиним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визначеним обмінним курсом та подальшого їх пропорційного задоволення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межах визначеного обсягу валютної інтервенції, або шляхом розміщення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пропозиції з купівлі/продажу іноземної валюти в торговельно-інформаційній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системі за єдиним визначеним обмінним курсом та укладення угод із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суб’єктами ринку в порядку акцептування ними пропозиції до вичерпування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обсягу валютної інтервенції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7F1575">
              <w:rPr>
                <w:sz w:val="28"/>
                <w:szCs w:val="28"/>
                <w:lang w:val="uk-UA"/>
              </w:rPr>
              <w:t>валютний аукціон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7F1575">
              <w:rPr>
                <w:sz w:val="28"/>
                <w:szCs w:val="28"/>
                <w:lang w:val="uk-UA"/>
              </w:rPr>
              <w:t>інтервенція за єдиним курсом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7F1575">
              <w:rPr>
                <w:sz w:val="28"/>
                <w:szCs w:val="28"/>
                <w:lang w:val="uk-UA"/>
              </w:rPr>
              <w:t>інтервенція за найкращим курсом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адресна інтервенція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B650EC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Інтервенція, що </w:t>
            </w:r>
            <w:r w:rsidRPr="007F1575">
              <w:rPr>
                <w:sz w:val="28"/>
                <w:szCs w:val="28"/>
                <w:lang w:val="uk-UA"/>
              </w:rPr>
              <w:t>здійснюється або шляхом запиту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щодо ціни на купівлю/продаж іноземної валюти в суб’єктів ринку через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lastRenderedPageBreak/>
              <w:t>торговельно-інформаційні системи та укладення угод із суб’єктом ринку, який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запропонував найкращу ціну, або шляхом вибору найкращої ціни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купівлі/продажу іноземної валюти з наявних у торговельно-інформаційних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системах котирувань суб’єктів ринку та укладення угод із суб’єктом ринку,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який запропонував цю ціну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А. </w:t>
            </w:r>
            <w:r w:rsidRPr="007F1575">
              <w:rPr>
                <w:sz w:val="28"/>
                <w:szCs w:val="28"/>
                <w:lang w:val="uk-UA"/>
              </w:rPr>
              <w:t>валютний аукціон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7F1575">
              <w:rPr>
                <w:sz w:val="28"/>
                <w:szCs w:val="28"/>
                <w:lang w:val="uk-UA"/>
              </w:rPr>
              <w:t>інтервенція за єдиним курсом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7F1575">
              <w:rPr>
                <w:sz w:val="28"/>
                <w:szCs w:val="28"/>
                <w:lang w:val="uk-UA"/>
              </w:rPr>
              <w:t>інтервенція за найкращим курсом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lastRenderedPageBreak/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адресна інтервенція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190.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Валютна інтервенція, що </w:t>
            </w:r>
            <w:r w:rsidRPr="007F1575">
              <w:rPr>
                <w:sz w:val="28"/>
                <w:szCs w:val="28"/>
                <w:lang w:val="uk-UA"/>
              </w:rPr>
              <w:t>зумовлюється національними інтересами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та здійснюється у виняткових випадках на підставі звернення Уряду України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7F1575">
              <w:rPr>
                <w:sz w:val="28"/>
                <w:szCs w:val="28"/>
                <w:lang w:val="uk-UA"/>
              </w:rPr>
              <w:t>валютний аукціон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7F1575">
              <w:rPr>
                <w:sz w:val="28"/>
                <w:szCs w:val="28"/>
                <w:lang w:val="uk-UA"/>
              </w:rPr>
              <w:t>інтервенція за єдиним курсом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7F1575">
              <w:rPr>
                <w:sz w:val="28"/>
                <w:szCs w:val="28"/>
                <w:lang w:val="uk-UA"/>
              </w:rPr>
              <w:t>інтервенція за найкращим курсом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7F1575">
              <w:rPr>
                <w:sz w:val="28"/>
                <w:szCs w:val="28"/>
                <w:lang w:val="uk-UA"/>
              </w:rPr>
              <w:t>адресна інтервенція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F1575">
              <w:rPr>
                <w:sz w:val="28"/>
                <w:szCs w:val="28"/>
                <w:lang w:val="uk-UA"/>
              </w:rPr>
              <w:t>ниження курсу національної валюти по відношенню до іноземних валют або мі</w:t>
            </w:r>
            <w:r>
              <w:rPr>
                <w:sz w:val="28"/>
                <w:szCs w:val="28"/>
                <w:lang w:val="uk-UA"/>
              </w:rPr>
              <w:t>жнародних розрахункових одиниць,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девальвація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ревальвація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інфляція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стагнація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94AAE">
              <w:rPr>
                <w:sz w:val="28"/>
                <w:szCs w:val="28"/>
                <w:lang w:val="uk-UA"/>
              </w:rPr>
              <w:t>ідвищення курсу національної валюти до іноземних валют або міжнародних розрахункових одиниць</w:t>
            </w:r>
            <w:r>
              <w:rPr>
                <w:sz w:val="28"/>
                <w:szCs w:val="28"/>
                <w:lang w:val="uk-UA"/>
              </w:rPr>
              <w:t xml:space="preserve"> характерне для: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девальвації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ревальвації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інфляції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стагнації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B94AAE">
              <w:rPr>
                <w:sz w:val="28"/>
                <w:szCs w:val="28"/>
                <w:lang w:val="uk-UA"/>
              </w:rPr>
              <w:t>Управління золотовалютними резервами</w:t>
            </w:r>
            <w:r>
              <w:rPr>
                <w:sz w:val="28"/>
                <w:szCs w:val="28"/>
                <w:lang w:val="uk-UA"/>
              </w:rPr>
              <w:t xml:space="preserve"> забезпечує: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КМУ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ВРУ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НБУ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НАБУ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складу міжнародних резервів України не включаються: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B94AAE">
              <w:rPr>
                <w:sz w:val="28"/>
                <w:szCs w:val="28"/>
                <w:lang w:val="uk-UA"/>
              </w:rPr>
              <w:t>Депозити та цінні папери з рейтингом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4AAE">
              <w:rPr>
                <w:sz w:val="28"/>
                <w:szCs w:val="28"/>
                <w:lang w:val="uk-UA"/>
              </w:rPr>
              <w:t>нижче «А-»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B94AAE">
              <w:rPr>
                <w:sz w:val="28"/>
                <w:szCs w:val="28"/>
                <w:lang w:val="uk-UA"/>
              </w:rPr>
              <w:t>Депозити/кредити українським банкам,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4AAE">
              <w:rPr>
                <w:sz w:val="28"/>
                <w:szCs w:val="28"/>
                <w:lang w:val="uk-UA"/>
              </w:rPr>
              <w:t>компаніям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B94AAE">
              <w:rPr>
                <w:sz w:val="28"/>
                <w:szCs w:val="28"/>
                <w:lang w:val="uk-UA"/>
              </w:rPr>
              <w:t>Цінні папери Уряду України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B94AAE">
              <w:rPr>
                <w:sz w:val="28"/>
                <w:szCs w:val="28"/>
                <w:lang w:val="uk-UA"/>
              </w:rPr>
              <w:t>Неконвертовані валюти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B94AAE">
              <w:rPr>
                <w:sz w:val="28"/>
                <w:szCs w:val="28"/>
                <w:lang w:val="uk-UA"/>
              </w:rPr>
              <w:t>іжнародний резервний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4AAE">
              <w:rPr>
                <w:sz w:val="28"/>
                <w:szCs w:val="28"/>
                <w:lang w:val="uk-UA"/>
              </w:rPr>
              <w:t>актив, створений МВФ з метою доповнення існуючих міжнародних резервних активів, який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4AAE">
              <w:rPr>
                <w:sz w:val="28"/>
                <w:szCs w:val="28"/>
                <w:lang w:val="uk-UA"/>
              </w:rPr>
              <w:t xml:space="preserve">являє собою "кошик" із п'яти валют, </w:t>
            </w:r>
            <w:r w:rsidRPr="00B94AAE">
              <w:rPr>
                <w:sz w:val="28"/>
                <w:szCs w:val="28"/>
                <w:lang w:val="uk-UA"/>
              </w:rPr>
              <w:lastRenderedPageBreak/>
              <w:t>склад яких переглядається кожні п'ять років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А. долар США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євро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гривня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350DBE">
              <w:rPr>
                <w:sz w:val="28"/>
                <w:szCs w:val="28"/>
                <w:lang w:val="uk-UA"/>
              </w:rPr>
              <w:t>СПЗ (спеціальні права запозичення)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350DBE">
              <w:rPr>
                <w:sz w:val="28"/>
                <w:szCs w:val="28"/>
                <w:lang w:val="uk-UA"/>
              </w:rPr>
              <w:t>Управління міжнародними резервами здійснюється Національним банком відповідно до таких принципів: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350DBE">
              <w:rPr>
                <w:sz w:val="28"/>
                <w:szCs w:val="28"/>
                <w:lang w:val="uk-UA"/>
              </w:rPr>
              <w:t>цілеспрямованість, яка визначається в установленні цілей управління міжнародними резервами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350DBE">
              <w:rPr>
                <w:sz w:val="28"/>
                <w:szCs w:val="28"/>
                <w:lang w:val="uk-UA"/>
              </w:rPr>
              <w:t>прозорість діяльності з управління міжнародними резервами та її результатів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350DBE">
              <w:rPr>
                <w:sz w:val="28"/>
                <w:szCs w:val="28"/>
                <w:lang w:val="uk-UA"/>
              </w:rPr>
              <w:t>ефективність управління ризиками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усі відповіді 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5547A">
              <w:rPr>
                <w:sz w:val="28"/>
                <w:szCs w:val="28"/>
                <w:lang w:val="uk-UA"/>
              </w:rPr>
              <w:t>ряме втручання центрального банку в операції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547A">
              <w:rPr>
                <w:sz w:val="28"/>
                <w:szCs w:val="28"/>
                <w:lang w:val="uk-UA"/>
              </w:rPr>
              <w:t>на валютному ринку з метою регулювання курсу національної валюти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547A">
              <w:rPr>
                <w:sz w:val="28"/>
                <w:szCs w:val="28"/>
                <w:lang w:val="uk-UA"/>
              </w:rPr>
              <w:t>через операції з купівлі-продажу іноземних валют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котирування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валютна інтервенція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C511FE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валютний курс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валютні обмеження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5E1598">
              <w:rPr>
                <w:sz w:val="28"/>
                <w:szCs w:val="28"/>
                <w:lang w:val="uk-UA"/>
              </w:rPr>
              <w:t>Зниженням курсу національної валюти відносно закордонної валюти є:</w:t>
            </w:r>
          </w:p>
        </w:tc>
        <w:tc>
          <w:tcPr>
            <w:tcW w:w="4420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5E1598">
              <w:rPr>
                <w:sz w:val="28"/>
                <w:szCs w:val="28"/>
                <w:lang w:val="uk-UA"/>
              </w:rPr>
              <w:t xml:space="preserve"> ревальвація;</w:t>
            </w:r>
          </w:p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5E1598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.</w:t>
            </w:r>
            <w:r w:rsidRPr="005E1598">
              <w:rPr>
                <w:sz w:val="28"/>
                <w:szCs w:val="28"/>
                <w:lang w:val="uk-UA"/>
              </w:rPr>
              <w:t xml:space="preserve"> девальвація;</w:t>
            </w:r>
          </w:p>
          <w:p w:rsidR="00113885" w:rsidRPr="005E1598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E1598">
              <w:rPr>
                <w:sz w:val="28"/>
                <w:szCs w:val="28"/>
                <w:lang w:val="uk-UA"/>
              </w:rPr>
              <w:t xml:space="preserve"> нуліфікація;</w:t>
            </w:r>
          </w:p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5E1598">
              <w:rPr>
                <w:sz w:val="28"/>
                <w:szCs w:val="28"/>
                <w:lang w:val="uk-UA"/>
              </w:rPr>
              <w:t xml:space="preserve"> контрибуція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c>
          <w:tcPr>
            <w:tcW w:w="719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Спрямована діяльність центрального банку на встановлення порядку визначення і зміни обмінного курсу національної валюти стосовно іноземних валют, це:</w:t>
            </w:r>
          </w:p>
        </w:tc>
        <w:tc>
          <w:tcPr>
            <w:tcW w:w="4420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5E15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валютні обмеження</w:t>
            </w:r>
            <w:r w:rsidRPr="005E1598">
              <w:rPr>
                <w:sz w:val="28"/>
                <w:szCs w:val="28"/>
                <w:lang w:val="uk-UA"/>
              </w:rPr>
              <w:t>;</w:t>
            </w:r>
          </w:p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5E1598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.</w:t>
            </w:r>
            <w:r w:rsidRPr="005E15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регулювання режиму валютного курсу</w:t>
            </w:r>
            <w:r w:rsidRPr="005E1598">
              <w:rPr>
                <w:sz w:val="28"/>
                <w:szCs w:val="28"/>
                <w:lang w:val="uk-UA"/>
              </w:rPr>
              <w:t>;</w:t>
            </w:r>
          </w:p>
          <w:p w:rsidR="00113885" w:rsidRPr="005E1598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E15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валютна інтервенція</w:t>
            </w:r>
            <w:r w:rsidRPr="005E1598">
              <w:rPr>
                <w:sz w:val="28"/>
                <w:szCs w:val="28"/>
                <w:lang w:val="uk-UA"/>
              </w:rPr>
              <w:t>;</w:t>
            </w:r>
          </w:p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5E1598">
              <w:rPr>
                <w:sz w:val="28"/>
                <w:szCs w:val="28"/>
                <w:lang w:val="uk-UA"/>
              </w:rPr>
              <w:t xml:space="preserve"> контрибуція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113885" w:rsidRPr="0067020B" w:rsidTr="00E17C5D">
        <w:trPr>
          <w:trHeight w:val="4328"/>
        </w:trPr>
        <w:tc>
          <w:tcPr>
            <w:tcW w:w="719" w:type="dxa"/>
            <w:shd w:val="clear" w:color="auto" w:fill="auto"/>
          </w:tcPr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715" w:type="dxa"/>
            <w:shd w:val="clear" w:color="auto" w:fill="auto"/>
          </w:tcPr>
          <w:p w:rsidR="00113885" w:rsidRPr="0067020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123528">
              <w:rPr>
                <w:sz w:val="28"/>
                <w:szCs w:val="28"/>
                <w:lang w:val="uk-UA"/>
              </w:rPr>
              <w:t>Конвертованість валюти – це:</w:t>
            </w:r>
          </w:p>
        </w:tc>
        <w:tc>
          <w:tcPr>
            <w:tcW w:w="4420" w:type="dxa"/>
            <w:shd w:val="clear" w:color="auto" w:fill="auto"/>
          </w:tcPr>
          <w:p w:rsidR="00113885" w:rsidRPr="00123528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23528">
              <w:rPr>
                <w:sz w:val="28"/>
                <w:szCs w:val="28"/>
                <w:lang w:val="uk-UA"/>
              </w:rPr>
              <w:t xml:space="preserve"> встановлення курсу, пропорція обміну іноземної валюти на валюту даної країни з врахуванням відповідних економічних умов, законодавчих норм і практики;</w:t>
            </w:r>
          </w:p>
          <w:p w:rsidR="00113885" w:rsidRPr="00123528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23528">
              <w:rPr>
                <w:sz w:val="28"/>
                <w:szCs w:val="28"/>
                <w:lang w:val="uk-UA"/>
              </w:rPr>
              <w:t xml:space="preserve"> співвідношення між грошовими одиницями двох країн, яке використовується для обміну валют;</w:t>
            </w:r>
          </w:p>
          <w:p w:rsidR="00113885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23528">
              <w:rPr>
                <w:sz w:val="28"/>
                <w:szCs w:val="28"/>
                <w:lang w:val="uk-UA"/>
              </w:rPr>
              <w:t xml:space="preserve"> здатність валюти даної країни вільно обмінюватись на валюти інших країн за діючим курсом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усі відповіді 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113885" w:rsidRPr="007B3DFB" w:rsidRDefault="00113885" w:rsidP="00E17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96E9C" w:rsidRPr="00113885" w:rsidRDefault="00113885">
      <w:pPr>
        <w:rPr>
          <w:lang w:val="uk-UA"/>
        </w:rPr>
      </w:pPr>
      <w:bookmarkStart w:id="0" w:name="_GoBack"/>
      <w:bookmarkEnd w:id="0"/>
    </w:p>
    <w:sectPr w:rsidR="00896E9C" w:rsidRPr="0011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09"/>
    <w:rsid w:val="00113885"/>
    <w:rsid w:val="001E4CBA"/>
    <w:rsid w:val="003B72F2"/>
    <w:rsid w:val="005C5227"/>
    <w:rsid w:val="009C1DE8"/>
    <w:rsid w:val="00B95163"/>
    <w:rsid w:val="00C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B479-B485-4B49-8844-0A26315B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2021-05-26T10:22:00Z</dcterms:created>
  <dcterms:modified xsi:type="dcterms:W3CDTF">2021-05-26T10:23:00Z</dcterms:modified>
</cp:coreProperties>
</file>