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8B" w:rsidRPr="00F1088B" w:rsidRDefault="00F1088B" w:rsidP="00F108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</w:p>
    <w:p w:rsidR="00F1088B" w:rsidRPr="00F1088B" w:rsidRDefault="00F1088B" w:rsidP="00F108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1088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Практичне</w:t>
      </w:r>
      <w:proofErr w:type="spellEnd"/>
      <w:r w:rsidRPr="00F108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088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заняття</w:t>
      </w:r>
      <w:proofErr w:type="spellEnd"/>
      <w:r w:rsidRPr="00F108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15.05.2024</w:t>
      </w:r>
    </w:p>
    <w:bookmarkEnd w:id="0"/>
    <w:p w:rsidR="00F1088B" w:rsidRDefault="00F1088B" w:rsidP="00F108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Сутність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система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регул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ювання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перевезень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 Бардак М</w:t>
      </w:r>
    </w:p>
    <w:p w:rsidR="00F1088B" w:rsidRDefault="00F1088B" w:rsidP="00F108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Правове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регулю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перевезень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Гетьманець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А.</w:t>
      </w:r>
    </w:p>
    <w:p w:rsidR="00F1088B" w:rsidRDefault="00F1088B" w:rsidP="00F108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Вибі</w:t>
      </w:r>
      <w:proofErr w:type="gram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spellEnd"/>
      <w:proofErr w:type="gram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виду транспорту.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Особливості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міжнародних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перевезень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ізними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видами транспорту: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морським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залізничн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автомобільним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авіаційним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Іваненко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Д.</w:t>
      </w:r>
    </w:p>
    <w:p w:rsidR="00F1088B" w:rsidRDefault="00F1088B" w:rsidP="00F108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 </w:t>
      </w:r>
      <w:proofErr w:type="gram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Товарно-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транспортна</w:t>
      </w:r>
      <w:proofErr w:type="spellEnd"/>
      <w:proofErr w:type="gram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документація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Лісова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І.</w:t>
      </w:r>
    </w:p>
    <w:p w:rsidR="00F1088B" w:rsidRDefault="00F1088B" w:rsidP="00F108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Формуван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ціни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транспортні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Павловська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С.</w:t>
      </w:r>
    </w:p>
    <w:p w:rsidR="00F1088B" w:rsidRDefault="00F1088B" w:rsidP="00F108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кспедиторське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обслугову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перевезень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Покотило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М.</w:t>
      </w:r>
    </w:p>
    <w:p w:rsidR="00F25255" w:rsidRDefault="00F1088B" w:rsidP="00F108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Міжнаро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дні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транспортні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коридори</w:t>
      </w:r>
      <w:proofErr w:type="spellEnd"/>
      <w:r w:rsidRPr="00F1088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Привалова С.</w:t>
      </w:r>
    </w:p>
    <w:p w:rsidR="00F1088B" w:rsidRDefault="00F1088B" w:rsidP="00F10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1088B">
        <w:rPr>
          <w:rFonts w:ascii="Times New Roman" w:hAnsi="Times New Roman" w:cs="Times New Roman"/>
          <w:sz w:val="28"/>
          <w:szCs w:val="28"/>
        </w:rPr>
        <w:t>Сутність та особливості компенсаційних угод.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1088B" w:rsidRPr="00F1088B" w:rsidRDefault="00F1088B" w:rsidP="00F10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1088B">
        <w:rPr>
          <w:rFonts w:ascii="Times New Roman" w:hAnsi="Times New Roman" w:cs="Times New Roman"/>
          <w:sz w:val="28"/>
          <w:szCs w:val="28"/>
        </w:rPr>
        <w:t>Мета і завдання створення вільних економічних зон.</w:t>
      </w:r>
      <w:r>
        <w:rPr>
          <w:rFonts w:ascii="Times New Roman" w:hAnsi="Times New Roman" w:cs="Times New Roman"/>
          <w:sz w:val="28"/>
          <w:szCs w:val="28"/>
        </w:rPr>
        <w:t xml:space="preserve"> Мельниченко В.</w:t>
      </w:r>
    </w:p>
    <w:sectPr w:rsidR="00F1088B" w:rsidRPr="00F10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BA"/>
    <w:rsid w:val="00C671BA"/>
    <w:rsid w:val="00F1088B"/>
    <w:rsid w:val="00F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2024-05-14T12:32:00Z</dcterms:created>
  <dcterms:modified xsi:type="dcterms:W3CDTF">2024-05-14T12:37:00Z</dcterms:modified>
</cp:coreProperties>
</file>