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2" w:rsidRDefault="00507FF2" w:rsidP="00507F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  <w:t>Практичне заняття № 9</w:t>
      </w:r>
      <w:r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  <w:t>:</w:t>
      </w:r>
    </w:p>
    <w:p w:rsidR="00507FF2" w:rsidRPr="00507FF2" w:rsidRDefault="00507FF2" w:rsidP="00507F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kern w:val="24"/>
          <w:sz w:val="24"/>
          <w:szCs w:val="24"/>
          <w14:ligatures w14:val="none"/>
        </w:rPr>
      </w:pPr>
      <w:r w:rsidRPr="00507FF2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14:ligatures w14:val="none"/>
        </w:rPr>
        <w:t>Військово-політичні блоки Тихоокеанського регіону</w:t>
      </w:r>
    </w:p>
    <w:p w:rsidR="00507FF2" w:rsidRPr="00507FF2" w:rsidRDefault="00507FF2" w:rsidP="00507F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kern w:val="24"/>
          <w:sz w:val="24"/>
          <w:szCs w:val="24"/>
          <w14:ligatures w14:val="none"/>
        </w:rPr>
      </w:pPr>
    </w:p>
    <w:p w:rsidR="00507FF2" w:rsidRPr="00507FF2" w:rsidRDefault="00507FF2" w:rsidP="00507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</w:pPr>
      <w:proofErr w:type="spellStart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>АНЗЮС</w:t>
      </w:r>
      <w:proofErr w:type="spellEnd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 xml:space="preserve"> або «Тихоокеанський пакт безпеки» 1952 р.</w:t>
      </w:r>
    </w:p>
    <w:p w:rsidR="00507FF2" w:rsidRPr="00507FF2" w:rsidRDefault="00507FF2" w:rsidP="00507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</w:pPr>
      <w:proofErr w:type="spellStart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>СЕАТО</w:t>
      </w:r>
      <w:proofErr w:type="spellEnd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 xml:space="preserve"> або Манільський пакт.</w:t>
      </w:r>
      <w:bookmarkStart w:id="0" w:name="_GoBack"/>
      <w:bookmarkEnd w:id="0"/>
    </w:p>
    <w:p w:rsidR="00507FF2" w:rsidRPr="00507FF2" w:rsidRDefault="00507FF2" w:rsidP="00507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</w:pPr>
      <w:proofErr w:type="spellStart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>АНЗЮК</w:t>
      </w:r>
      <w:proofErr w:type="spellEnd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>.</w:t>
      </w:r>
    </w:p>
    <w:p w:rsidR="00507FF2" w:rsidRPr="00507FF2" w:rsidRDefault="00507FF2" w:rsidP="00507F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</w:pPr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 xml:space="preserve">Оборонна угода п’яти держав, </w:t>
      </w:r>
      <w:proofErr w:type="spellStart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>FPDA</w:t>
      </w:r>
      <w:proofErr w:type="spellEnd"/>
      <w:r w:rsidRPr="00507FF2">
        <w:rPr>
          <w:rFonts w:ascii="Times New Roman" w:eastAsia="Times New Roman" w:hAnsi="Times New Roman"/>
          <w:bCs/>
          <w:iCs/>
          <w:kern w:val="24"/>
          <w:sz w:val="24"/>
          <w:szCs w:val="24"/>
          <w14:ligatures w14:val="none"/>
        </w:rPr>
        <w:t>, 1967 р.</w:t>
      </w:r>
    </w:p>
    <w:p w:rsidR="00507FF2" w:rsidRDefault="00507FF2" w:rsidP="00507F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  <w14:ligatures w14:val="none"/>
        </w:rPr>
      </w:pPr>
    </w:p>
    <w:p w:rsidR="00507FF2" w:rsidRDefault="00507FF2" w:rsidP="00507F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  <w:t>Література</w:t>
      </w:r>
    </w:p>
    <w:p w:rsidR="00507FF2" w:rsidRDefault="00507FF2" w:rsidP="00507F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  <w:t>Основна:</w:t>
      </w:r>
    </w:p>
    <w:p w:rsidR="00507FF2" w:rsidRDefault="00507FF2" w:rsidP="00507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Болсуновський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Л. І. Воєнна історія: в 2 ч. / Л. І.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Болсуновський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. – Одеса : МО України, Військова академія, 2012.</w:t>
      </w:r>
    </w:p>
    <w:p w:rsidR="00507FF2" w:rsidRDefault="00507FF2" w:rsidP="00507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Войтович Л. Історія війн і військового мистецтва. Від зачатків військової організації до професійних найманих армій (бл. 3060 р. до Христа - початок XVI ст.): в 3-х томах. Т. 1 / Леонтій Войтович, Юрій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Овсінський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. – Харків : Фоліо, 2017. – 894 с. 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іл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.</w:t>
      </w:r>
    </w:p>
    <w:p w:rsidR="00507FF2" w:rsidRDefault="00507FF2" w:rsidP="00507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Войтович Л. Історія війн і військового мистецтва. Від професійних найманих армій до масових армій (початок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ХVІ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– початок ХХ ст.): в 3-х томах. Т. 2 / Леонтій Войтович, Юрій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Овсінський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. – Харків : Фоліо, 2017. – 894 с. 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іл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.</w:t>
      </w:r>
    </w:p>
    <w:p w:rsidR="00507FF2" w:rsidRDefault="00507FF2" w:rsidP="00507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Войтович Л. Історія війн і військового мистецтва. Від масових армій до відродження професійних армій (ХХ – початок ХХІ ст.): в 3-х томах. Т. 3 / Леонтій Войтович, Юрій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Овсінський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. – Харків : Фоліо, 2019. – 784 с. 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іл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.</w:t>
      </w:r>
    </w:p>
    <w:p w:rsidR="00507FF2" w:rsidRDefault="00507FF2" w:rsidP="00507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Історія українського війська /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Відейко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А. Галушка,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Лободаєв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М. Майоров, Я.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Примаченко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Руккас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Є. Синиця, О. Сокирко, 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Харук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Б. Черкас; Під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заг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. ред. В. Павлова. Громадський просвітницький проект «LIKBE3. Історичний фронт». ‒ Х., 2016. ‒ 416 с.</w:t>
      </w:r>
    </w:p>
    <w:p w:rsidR="00507FF2" w:rsidRDefault="00507FF2" w:rsidP="00507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Martel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Gordon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Twentieth-century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war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and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conflict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: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concise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encyclopedia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Gordon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Martel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Chichester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England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Wiley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>Blackwell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14:ligatures w14:val="none"/>
        </w:rPr>
        <w:t xml:space="preserve">, 2015. – 436 с.  </w:t>
      </w:r>
    </w:p>
    <w:p w:rsidR="00507FF2" w:rsidRDefault="00507FF2" w:rsidP="00507F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14:ligatures w14:val="none"/>
        </w:rPr>
      </w:pPr>
    </w:p>
    <w:p w:rsidR="00507FF2" w:rsidRDefault="00507FF2" w:rsidP="00507F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  <w14:ligatures w14:val="none"/>
        </w:rPr>
        <w:t>Допоміжна</w:t>
      </w:r>
      <w:r>
        <w:rPr>
          <w:rFonts w:ascii="Times New Roman" w:eastAsia="Times New Roman" w:hAnsi="Times New Roman"/>
          <w:sz w:val="24"/>
          <w:szCs w:val="24"/>
          <w14:ligatures w14:val="none"/>
        </w:rPr>
        <w:t>:</w:t>
      </w:r>
    </w:p>
    <w:p w:rsidR="00507FF2" w:rsidRDefault="00507FF2" w:rsidP="00507F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1. Україна в Другій світовій війні: погляд з ХХІ ст. У 2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кн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. : історичні нариси. Кн.1 / [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А.Айсфельд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, І. Вєтров, Т.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Вінцковський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 та ін.];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редкол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.: В. А. Смолій (голова колегії) та ін. — К. : Наукова думка, 2011. — 731 с.</w:t>
      </w:r>
    </w:p>
    <w:p w:rsidR="00507FF2" w:rsidRDefault="00507FF2" w:rsidP="00507F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2.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Черчілль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 В. Спогади про Другу світову війну. Т. 1 / В.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Черчілль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 ; з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англ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. пер. П.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Таращук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 xml:space="preserve">. — Київ: Вид-во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Жупанського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  <w14:ligatures w14:val="none"/>
        </w:rPr>
        <w:t>, 2018. — 496 с.</w:t>
      </w:r>
    </w:p>
    <w:p w:rsidR="00507FF2" w:rsidRDefault="00507FF2" w:rsidP="00507FF2"/>
    <w:p w:rsidR="00507FF2" w:rsidRDefault="00507FF2" w:rsidP="00507F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ЗАВДАННЯ</w:t>
      </w:r>
    </w:p>
    <w:p w:rsidR="002900BF" w:rsidRPr="00507FF2" w:rsidRDefault="00507FF2" w:rsidP="00507FF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507FF2">
        <w:rPr>
          <w:rFonts w:ascii="Times New Roman" w:hAnsi="Times New Roman"/>
          <w:i/>
          <w:sz w:val="24"/>
          <w:szCs w:val="24"/>
        </w:rPr>
        <w:t xml:space="preserve">Порівняйте військово-політичні союзи </w:t>
      </w:r>
      <w:r w:rsidRPr="00507FF2">
        <w:rPr>
          <w:rFonts w:ascii="Times New Roman" w:hAnsi="Times New Roman"/>
          <w:bCs/>
          <w:i/>
          <w:iCs/>
          <w:sz w:val="24"/>
          <w:szCs w:val="24"/>
        </w:rPr>
        <w:t xml:space="preserve">Тихоокеанського регіону з європейськими. У чому </w:t>
      </w:r>
      <w:r>
        <w:rPr>
          <w:rFonts w:ascii="Times New Roman" w:hAnsi="Times New Roman"/>
          <w:bCs/>
          <w:i/>
          <w:iCs/>
          <w:sz w:val="24"/>
          <w:szCs w:val="24"/>
        </w:rPr>
        <w:t>полягають схожості та</w:t>
      </w:r>
      <w:r w:rsidRPr="00507FF2">
        <w:rPr>
          <w:rFonts w:ascii="Times New Roman" w:hAnsi="Times New Roman"/>
          <w:bCs/>
          <w:i/>
          <w:iCs/>
          <w:sz w:val="24"/>
          <w:szCs w:val="24"/>
        </w:rPr>
        <w:t xml:space="preserve"> відмінності у них? </w:t>
      </w:r>
    </w:p>
    <w:p w:rsidR="00507FF2" w:rsidRPr="00507FF2" w:rsidRDefault="00507FF2" w:rsidP="00507FF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507FF2">
        <w:rPr>
          <w:rFonts w:ascii="Times New Roman" w:hAnsi="Times New Roman"/>
          <w:i/>
          <w:sz w:val="24"/>
          <w:szCs w:val="24"/>
        </w:rPr>
        <w:t xml:space="preserve">Чому створення блоку </w:t>
      </w:r>
      <w:proofErr w:type="spellStart"/>
      <w:r w:rsidRPr="00507FF2">
        <w:rPr>
          <w:rFonts w:ascii="Times New Roman" w:hAnsi="Times New Roman"/>
          <w:i/>
          <w:sz w:val="24"/>
          <w:szCs w:val="24"/>
        </w:rPr>
        <w:t>АНЗЮС</w:t>
      </w:r>
      <w:proofErr w:type="spellEnd"/>
      <w:r w:rsidRPr="00507FF2">
        <w:rPr>
          <w:rFonts w:ascii="Times New Roman" w:hAnsi="Times New Roman"/>
          <w:i/>
          <w:sz w:val="24"/>
          <w:szCs w:val="24"/>
        </w:rPr>
        <w:t xml:space="preserve"> ініціювали саме Австралія та Нова Зеландія?</w:t>
      </w:r>
    </w:p>
    <w:p w:rsidR="00507FF2" w:rsidRPr="00507FF2" w:rsidRDefault="00507FF2" w:rsidP="00507FF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507FF2">
        <w:rPr>
          <w:rFonts w:ascii="Times New Roman" w:hAnsi="Times New Roman"/>
          <w:i/>
          <w:sz w:val="24"/>
          <w:szCs w:val="24"/>
        </w:rPr>
        <w:t xml:space="preserve">Який з військово-політичних блоків регіону не розширювався з моменту створення? Чому? </w:t>
      </w:r>
    </w:p>
    <w:p w:rsidR="00507FF2" w:rsidRPr="00507FF2" w:rsidRDefault="00507FF2" w:rsidP="00507FF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507FF2">
        <w:rPr>
          <w:rFonts w:ascii="Times New Roman" w:hAnsi="Times New Roman"/>
          <w:i/>
          <w:sz w:val="24"/>
          <w:szCs w:val="24"/>
        </w:rPr>
        <w:t xml:space="preserve">Який з </w:t>
      </w:r>
      <w:r w:rsidRPr="00507FF2">
        <w:rPr>
          <w:rFonts w:ascii="Times New Roman" w:hAnsi="Times New Roman"/>
          <w:i/>
          <w:sz w:val="24"/>
          <w:szCs w:val="24"/>
        </w:rPr>
        <w:t>військово-політичних блоків регіону</w:t>
      </w:r>
      <w:r w:rsidRPr="00507FF2">
        <w:rPr>
          <w:rFonts w:ascii="Times New Roman" w:hAnsi="Times New Roman"/>
          <w:i/>
          <w:sz w:val="24"/>
          <w:szCs w:val="24"/>
        </w:rPr>
        <w:t xml:space="preserve"> застосував на практиці статтю свого Статуту та брав участь у бойових діях? </w:t>
      </w:r>
    </w:p>
    <w:p w:rsidR="00507FF2" w:rsidRPr="00507FF2" w:rsidRDefault="00507FF2" w:rsidP="00507FF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507FF2">
        <w:rPr>
          <w:rFonts w:ascii="Times New Roman" w:hAnsi="Times New Roman"/>
          <w:i/>
          <w:sz w:val="24"/>
          <w:szCs w:val="24"/>
        </w:rPr>
        <w:t xml:space="preserve">Чим мета Манільського пакту відрізнялася від пакту </w:t>
      </w:r>
      <w:proofErr w:type="spellStart"/>
      <w:r w:rsidRPr="00507FF2">
        <w:rPr>
          <w:rFonts w:ascii="Times New Roman" w:hAnsi="Times New Roman"/>
          <w:i/>
          <w:sz w:val="24"/>
          <w:szCs w:val="24"/>
        </w:rPr>
        <w:t>АНЗЮК</w:t>
      </w:r>
      <w:proofErr w:type="spellEnd"/>
      <w:r w:rsidRPr="00507FF2">
        <w:rPr>
          <w:rFonts w:ascii="Times New Roman" w:hAnsi="Times New Roman"/>
          <w:i/>
          <w:sz w:val="24"/>
          <w:szCs w:val="24"/>
        </w:rPr>
        <w:t xml:space="preserve">? </w:t>
      </w:r>
    </w:p>
    <w:p w:rsidR="00507FF2" w:rsidRPr="00507FF2" w:rsidRDefault="00507FF2" w:rsidP="00507FF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507FF2">
        <w:rPr>
          <w:rFonts w:ascii="Times New Roman" w:hAnsi="Times New Roman"/>
          <w:i/>
          <w:sz w:val="24"/>
          <w:szCs w:val="24"/>
        </w:rPr>
        <w:lastRenderedPageBreak/>
        <w:t>Які військові особливості блоків</w:t>
      </w:r>
      <w:r w:rsidRPr="00507F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07FF2">
        <w:rPr>
          <w:rFonts w:ascii="Times New Roman" w:hAnsi="Times New Roman"/>
          <w:bCs/>
          <w:i/>
          <w:iCs/>
          <w:sz w:val="24"/>
          <w:szCs w:val="24"/>
        </w:rPr>
        <w:t>Тихоокеанського регіону</w:t>
      </w:r>
      <w:r w:rsidRPr="00507FF2">
        <w:rPr>
          <w:rFonts w:ascii="Times New Roman" w:hAnsi="Times New Roman"/>
          <w:i/>
          <w:sz w:val="24"/>
          <w:szCs w:val="24"/>
        </w:rPr>
        <w:t xml:space="preserve"> </w:t>
      </w:r>
      <w:r w:rsidRPr="00507FF2">
        <w:rPr>
          <w:rFonts w:ascii="Times New Roman" w:hAnsi="Times New Roman"/>
          <w:i/>
          <w:sz w:val="24"/>
          <w:szCs w:val="24"/>
        </w:rPr>
        <w:t xml:space="preserve">відрізняють їх від європейських цього ж періоду? </w:t>
      </w:r>
    </w:p>
    <w:p w:rsidR="00507FF2" w:rsidRPr="00507FF2" w:rsidRDefault="00507FF2" w:rsidP="00507FF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07FF2">
        <w:rPr>
          <w:rFonts w:ascii="Times New Roman" w:hAnsi="Times New Roman"/>
          <w:i/>
          <w:sz w:val="24"/>
          <w:szCs w:val="24"/>
        </w:rPr>
        <w:t xml:space="preserve">Порівняйте </w:t>
      </w:r>
      <w:r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507FF2">
        <w:rPr>
          <w:rFonts w:ascii="Times New Roman" w:hAnsi="Times New Roman"/>
          <w:bCs/>
          <w:i/>
          <w:iCs/>
          <w:sz w:val="24"/>
          <w:szCs w:val="24"/>
        </w:rPr>
        <w:t>ійськово-політичні блоки Тихоокеанського регіону за наступними критеріями: мет</w:t>
      </w:r>
      <w:r>
        <w:rPr>
          <w:rFonts w:ascii="Times New Roman" w:hAnsi="Times New Roman"/>
          <w:bCs/>
          <w:i/>
          <w:iCs/>
          <w:sz w:val="24"/>
          <w:szCs w:val="24"/>
        </w:rPr>
        <w:t>а створення;</w:t>
      </w:r>
      <w:r w:rsidRPr="00507FF2">
        <w:rPr>
          <w:rFonts w:ascii="Times New Roman" w:hAnsi="Times New Roman"/>
          <w:bCs/>
          <w:i/>
          <w:iCs/>
          <w:sz w:val="24"/>
          <w:szCs w:val="24"/>
        </w:rPr>
        <w:t xml:space="preserve"> особливості структури та збройних сил; участь у військово-політичних акціях. </w:t>
      </w:r>
    </w:p>
    <w:sectPr w:rsidR="00507FF2" w:rsidRPr="00507F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90C"/>
    <w:multiLevelType w:val="hybridMultilevel"/>
    <w:tmpl w:val="8EE6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C1895"/>
    <w:multiLevelType w:val="hybridMultilevel"/>
    <w:tmpl w:val="6090FC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823ED5"/>
    <w:multiLevelType w:val="hybridMultilevel"/>
    <w:tmpl w:val="70C2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2"/>
    <w:rsid w:val="002900BF"/>
    <w:rsid w:val="00507FF2"/>
    <w:rsid w:val="00B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3FBE"/>
  <w15:chartTrackingRefBased/>
  <w15:docId w15:val="{B0D9B0E1-0F5B-4817-9015-F20D940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F2"/>
    <w:pPr>
      <w:spacing w:line="256" w:lineRule="auto"/>
    </w:pPr>
    <w:rPr>
      <w:rFonts w:ascii="Calibri" w:eastAsia="Calibri" w:hAnsi="Calibri" w:cs="Times New Roman"/>
      <w:lang w:val="uk-UA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2024-05-13T11:04:00Z</dcterms:created>
  <dcterms:modified xsi:type="dcterms:W3CDTF">2024-05-13T11:12:00Z</dcterms:modified>
</cp:coreProperties>
</file>