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8C5DB" w14:textId="77777777" w:rsidR="00682055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068B5E58" w14:textId="77777777" w:rsidR="00682055" w:rsidRDefault="00000000">
      <w:pPr>
        <w:spacing w:after="0"/>
        <w:jc w:val="both"/>
        <w:rPr>
          <w:sz w:val="24"/>
          <w:szCs w:val="24"/>
        </w:rPr>
      </w:pPr>
      <w:r>
        <w:rPr>
          <w:b/>
          <w:bCs/>
        </w:rPr>
        <w:t>З</w:t>
      </w:r>
      <w:r>
        <w:rPr>
          <w:b/>
          <w:bCs/>
          <w:sz w:val="24"/>
          <w:szCs w:val="24"/>
        </w:rPr>
        <w:t xml:space="preserve">авдання для самостійної роботи. </w:t>
      </w:r>
      <w:r>
        <w:rPr>
          <w:sz w:val="24"/>
          <w:szCs w:val="24"/>
        </w:rPr>
        <w:t xml:space="preserve">З переліку питань за темою </w:t>
      </w:r>
      <w:r>
        <w:rPr>
          <w:sz w:val="24"/>
          <w:szCs w:val="24"/>
          <w:highlight w:val="yellow"/>
        </w:rPr>
        <w:t>1</w:t>
      </w:r>
      <w:r>
        <w:rPr>
          <w:sz w:val="24"/>
          <w:szCs w:val="24"/>
          <w:highlight w:val="yellow"/>
          <w:lang w:val="ru-RU"/>
        </w:rPr>
        <w:t>3</w:t>
      </w:r>
      <w:r>
        <w:rPr>
          <w:sz w:val="24"/>
          <w:szCs w:val="24"/>
          <w:highlight w:val="yellow"/>
        </w:rPr>
        <w:t xml:space="preserve"> (5 питань) </w:t>
      </w:r>
      <w:r>
        <w:rPr>
          <w:sz w:val="24"/>
          <w:szCs w:val="24"/>
        </w:rPr>
        <w:t xml:space="preserve"> в таблиці для кожного студента визначено питання. ОБОВ’ЯЗКОВО зазначаємо групу, прізвище, тему і питання.</w:t>
      </w:r>
    </w:p>
    <w:p w14:paraId="2BAF0C25" w14:textId="77777777" w:rsidR="00682055" w:rsidRPr="00795697" w:rsidRDefault="00000000">
      <w:pPr>
        <w:spacing w:after="0"/>
        <w:jc w:val="center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Питання до теми 13. </w:t>
      </w:r>
    </w:p>
    <w:p w14:paraId="7571A76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Поняття ризик та ризикована ситуація. </w:t>
      </w:r>
    </w:p>
    <w:p w14:paraId="2431057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підприємницький ризик? </w:t>
      </w:r>
    </w:p>
    <w:p w14:paraId="07AAC23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Суб’єктивна сторона ризику. </w:t>
      </w:r>
    </w:p>
    <w:p w14:paraId="3CE90BEC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Об’єктивна сторона ризику. </w:t>
      </w:r>
    </w:p>
    <w:p w14:paraId="537B3E1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Суб’єктивно-об’єктивна сторона ризику. </w:t>
      </w:r>
    </w:p>
    <w:p w14:paraId="3A08EA2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Економічна природа ризику. </w:t>
      </w:r>
    </w:p>
    <w:p w14:paraId="030B4A5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Альтернативність ризику. </w:t>
      </w:r>
    </w:p>
    <w:p w14:paraId="633078BF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Невизначеність результатів. </w:t>
      </w:r>
    </w:p>
    <w:p w14:paraId="5595229C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Коливання ступеня ризику. </w:t>
      </w:r>
    </w:p>
    <w:p w14:paraId="555DA8BE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Суперечливість ризику. </w:t>
      </w:r>
    </w:p>
    <w:p w14:paraId="051F5459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Постійність ризику. </w:t>
      </w:r>
    </w:p>
    <w:p w14:paraId="1DF38D3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фактор ризику? </w:t>
      </w:r>
    </w:p>
    <w:p w14:paraId="237D10E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Основні критерії визначення факторів ризику. </w:t>
      </w:r>
    </w:p>
    <w:p w14:paraId="0FFE6847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Зовнішні фактори прямого впливу. </w:t>
      </w:r>
    </w:p>
    <w:p w14:paraId="2DF3370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Зовнішні фактору непрямого впливу. </w:t>
      </w:r>
    </w:p>
    <w:p w14:paraId="6692A2B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Внутрішні об’єктивні фактори. </w:t>
      </w:r>
    </w:p>
    <w:p w14:paraId="227A2A6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Контрольовані і неконтрольовані фактори ризику. </w:t>
      </w:r>
    </w:p>
    <w:p w14:paraId="43B9103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Невизначені фактори ризику. </w:t>
      </w:r>
    </w:p>
    <w:p w14:paraId="2DB0490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Випадкові фактори ризику. </w:t>
      </w:r>
    </w:p>
    <w:p w14:paraId="5EED6D39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функція ризику? </w:t>
      </w:r>
    </w:p>
    <w:p w14:paraId="558416F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Основна функція ризику. </w:t>
      </w:r>
    </w:p>
    <w:p w14:paraId="477129B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Інноваційна функція ризику. </w:t>
      </w:r>
    </w:p>
    <w:p w14:paraId="5B5934B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Регуляторна (стимулююча) функція ризику. </w:t>
      </w:r>
    </w:p>
    <w:p w14:paraId="0848C41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Захисна функція ризику. </w:t>
      </w:r>
    </w:p>
    <w:p w14:paraId="6A96D415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Компенсаційна функція ризику. </w:t>
      </w:r>
    </w:p>
    <w:p w14:paraId="375318E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Соціально-економічна функція ризику. </w:t>
      </w:r>
    </w:p>
    <w:p w14:paraId="09EEFF4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Аналітична функція ризику. </w:t>
      </w:r>
    </w:p>
    <w:p w14:paraId="30C42AD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рівнем виникнення. </w:t>
      </w:r>
    </w:p>
    <w:p w14:paraId="70ABA6EF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причинами виникнення. </w:t>
      </w:r>
    </w:p>
    <w:p w14:paraId="0430073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припустимості або величиною. </w:t>
      </w:r>
    </w:p>
    <w:p w14:paraId="41910A6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сферою виникнення. </w:t>
      </w:r>
    </w:p>
    <w:p w14:paraId="74496B0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правомірності. </w:t>
      </w:r>
    </w:p>
    <w:p w14:paraId="3F9B182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системності. </w:t>
      </w:r>
    </w:p>
    <w:p w14:paraId="3BFA3D5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можливістю страхування. </w:t>
      </w:r>
    </w:p>
    <w:p w14:paraId="0A106D7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>Види ризиків за сферою походження.</w:t>
      </w:r>
    </w:p>
    <w:p w14:paraId="3344BB9C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в залежності від суб’єкта, що аналізує ризик та приймає рішення. </w:t>
      </w:r>
    </w:p>
    <w:p w14:paraId="6EDE24C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можливістю прогнозування. </w:t>
      </w:r>
    </w:p>
    <w:p w14:paraId="5B36406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впливу на діяльність господарюючих суб’єктів. </w:t>
      </w:r>
    </w:p>
    <w:p w14:paraId="4B51CCB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тривалістю у часі. </w:t>
      </w:r>
    </w:p>
    <w:p w14:paraId="1C26864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мірою об’єктивності управлінських рішень. </w:t>
      </w:r>
    </w:p>
    <w:p w14:paraId="0CF9514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часом прийняття рішень. </w:t>
      </w:r>
    </w:p>
    <w:p w14:paraId="53B0706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Які є методи оцінки ризику? </w:t>
      </w:r>
    </w:p>
    <w:p w14:paraId="32D413AE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якісної оцінки ризиків. </w:t>
      </w:r>
    </w:p>
    <w:p w14:paraId="0D03B6E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мозкового штурму. </w:t>
      </w:r>
    </w:p>
    <w:p w14:paraId="628C9AB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експертних оцінок . </w:t>
      </w:r>
    </w:p>
    <w:p w14:paraId="4717BC9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асоціацій. </w:t>
      </w:r>
    </w:p>
    <w:p w14:paraId="74ABA8F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lastRenderedPageBreak/>
        <w:t xml:space="preserve">Метод аналогії . </w:t>
      </w:r>
    </w:p>
    <w:p w14:paraId="787E65C5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методу </w:t>
      </w:r>
      <w:proofErr w:type="spellStart"/>
      <w:r w:rsidRPr="00795697">
        <w:rPr>
          <w:b/>
          <w:bCs/>
          <w:sz w:val="24"/>
          <w:szCs w:val="24"/>
        </w:rPr>
        <w:t>Дельфі</w:t>
      </w:r>
      <w:proofErr w:type="spellEnd"/>
      <w:r w:rsidRPr="00795697">
        <w:rPr>
          <w:b/>
          <w:bCs/>
          <w:sz w:val="24"/>
          <w:szCs w:val="24"/>
        </w:rPr>
        <w:t>.</w:t>
      </w:r>
    </w:p>
    <w:p w14:paraId="2413269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Кількісні методи оцінки ризиків підприємницької діяльності. </w:t>
      </w:r>
    </w:p>
    <w:p w14:paraId="0DBC1140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Поняття витрати, збитки, втрати. </w:t>
      </w:r>
    </w:p>
    <w:p w14:paraId="02EE860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Матеріальні та трудові втрати. </w:t>
      </w:r>
    </w:p>
    <w:p w14:paraId="1398F38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фінансових втрат. </w:t>
      </w:r>
    </w:p>
    <w:p w14:paraId="6DC3E10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Втрати часу. </w:t>
      </w:r>
    </w:p>
    <w:p w14:paraId="0E9CCFF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специфічних втрат. </w:t>
      </w:r>
    </w:p>
    <w:p w14:paraId="30E30B7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ризик-менеджмент? </w:t>
      </w:r>
    </w:p>
    <w:p w14:paraId="113C0B8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Система управління ризиками та її складові. </w:t>
      </w:r>
    </w:p>
    <w:p w14:paraId="479238F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Стадії процесу управління ризиками. </w:t>
      </w:r>
    </w:p>
    <w:p w14:paraId="4F9F50A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Основні правила ризик-менеджменту. </w:t>
      </w:r>
    </w:p>
    <w:p w14:paraId="2DE65ECE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Позички під заставу як метод зниження ризику. </w:t>
      </w:r>
    </w:p>
    <w:p w14:paraId="79CFBE87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Гарантування як метод зниження ризику. </w:t>
      </w:r>
    </w:p>
    <w:p w14:paraId="31CD3C00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Диверсифікація як метод зниження ризику. </w:t>
      </w:r>
    </w:p>
    <w:p w14:paraId="2983A8B0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Лімітування як метод зниження ризику. </w:t>
      </w:r>
    </w:p>
    <w:p w14:paraId="3AEB35D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Самострахування як метод зниження ризику. </w:t>
      </w:r>
    </w:p>
    <w:p w14:paraId="6C7E358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Страхування як метод зниження ризику. </w:t>
      </w:r>
    </w:p>
    <w:p w14:paraId="40D8588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Здобуття додаткової інформації як метод зниження ризику. </w:t>
      </w:r>
    </w:p>
    <w:p w14:paraId="46C82C6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>Метод уникнення ризиків або відмова від них.</w:t>
      </w:r>
    </w:p>
    <w:p w14:paraId="085C0F3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мінімізації витрат. </w:t>
      </w:r>
    </w:p>
    <w:p w14:paraId="4EC143E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proofErr w:type="spellStart"/>
      <w:r w:rsidRPr="00795697">
        <w:rPr>
          <w:b/>
          <w:bCs/>
          <w:sz w:val="24"/>
          <w:szCs w:val="24"/>
        </w:rPr>
        <w:t>Доподійні</w:t>
      </w:r>
      <w:proofErr w:type="spellEnd"/>
      <w:r w:rsidRPr="00795697">
        <w:rPr>
          <w:b/>
          <w:bCs/>
          <w:sz w:val="24"/>
          <w:szCs w:val="24"/>
        </w:rPr>
        <w:t xml:space="preserve"> та </w:t>
      </w:r>
      <w:proofErr w:type="spellStart"/>
      <w:r w:rsidRPr="00795697">
        <w:rPr>
          <w:b/>
          <w:bCs/>
          <w:sz w:val="24"/>
          <w:szCs w:val="24"/>
        </w:rPr>
        <w:t>післяподійні</w:t>
      </w:r>
      <w:proofErr w:type="spellEnd"/>
      <w:r w:rsidRPr="00795697">
        <w:rPr>
          <w:b/>
          <w:bCs/>
          <w:sz w:val="24"/>
          <w:szCs w:val="24"/>
        </w:rPr>
        <w:t xml:space="preserve"> методи управління ризиками. </w:t>
      </w:r>
    </w:p>
    <w:p w14:paraId="67566C86" w14:textId="77777777" w:rsidR="00682055" w:rsidRPr="00795697" w:rsidRDefault="00682055">
      <w:pPr>
        <w:spacing w:after="0"/>
        <w:jc w:val="both"/>
        <w:rPr>
          <w:b/>
          <w:bCs/>
          <w:sz w:val="24"/>
          <w:szCs w:val="24"/>
        </w:rPr>
      </w:pPr>
    </w:p>
    <w:p w14:paraId="798E43B1" w14:textId="13B6B69D" w:rsidR="00682055" w:rsidRPr="00795697" w:rsidRDefault="00795697" w:rsidP="00795697">
      <w:pPr>
        <w:spacing w:after="0"/>
        <w:jc w:val="center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>ФБС</w:t>
      </w:r>
      <w:r w:rsidR="00000000" w:rsidRPr="00795697">
        <w:rPr>
          <w:b/>
          <w:bCs/>
          <w:sz w:val="24"/>
          <w:szCs w:val="24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421"/>
        <w:gridCol w:w="975"/>
        <w:gridCol w:w="762"/>
        <w:gridCol w:w="850"/>
        <w:gridCol w:w="788"/>
        <w:gridCol w:w="702"/>
      </w:tblGrid>
      <w:tr w:rsidR="00682055" w:rsidRPr="00795697" w14:paraId="2B48080C" w14:textId="77777777">
        <w:tc>
          <w:tcPr>
            <w:tcW w:w="846" w:type="dxa"/>
          </w:tcPr>
          <w:p w14:paraId="61C7D688" w14:textId="77777777" w:rsidR="00682055" w:rsidRPr="00795697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795697">
              <w:rPr>
                <w:b/>
                <w:bCs/>
                <w:sz w:val="22"/>
              </w:rPr>
              <w:t>№</w:t>
            </w:r>
          </w:p>
        </w:tc>
        <w:tc>
          <w:tcPr>
            <w:tcW w:w="4421" w:type="dxa"/>
          </w:tcPr>
          <w:p w14:paraId="4A7E1BB6" w14:textId="77777777" w:rsidR="00682055" w:rsidRPr="00795697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795697">
              <w:rPr>
                <w:b/>
                <w:bCs/>
                <w:sz w:val="22"/>
              </w:rPr>
              <w:t>ПІП студента</w:t>
            </w:r>
          </w:p>
        </w:tc>
        <w:tc>
          <w:tcPr>
            <w:tcW w:w="4077" w:type="dxa"/>
            <w:gridSpan w:val="5"/>
          </w:tcPr>
          <w:p w14:paraId="62F9FC11" w14:textId="77777777" w:rsidR="00682055" w:rsidRPr="00795697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795697">
              <w:rPr>
                <w:b/>
                <w:bCs/>
                <w:sz w:val="22"/>
              </w:rPr>
              <w:t>Питання за темою 12</w:t>
            </w:r>
          </w:p>
        </w:tc>
      </w:tr>
      <w:tr w:rsidR="00795697" w:rsidRPr="00795697" w14:paraId="7494215F" w14:textId="77777777">
        <w:tc>
          <w:tcPr>
            <w:tcW w:w="846" w:type="dxa"/>
          </w:tcPr>
          <w:p w14:paraId="05696F1B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8D821DF" w14:textId="4ACBC4FE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Басько</w:t>
            </w:r>
            <w:proofErr w:type="spellEnd"/>
            <w:r w:rsidRPr="00795697">
              <w:rPr>
                <w:sz w:val="20"/>
                <w:szCs w:val="20"/>
              </w:rPr>
              <w:t xml:space="preserve"> Анастасія Анатоліївна</w:t>
            </w:r>
          </w:p>
        </w:tc>
        <w:tc>
          <w:tcPr>
            <w:tcW w:w="975" w:type="dxa"/>
            <w:vAlign w:val="center"/>
          </w:tcPr>
          <w:p w14:paraId="5698314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2" w:type="dxa"/>
            <w:vAlign w:val="center"/>
          </w:tcPr>
          <w:p w14:paraId="27A7D67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6CDAC93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88" w:type="dxa"/>
            <w:vAlign w:val="center"/>
          </w:tcPr>
          <w:p w14:paraId="2065980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02" w:type="dxa"/>
            <w:vAlign w:val="center"/>
          </w:tcPr>
          <w:p w14:paraId="7486DB3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795697" w:rsidRPr="00795697" w14:paraId="635665D9" w14:textId="77777777">
        <w:tc>
          <w:tcPr>
            <w:tcW w:w="846" w:type="dxa"/>
          </w:tcPr>
          <w:p w14:paraId="71D11E70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7E89A24C" w14:textId="06512263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Бондар Євген Вікторович</w:t>
            </w:r>
          </w:p>
        </w:tc>
        <w:tc>
          <w:tcPr>
            <w:tcW w:w="975" w:type="dxa"/>
            <w:vAlign w:val="center"/>
          </w:tcPr>
          <w:p w14:paraId="0124484E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62" w:type="dxa"/>
            <w:vAlign w:val="center"/>
          </w:tcPr>
          <w:p w14:paraId="67F6943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9A06DB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788" w:type="dxa"/>
            <w:vAlign w:val="center"/>
          </w:tcPr>
          <w:p w14:paraId="1A9F426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38</w:t>
            </w:r>
          </w:p>
        </w:tc>
        <w:tc>
          <w:tcPr>
            <w:tcW w:w="702" w:type="dxa"/>
            <w:vAlign w:val="center"/>
          </w:tcPr>
          <w:p w14:paraId="6AC359B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55</w:t>
            </w:r>
          </w:p>
        </w:tc>
      </w:tr>
      <w:tr w:rsidR="00795697" w:rsidRPr="00795697" w14:paraId="4C4EFA86" w14:textId="77777777">
        <w:tc>
          <w:tcPr>
            <w:tcW w:w="846" w:type="dxa"/>
          </w:tcPr>
          <w:p w14:paraId="048E2CE6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D5D18B8" w14:textId="71A0E8D5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Борозняк Ірина Андріївна</w:t>
            </w:r>
          </w:p>
        </w:tc>
        <w:tc>
          <w:tcPr>
            <w:tcW w:w="975" w:type="dxa"/>
            <w:vAlign w:val="center"/>
          </w:tcPr>
          <w:p w14:paraId="578A284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62" w:type="dxa"/>
            <w:vAlign w:val="center"/>
          </w:tcPr>
          <w:p w14:paraId="6A38190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0525680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88" w:type="dxa"/>
            <w:vAlign w:val="center"/>
          </w:tcPr>
          <w:p w14:paraId="0714B4C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702" w:type="dxa"/>
            <w:vAlign w:val="center"/>
          </w:tcPr>
          <w:p w14:paraId="40670C4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68</w:t>
            </w:r>
          </w:p>
        </w:tc>
      </w:tr>
      <w:tr w:rsidR="00795697" w:rsidRPr="00795697" w14:paraId="01E2648F" w14:textId="77777777">
        <w:tc>
          <w:tcPr>
            <w:tcW w:w="846" w:type="dxa"/>
          </w:tcPr>
          <w:p w14:paraId="0CEDD4C1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B079D13" w14:textId="45112E69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Гайкіна</w:t>
            </w:r>
            <w:proofErr w:type="spellEnd"/>
            <w:r w:rsidRPr="00795697">
              <w:rPr>
                <w:sz w:val="20"/>
                <w:szCs w:val="20"/>
              </w:rPr>
              <w:t xml:space="preserve"> Вікторія Віталіївна</w:t>
            </w:r>
          </w:p>
        </w:tc>
        <w:tc>
          <w:tcPr>
            <w:tcW w:w="975" w:type="dxa"/>
            <w:vAlign w:val="center"/>
          </w:tcPr>
          <w:p w14:paraId="0E2194C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762" w:type="dxa"/>
            <w:vAlign w:val="center"/>
          </w:tcPr>
          <w:p w14:paraId="39557CF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850" w:type="dxa"/>
            <w:vAlign w:val="center"/>
          </w:tcPr>
          <w:p w14:paraId="1FA723E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788" w:type="dxa"/>
            <w:vAlign w:val="center"/>
          </w:tcPr>
          <w:p w14:paraId="6A196CD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702" w:type="dxa"/>
            <w:vAlign w:val="center"/>
          </w:tcPr>
          <w:p w14:paraId="6C728EE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795697" w:rsidRPr="00795697" w14:paraId="052528B8" w14:textId="77777777">
        <w:tc>
          <w:tcPr>
            <w:tcW w:w="846" w:type="dxa"/>
          </w:tcPr>
          <w:p w14:paraId="65386DA1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0D2B5B9" w14:textId="3F2E55E0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Галицька Олена Вікторівна</w:t>
            </w:r>
          </w:p>
        </w:tc>
        <w:tc>
          <w:tcPr>
            <w:tcW w:w="975" w:type="dxa"/>
            <w:vAlign w:val="center"/>
          </w:tcPr>
          <w:p w14:paraId="6E924AD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62" w:type="dxa"/>
            <w:vAlign w:val="center"/>
          </w:tcPr>
          <w:p w14:paraId="7D4D91E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850" w:type="dxa"/>
            <w:vAlign w:val="center"/>
          </w:tcPr>
          <w:p w14:paraId="23E485D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59</w:t>
            </w:r>
          </w:p>
        </w:tc>
        <w:tc>
          <w:tcPr>
            <w:tcW w:w="788" w:type="dxa"/>
            <w:vAlign w:val="center"/>
          </w:tcPr>
          <w:p w14:paraId="10EE96D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  <w:vAlign w:val="center"/>
          </w:tcPr>
          <w:p w14:paraId="2C1D8FD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95697" w:rsidRPr="00795697" w14:paraId="7175C445" w14:textId="77777777">
        <w:tc>
          <w:tcPr>
            <w:tcW w:w="846" w:type="dxa"/>
          </w:tcPr>
          <w:p w14:paraId="7D97D1FD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45FCB20" w14:textId="6FA14325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Гаркава Юлія Вікторівна</w:t>
            </w:r>
          </w:p>
        </w:tc>
        <w:tc>
          <w:tcPr>
            <w:tcW w:w="975" w:type="dxa"/>
            <w:vAlign w:val="center"/>
          </w:tcPr>
          <w:p w14:paraId="2A0059F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62" w:type="dxa"/>
            <w:vAlign w:val="center"/>
          </w:tcPr>
          <w:p w14:paraId="6A888D0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396609E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42</w:t>
            </w:r>
          </w:p>
        </w:tc>
        <w:tc>
          <w:tcPr>
            <w:tcW w:w="788" w:type="dxa"/>
            <w:vAlign w:val="center"/>
          </w:tcPr>
          <w:p w14:paraId="0B054D8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62</w:t>
            </w:r>
          </w:p>
        </w:tc>
        <w:tc>
          <w:tcPr>
            <w:tcW w:w="702" w:type="dxa"/>
            <w:vAlign w:val="center"/>
          </w:tcPr>
          <w:p w14:paraId="657C6D30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95697" w:rsidRPr="00795697" w14:paraId="5F5A08E7" w14:textId="77777777">
        <w:tc>
          <w:tcPr>
            <w:tcW w:w="846" w:type="dxa"/>
          </w:tcPr>
          <w:p w14:paraId="4DF7723E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8E69302" w14:textId="1899DB4E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Золотухіна Світлана Віталіївна</w:t>
            </w:r>
          </w:p>
        </w:tc>
        <w:tc>
          <w:tcPr>
            <w:tcW w:w="975" w:type="dxa"/>
            <w:vAlign w:val="center"/>
          </w:tcPr>
          <w:p w14:paraId="30A28F7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762" w:type="dxa"/>
            <w:vAlign w:val="center"/>
          </w:tcPr>
          <w:p w14:paraId="6765A21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410917F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88" w:type="dxa"/>
            <w:vAlign w:val="center"/>
          </w:tcPr>
          <w:p w14:paraId="14EA1C8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02" w:type="dxa"/>
            <w:vAlign w:val="center"/>
          </w:tcPr>
          <w:p w14:paraId="7454414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60</w:t>
            </w:r>
          </w:p>
        </w:tc>
      </w:tr>
      <w:tr w:rsidR="00795697" w:rsidRPr="00795697" w14:paraId="630D4D91" w14:textId="77777777">
        <w:tc>
          <w:tcPr>
            <w:tcW w:w="846" w:type="dxa"/>
          </w:tcPr>
          <w:p w14:paraId="1C146F58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7004C3F" w14:textId="617EF25C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Ковальчук Вероніка Ігорівна</w:t>
            </w:r>
          </w:p>
        </w:tc>
        <w:tc>
          <w:tcPr>
            <w:tcW w:w="975" w:type="dxa"/>
            <w:vAlign w:val="center"/>
          </w:tcPr>
          <w:p w14:paraId="4179FF7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2" w:type="dxa"/>
            <w:vAlign w:val="center"/>
          </w:tcPr>
          <w:p w14:paraId="0049D49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850" w:type="dxa"/>
            <w:vAlign w:val="center"/>
          </w:tcPr>
          <w:p w14:paraId="2B6C86D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88" w:type="dxa"/>
            <w:vAlign w:val="center"/>
          </w:tcPr>
          <w:p w14:paraId="7D7D702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702" w:type="dxa"/>
            <w:vAlign w:val="center"/>
          </w:tcPr>
          <w:p w14:paraId="504430B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54</w:t>
            </w:r>
          </w:p>
        </w:tc>
      </w:tr>
      <w:tr w:rsidR="00795697" w:rsidRPr="00795697" w14:paraId="10B2CBA3" w14:textId="77777777">
        <w:tc>
          <w:tcPr>
            <w:tcW w:w="846" w:type="dxa"/>
          </w:tcPr>
          <w:p w14:paraId="1065AE43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7DAFA1D" w14:textId="5E24A802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Конохова</w:t>
            </w:r>
            <w:proofErr w:type="spellEnd"/>
            <w:r w:rsidRPr="00795697">
              <w:rPr>
                <w:sz w:val="20"/>
                <w:szCs w:val="20"/>
              </w:rPr>
              <w:t xml:space="preserve"> Любов Володимирівна</w:t>
            </w:r>
          </w:p>
        </w:tc>
        <w:tc>
          <w:tcPr>
            <w:tcW w:w="975" w:type="dxa"/>
            <w:vAlign w:val="center"/>
          </w:tcPr>
          <w:p w14:paraId="16B9DFB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62" w:type="dxa"/>
            <w:vAlign w:val="center"/>
          </w:tcPr>
          <w:p w14:paraId="73C907C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14:paraId="023C97B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788" w:type="dxa"/>
            <w:vAlign w:val="center"/>
          </w:tcPr>
          <w:p w14:paraId="69951E5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02" w:type="dxa"/>
            <w:vAlign w:val="center"/>
          </w:tcPr>
          <w:p w14:paraId="18B91DA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795697" w:rsidRPr="00795697" w14:paraId="378636F9" w14:textId="77777777">
        <w:tc>
          <w:tcPr>
            <w:tcW w:w="846" w:type="dxa"/>
          </w:tcPr>
          <w:p w14:paraId="363AE264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C0BD652" w14:textId="3F4E46D8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Купріянівська</w:t>
            </w:r>
            <w:proofErr w:type="spellEnd"/>
            <w:r w:rsidRPr="00795697">
              <w:rPr>
                <w:sz w:val="20"/>
                <w:szCs w:val="20"/>
              </w:rPr>
              <w:t xml:space="preserve"> Аліна Юріївна</w:t>
            </w:r>
          </w:p>
        </w:tc>
        <w:tc>
          <w:tcPr>
            <w:tcW w:w="975" w:type="dxa"/>
            <w:vAlign w:val="center"/>
          </w:tcPr>
          <w:p w14:paraId="3D29BFE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762" w:type="dxa"/>
            <w:vAlign w:val="center"/>
          </w:tcPr>
          <w:p w14:paraId="05B4295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46</w:t>
            </w:r>
          </w:p>
        </w:tc>
        <w:tc>
          <w:tcPr>
            <w:tcW w:w="850" w:type="dxa"/>
            <w:vAlign w:val="center"/>
          </w:tcPr>
          <w:p w14:paraId="6BA36E7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788" w:type="dxa"/>
            <w:vAlign w:val="center"/>
          </w:tcPr>
          <w:p w14:paraId="77D2707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702" w:type="dxa"/>
            <w:vAlign w:val="center"/>
          </w:tcPr>
          <w:p w14:paraId="5F32B63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95697" w:rsidRPr="00795697" w14:paraId="7FA587A4" w14:textId="77777777">
        <w:tc>
          <w:tcPr>
            <w:tcW w:w="846" w:type="dxa"/>
          </w:tcPr>
          <w:p w14:paraId="32F7CF1E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7D17183" w14:textId="39009872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Легенький Денис Олександрович</w:t>
            </w:r>
          </w:p>
        </w:tc>
        <w:tc>
          <w:tcPr>
            <w:tcW w:w="975" w:type="dxa"/>
            <w:vAlign w:val="center"/>
          </w:tcPr>
          <w:p w14:paraId="68FC909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  <w:vAlign w:val="center"/>
          </w:tcPr>
          <w:p w14:paraId="3C44078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18E1F75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88" w:type="dxa"/>
            <w:vAlign w:val="center"/>
          </w:tcPr>
          <w:p w14:paraId="2FD9FBD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702" w:type="dxa"/>
            <w:vAlign w:val="center"/>
          </w:tcPr>
          <w:p w14:paraId="589FA5B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795697" w:rsidRPr="00795697" w14:paraId="40506672" w14:textId="77777777">
        <w:tc>
          <w:tcPr>
            <w:tcW w:w="846" w:type="dxa"/>
          </w:tcPr>
          <w:p w14:paraId="0C518BD4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F6DF133" w14:textId="66E52E4B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Мазуркевич</w:t>
            </w:r>
            <w:proofErr w:type="spellEnd"/>
            <w:r w:rsidRPr="00795697">
              <w:rPr>
                <w:sz w:val="20"/>
                <w:szCs w:val="20"/>
              </w:rPr>
              <w:t xml:space="preserve"> Яна Ярославівна</w:t>
            </w:r>
          </w:p>
        </w:tc>
        <w:tc>
          <w:tcPr>
            <w:tcW w:w="975" w:type="dxa"/>
            <w:vAlign w:val="center"/>
          </w:tcPr>
          <w:p w14:paraId="27CAF94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65</w:t>
            </w:r>
          </w:p>
        </w:tc>
        <w:tc>
          <w:tcPr>
            <w:tcW w:w="762" w:type="dxa"/>
            <w:vAlign w:val="center"/>
          </w:tcPr>
          <w:p w14:paraId="30CB25F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7C7D3006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788" w:type="dxa"/>
            <w:vAlign w:val="center"/>
          </w:tcPr>
          <w:p w14:paraId="69A8639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02" w:type="dxa"/>
            <w:vAlign w:val="center"/>
          </w:tcPr>
          <w:p w14:paraId="7C00A89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53</w:t>
            </w:r>
          </w:p>
        </w:tc>
      </w:tr>
      <w:tr w:rsidR="00795697" w:rsidRPr="00795697" w14:paraId="022BD641" w14:textId="77777777">
        <w:tc>
          <w:tcPr>
            <w:tcW w:w="846" w:type="dxa"/>
          </w:tcPr>
          <w:p w14:paraId="6777093D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CAA6397" w14:textId="012DEE22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Мороз Максим Миколайович</w:t>
            </w:r>
          </w:p>
        </w:tc>
        <w:tc>
          <w:tcPr>
            <w:tcW w:w="975" w:type="dxa"/>
            <w:vAlign w:val="center"/>
          </w:tcPr>
          <w:p w14:paraId="0FBB906B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762" w:type="dxa"/>
            <w:vAlign w:val="center"/>
          </w:tcPr>
          <w:p w14:paraId="29A01650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66</w:t>
            </w:r>
          </w:p>
        </w:tc>
        <w:tc>
          <w:tcPr>
            <w:tcW w:w="850" w:type="dxa"/>
            <w:vAlign w:val="center"/>
          </w:tcPr>
          <w:p w14:paraId="7D84D2C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788" w:type="dxa"/>
            <w:vAlign w:val="center"/>
          </w:tcPr>
          <w:p w14:paraId="6B97F73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702" w:type="dxa"/>
            <w:vAlign w:val="center"/>
          </w:tcPr>
          <w:p w14:paraId="3FF3AC7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49</w:t>
            </w:r>
          </w:p>
        </w:tc>
      </w:tr>
      <w:tr w:rsidR="00795697" w:rsidRPr="00795697" w14:paraId="3D8B8DC5" w14:textId="77777777">
        <w:tc>
          <w:tcPr>
            <w:tcW w:w="846" w:type="dxa"/>
          </w:tcPr>
          <w:p w14:paraId="66C7359B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3606BC8" w14:textId="5A153DA1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Нідзельський</w:t>
            </w:r>
            <w:proofErr w:type="spellEnd"/>
            <w:r w:rsidRPr="00795697">
              <w:rPr>
                <w:sz w:val="20"/>
                <w:szCs w:val="20"/>
              </w:rPr>
              <w:t xml:space="preserve"> Микола Сергійович</w:t>
            </w:r>
          </w:p>
        </w:tc>
        <w:tc>
          <w:tcPr>
            <w:tcW w:w="975" w:type="dxa"/>
            <w:vAlign w:val="center"/>
          </w:tcPr>
          <w:p w14:paraId="2513946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62" w:type="dxa"/>
            <w:vAlign w:val="center"/>
          </w:tcPr>
          <w:p w14:paraId="7B31D8F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425E2F0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788" w:type="dxa"/>
            <w:vAlign w:val="center"/>
          </w:tcPr>
          <w:p w14:paraId="323E5C7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702" w:type="dxa"/>
            <w:vAlign w:val="center"/>
          </w:tcPr>
          <w:p w14:paraId="1D6EC516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795697" w:rsidRPr="00795697" w14:paraId="395D8F2C" w14:textId="77777777">
        <w:tc>
          <w:tcPr>
            <w:tcW w:w="846" w:type="dxa"/>
          </w:tcPr>
          <w:p w14:paraId="2DCAA1EC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1B2AF07" w14:textId="7BEA3AED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Павленко Владислав Євгенович</w:t>
            </w:r>
          </w:p>
        </w:tc>
        <w:tc>
          <w:tcPr>
            <w:tcW w:w="975" w:type="dxa"/>
            <w:vAlign w:val="center"/>
          </w:tcPr>
          <w:p w14:paraId="4EF186A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762" w:type="dxa"/>
            <w:vAlign w:val="center"/>
          </w:tcPr>
          <w:p w14:paraId="22C73F6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 w14:paraId="50D76B7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788" w:type="dxa"/>
            <w:vAlign w:val="center"/>
          </w:tcPr>
          <w:p w14:paraId="73429E6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55</w:t>
            </w:r>
          </w:p>
        </w:tc>
        <w:tc>
          <w:tcPr>
            <w:tcW w:w="702" w:type="dxa"/>
            <w:vAlign w:val="center"/>
          </w:tcPr>
          <w:p w14:paraId="5DC3BE0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795697" w:rsidRPr="00795697" w14:paraId="46C14557" w14:textId="77777777">
        <w:tc>
          <w:tcPr>
            <w:tcW w:w="846" w:type="dxa"/>
          </w:tcPr>
          <w:p w14:paraId="554A5E27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10AEFD6" w14:textId="63E3A1E9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Павловська Анастасія Юріївна</w:t>
            </w:r>
          </w:p>
        </w:tc>
        <w:tc>
          <w:tcPr>
            <w:tcW w:w="975" w:type="dxa"/>
            <w:vAlign w:val="center"/>
          </w:tcPr>
          <w:p w14:paraId="3B9FAD46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62" w:type="dxa"/>
            <w:vAlign w:val="center"/>
          </w:tcPr>
          <w:p w14:paraId="77C729A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34</w:t>
            </w:r>
          </w:p>
        </w:tc>
        <w:tc>
          <w:tcPr>
            <w:tcW w:w="850" w:type="dxa"/>
            <w:vAlign w:val="center"/>
          </w:tcPr>
          <w:p w14:paraId="2E96A41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57</w:t>
            </w:r>
          </w:p>
        </w:tc>
        <w:tc>
          <w:tcPr>
            <w:tcW w:w="788" w:type="dxa"/>
            <w:vAlign w:val="center"/>
          </w:tcPr>
          <w:p w14:paraId="6422FDD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702" w:type="dxa"/>
            <w:vAlign w:val="center"/>
          </w:tcPr>
          <w:p w14:paraId="2D7042D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41</w:t>
            </w:r>
          </w:p>
        </w:tc>
      </w:tr>
      <w:tr w:rsidR="00795697" w:rsidRPr="00795697" w14:paraId="730753A9" w14:textId="77777777">
        <w:tc>
          <w:tcPr>
            <w:tcW w:w="846" w:type="dxa"/>
          </w:tcPr>
          <w:p w14:paraId="7F8DF185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3777022" w14:textId="2EC765C0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Савич Віолетта Олександрівна</w:t>
            </w:r>
          </w:p>
        </w:tc>
        <w:tc>
          <w:tcPr>
            <w:tcW w:w="975" w:type="dxa"/>
            <w:vAlign w:val="center"/>
          </w:tcPr>
          <w:p w14:paraId="181582B9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762" w:type="dxa"/>
            <w:vAlign w:val="center"/>
          </w:tcPr>
          <w:p w14:paraId="0C44B9CB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4398584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788" w:type="dxa"/>
            <w:vAlign w:val="center"/>
          </w:tcPr>
          <w:p w14:paraId="467F196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702" w:type="dxa"/>
            <w:vAlign w:val="center"/>
          </w:tcPr>
          <w:p w14:paraId="14FE18B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795697" w:rsidRPr="00795697" w14:paraId="2D5554C9" w14:textId="77777777">
        <w:tc>
          <w:tcPr>
            <w:tcW w:w="846" w:type="dxa"/>
          </w:tcPr>
          <w:p w14:paraId="7B216E28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C8BE6CC" w14:textId="32974520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Садова Юлія Юріївна</w:t>
            </w:r>
          </w:p>
        </w:tc>
        <w:tc>
          <w:tcPr>
            <w:tcW w:w="975" w:type="dxa"/>
            <w:vAlign w:val="center"/>
          </w:tcPr>
          <w:p w14:paraId="2E21FA1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762" w:type="dxa"/>
            <w:vAlign w:val="center"/>
          </w:tcPr>
          <w:p w14:paraId="688470B0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BE4077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88" w:type="dxa"/>
            <w:vAlign w:val="center"/>
          </w:tcPr>
          <w:p w14:paraId="35FE95C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702" w:type="dxa"/>
            <w:vAlign w:val="center"/>
          </w:tcPr>
          <w:p w14:paraId="02C3D1D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54</w:t>
            </w:r>
          </w:p>
        </w:tc>
      </w:tr>
      <w:tr w:rsidR="00795697" w:rsidRPr="00795697" w14:paraId="6A262B2B" w14:textId="77777777">
        <w:tc>
          <w:tcPr>
            <w:tcW w:w="846" w:type="dxa"/>
          </w:tcPr>
          <w:p w14:paraId="3DA2614A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97B1C31" w14:textId="7043B650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Сарнавська</w:t>
            </w:r>
            <w:proofErr w:type="spellEnd"/>
            <w:r w:rsidRPr="00795697">
              <w:rPr>
                <w:sz w:val="20"/>
                <w:szCs w:val="20"/>
              </w:rPr>
              <w:t xml:space="preserve"> Ольга Романівна</w:t>
            </w:r>
          </w:p>
        </w:tc>
        <w:tc>
          <w:tcPr>
            <w:tcW w:w="975" w:type="dxa"/>
            <w:vAlign w:val="center"/>
          </w:tcPr>
          <w:p w14:paraId="22F5422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762" w:type="dxa"/>
            <w:vAlign w:val="center"/>
          </w:tcPr>
          <w:p w14:paraId="35F73DB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850" w:type="dxa"/>
            <w:vAlign w:val="center"/>
          </w:tcPr>
          <w:p w14:paraId="690758C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88" w:type="dxa"/>
            <w:vAlign w:val="center"/>
          </w:tcPr>
          <w:p w14:paraId="59E5356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702" w:type="dxa"/>
            <w:vAlign w:val="center"/>
          </w:tcPr>
          <w:p w14:paraId="493DFD2B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95697" w:rsidRPr="00795697" w14:paraId="29A853E9" w14:textId="77777777">
        <w:tc>
          <w:tcPr>
            <w:tcW w:w="846" w:type="dxa"/>
          </w:tcPr>
          <w:p w14:paraId="5552F493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A7D9114" w14:textId="70B60529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Сафонюк</w:t>
            </w:r>
            <w:proofErr w:type="spellEnd"/>
            <w:r w:rsidRPr="00795697">
              <w:rPr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975" w:type="dxa"/>
            <w:vAlign w:val="center"/>
          </w:tcPr>
          <w:p w14:paraId="6E3398C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62" w:type="dxa"/>
            <w:vAlign w:val="center"/>
          </w:tcPr>
          <w:p w14:paraId="4C784B4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3DECC5E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788" w:type="dxa"/>
            <w:vAlign w:val="center"/>
          </w:tcPr>
          <w:p w14:paraId="3F71D47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02" w:type="dxa"/>
            <w:vAlign w:val="center"/>
          </w:tcPr>
          <w:p w14:paraId="0CF18C84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</w:tr>
      <w:tr w:rsidR="00795697" w:rsidRPr="00795697" w14:paraId="6F7F379F" w14:textId="77777777">
        <w:tc>
          <w:tcPr>
            <w:tcW w:w="846" w:type="dxa"/>
          </w:tcPr>
          <w:p w14:paraId="39A7CEB6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75B1F760" w14:textId="11F0D787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Староста Віолета Володимирівна</w:t>
            </w:r>
          </w:p>
        </w:tc>
        <w:tc>
          <w:tcPr>
            <w:tcW w:w="975" w:type="dxa"/>
            <w:vAlign w:val="center"/>
          </w:tcPr>
          <w:p w14:paraId="476C273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62" w:type="dxa"/>
            <w:vAlign w:val="center"/>
          </w:tcPr>
          <w:p w14:paraId="1B29673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850" w:type="dxa"/>
            <w:vAlign w:val="center"/>
          </w:tcPr>
          <w:p w14:paraId="1E6A451C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788" w:type="dxa"/>
            <w:vAlign w:val="center"/>
          </w:tcPr>
          <w:p w14:paraId="6DEA149E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702" w:type="dxa"/>
            <w:vAlign w:val="center"/>
          </w:tcPr>
          <w:p w14:paraId="4825DC3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95697" w:rsidRPr="00795697" w14:paraId="596E7F8F" w14:textId="77777777">
        <w:tc>
          <w:tcPr>
            <w:tcW w:w="846" w:type="dxa"/>
          </w:tcPr>
          <w:p w14:paraId="7E85CDB0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E30CDC0" w14:textId="5F892398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Стелюта</w:t>
            </w:r>
            <w:proofErr w:type="spellEnd"/>
            <w:r w:rsidRPr="00795697">
              <w:rPr>
                <w:sz w:val="20"/>
                <w:szCs w:val="20"/>
              </w:rPr>
              <w:t xml:space="preserve"> Артур Вікторович</w:t>
            </w:r>
          </w:p>
        </w:tc>
        <w:tc>
          <w:tcPr>
            <w:tcW w:w="975" w:type="dxa"/>
            <w:vAlign w:val="center"/>
          </w:tcPr>
          <w:p w14:paraId="61521F7B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  <w:vAlign w:val="center"/>
          </w:tcPr>
          <w:p w14:paraId="268E9EB5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486B443E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88" w:type="dxa"/>
            <w:vAlign w:val="center"/>
          </w:tcPr>
          <w:p w14:paraId="5625EB1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02" w:type="dxa"/>
            <w:vAlign w:val="center"/>
          </w:tcPr>
          <w:p w14:paraId="07B8D92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95697" w:rsidRPr="00795697" w14:paraId="214C7E6D" w14:textId="77777777" w:rsidTr="00CC3A44">
        <w:tc>
          <w:tcPr>
            <w:tcW w:w="846" w:type="dxa"/>
          </w:tcPr>
          <w:p w14:paraId="7F20701B" w14:textId="77777777" w:rsidR="00795697" w:rsidRPr="00795697" w:rsidRDefault="00795697" w:rsidP="00795697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A79AFE0" w14:textId="2B2757FC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Тарасевич</w:t>
            </w:r>
            <w:proofErr w:type="spellEnd"/>
            <w:r w:rsidRPr="00795697">
              <w:rPr>
                <w:sz w:val="20"/>
                <w:szCs w:val="20"/>
              </w:rPr>
              <w:t xml:space="preserve"> Карина Ігорівна</w:t>
            </w:r>
          </w:p>
        </w:tc>
        <w:tc>
          <w:tcPr>
            <w:tcW w:w="975" w:type="dxa"/>
            <w:vAlign w:val="center"/>
          </w:tcPr>
          <w:p w14:paraId="495CE5C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62" w:type="dxa"/>
            <w:vAlign w:val="center"/>
          </w:tcPr>
          <w:p w14:paraId="0BE83FD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850" w:type="dxa"/>
            <w:vAlign w:val="center"/>
          </w:tcPr>
          <w:p w14:paraId="67E4E8B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788" w:type="dxa"/>
            <w:vAlign w:val="center"/>
          </w:tcPr>
          <w:p w14:paraId="53C0089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  <w:vAlign w:val="center"/>
          </w:tcPr>
          <w:p w14:paraId="0915B850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795697" w:rsidRPr="00795697" w14:paraId="05E05C45" w14:textId="77777777" w:rsidTr="00795697">
        <w:tc>
          <w:tcPr>
            <w:tcW w:w="846" w:type="dxa"/>
          </w:tcPr>
          <w:p w14:paraId="3B647B3B" w14:textId="206910F7" w:rsidR="00795697" w:rsidRPr="00795697" w:rsidRDefault="00795697" w:rsidP="00795697">
            <w:pPr>
              <w:spacing w:after="0"/>
              <w:ind w:left="360"/>
              <w:rPr>
                <w:sz w:val="22"/>
              </w:rPr>
            </w:pPr>
            <w:r w:rsidRPr="00795697">
              <w:rPr>
                <w:sz w:val="22"/>
              </w:rPr>
              <w:t>24</w:t>
            </w:r>
          </w:p>
        </w:tc>
        <w:tc>
          <w:tcPr>
            <w:tcW w:w="4421" w:type="dxa"/>
          </w:tcPr>
          <w:p w14:paraId="18D847A0" w14:textId="1F672941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0"/>
                <w:szCs w:val="20"/>
              </w:rPr>
              <w:t>Татарчук Анастасія Миколаївна</w:t>
            </w:r>
          </w:p>
        </w:tc>
        <w:tc>
          <w:tcPr>
            <w:tcW w:w="975" w:type="dxa"/>
          </w:tcPr>
          <w:p w14:paraId="3C4079A6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62" w:type="dxa"/>
          </w:tcPr>
          <w:p w14:paraId="1087BBCF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850" w:type="dxa"/>
          </w:tcPr>
          <w:p w14:paraId="423CBA4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788" w:type="dxa"/>
          </w:tcPr>
          <w:p w14:paraId="2EC2497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702" w:type="dxa"/>
          </w:tcPr>
          <w:p w14:paraId="6E888196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95697" w:rsidRPr="00795697" w14:paraId="4324DD0A" w14:textId="77777777" w:rsidTr="00795697">
        <w:tc>
          <w:tcPr>
            <w:tcW w:w="846" w:type="dxa"/>
          </w:tcPr>
          <w:p w14:paraId="0B407173" w14:textId="534115BF" w:rsidR="00795697" w:rsidRPr="00795697" w:rsidRDefault="00795697" w:rsidP="00795697">
            <w:pPr>
              <w:spacing w:after="0"/>
              <w:ind w:left="360"/>
              <w:rPr>
                <w:sz w:val="22"/>
              </w:rPr>
            </w:pPr>
            <w:r w:rsidRPr="00795697">
              <w:rPr>
                <w:sz w:val="22"/>
              </w:rPr>
              <w:t>25</w:t>
            </w:r>
          </w:p>
        </w:tc>
        <w:tc>
          <w:tcPr>
            <w:tcW w:w="4421" w:type="dxa"/>
          </w:tcPr>
          <w:p w14:paraId="424D0CF6" w14:textId="53A659C2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Тітарчук</w:t>
            </w:r>
            <w:proofErr w:type="spellEnd"/>
            <w:r w:rsidRPr="00795697">
              <w:rPr>
                <w:sz w:val="20"/>
                <w:szCs w:val="20"/>
              </w:rPr>
              <w:t xml:space="preserve"> Діана Павлівна</w:t>
            </w:r>
          </w:p>
        </w:tc>
        <w:tc>
          <w:tcPr>
            <w:tcW w:w="975" w:type="dxa"/>
          </w:tcPr>
          <w:p w14:paraId="20F71E73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</w:tcPr>
          <w:p w14:paraId="4357D68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</w:tcPr>
          <w:p w14:paraId="1BCDCE17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88" w:type="dxa"/>
          </w:tcPr>
          <w:p w14:paraId="4168020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02" w:type="dxa"/>
          </w:tcPr>
          <w:p w14:paraId="4E238151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95697" w:rsidRPr="00795697" w14:paraId="0C936B1E" w14:textId="77777777" w:rsidTr="00795697">
        <w:tc>
          <w:tcPr>
            <w:tcW w:w="846" w:type="dxa"/>
          </w:tcPr>
          <w:p w14:paraId="78408F96" w14:textId="07958D90" w:rsidR="00795697" w:rsidRPr="00795697" w:rsidRDefault="00795697" w:rsidP="00795697">
            <w:pPr>
              <w:spacing w:after="0"/>
              <w:rPr>
                <w:sz w:val="22"/>
              </w:rPr>
            </w:pPr>
            <w:r w:rsidRPr="00795697">
              <w:rPr>
                <w:sz w:val="22"/>
              </w:rPr>
              <w:t xml:space="preserve">      26</w:t>
            </w:r>
          </w:p>
        </w:tc>
        <w:tc>
          <w:tcPr>
            <w:tcW w:w="4421" w:type="dxa"/>
          </w:tcPr>
          <w:p w14:paraId="5FD16E38" w14:textId="2FCE5BB1" w:rsidR="00795697" w:rsidRPr="00795697" w:rsidRDefault="00795697" w:rsidP="00795697">
            <w:pPr>
              <w:spacing w:after="0"/>
              <w:rPr>
                <w:sz w:val="22"/>
              </w:rPr>
            </w:pPr>
            <w:proofErr w:type="spellStart"/>
            <w:r w:rsidRPr="00795697">
              <w:rPr>
                <w:sz w:val="20"/>
                <w:szCs w:val="20"/>
              </w:rPr>
              <w:t>Фіщук</w:t>
            </w:r>
            <w:proofErr w:type="spellEnd"/>
            <w:r w:rsidRPr="00795697">
              <w:rPr>
                <w:sz w:val="20"/>
                <w:szCs w:val="20"/>
              </w:rPr>
              <w:t xml:space="preserve"> Діана Юріївна</w:t>
            </w:r>
          </w:p>
        </w:tc>
        <w:tc>
          <w:tcPr>
            <w:tcW w:w="975" w:type="dxa"/>
          </w:tcPr>
          <w:p w14:paraId="007E3696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62" w:type="dxa"/>
          </w:tcPr>
          <w:p w14:paraId="0500BC9D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850" w:type="dxa"/>
          </w:tcPr>
          <w:p w14:paraId="08507548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788" w:type="dxa"/>
          </w:tcPr>
          <w:p w14:paraId="11B00A82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</w:tcPr>
          <w:p w14:paraId="298FCC0A" w14:textId="77777777" w:rsidR="00795697" w:rsidRPr="00795697" w:rsidRDefault="00795697" w:rsidP="0079569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14:paraId="0E9AD944" w14:textId="77777777" w:rsidR="00682055" w:rsidRPr="00795697" w:rsidRDefault="00682055">
      <w:pPr>
        <w:rPr>
          <w:sz w:val="22"/>
        </w:rPr>
      </w:pPr>
    </w:p>
    <w:sectPr w:rsidR="00682055" w:rsidRPr="007956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52B9A" w14:textId="77777777" w:rsidR="00EE72C3" w:rsidRDefault="00EE72C3">
      <w:pPr>
        <w:spacing w:after="0"/>
      </w:pPr>
      <w:r>
        <w:separator/>
      </w:r>
    </w:p>
  </w:endnote>
  <w:endnote w:type="continuationSeparator" w:id="0">
    <w:p w14:paraId="63F3C68A" w14:textId="77777777" w:rsidR="00EE72C3" w:rsidRDefault="00EE7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4D68B" w14:textId="77777777" w:rsidR="00EE72C3" w:rsidRDefault="00EE72C3">
      <w:pPr>
        <w:spacing w:after="0"/>
      </w:pPr>
      <w:r>
        <w:separator/>
      </w:r>
    </w:p>
  </w:footnote>
  <w:footnote w:type="continuationSeparator" w:id="0">
    <w:p w14:paraId="66A127C0" w14:textId="77777777" w:rsidR="00EE72C3" w:rsidRDefault="00EE72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60F9985"/>
    <w:multiLevelType w:val="singleLevel"/>
    <w:tmpl w:val="D60F998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DB74AC0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BF8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262934">
    <w:abstractNumId w:val="0"/>
  </w:num>
  <w:num w:numId="2" w16cid:durableId="1341930349">
    <w:abstractNumId w:val="2"/>
  </w:num>
  <w:num w:numId="3" w16cid:durableId="175500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76"/>
    <w:rsid w:val="00052B55"/>
    <w:rsid w:val="00053196"/>
    <w:rsid w:val="00207845"/>
    <w:rsid w:val="002A7822"/>
    <w:rsid w:val="002B5993"/>
    <w:rsid w:val="004C47B6"/>
    <w:rsid w:val="005369FA"/>
    <w:rsid w:val="005B5C98"/>
    <w:rsid w:val="00682055"/>
    <w:rsid w:val="006C0B77"/>
    <w:rsid w:val="00795697"/>
    <w:rsid w:val="007A3E9F"/>
    <w:rsid w:val="00813C02"/>
    <w:rsid w:val="00821640"/>
    <w:rsid w:val="008242FF"/>
    <w:rsid w:val="00870751"/>
    <w:rsid w:val="00922C48"/>
    <w:rsid w:val="00926AA0"/>
    <w:rsid w:val="00A32DEC"/>
    <w:rsid w:val="00AA3744"/>
    <w:rsid w:val="00B70E3B"/>
    <w:rsid w:val="00B915B7"/>
    <w:rsid w:val="00BB7EF5"/>
    <w:rsid w:val="00C00767"/>
    <w:rsid w:val="00C06823"/>
    <w:rsid w:val="00CA78DF"/>
    <w:rsid w:val="00CC3132"/>
    <w:rsid w:val="00CF2CBD"/>
    <w:rsid w:val="00D97347"/>
    <w:rsid w:val="00DC1076"/>
    <w:rsid w:val="00EA59DF"/>
    <w:rsid w:val="00EE4070"/>
    <w:rsid w:val="00EE72C3"/>
    <w:rsid w:val="00F12C76"/>
    <w:rsid w:val="00F93A55"/>
    <w:rsid w:val="00FA2432"/>
    <w:rsid w:val="00FD14C6"/>
    <w:rsid w:val="16E704A1"/>
    <w:rsid w:val="186658D0"/>
    <w:rsid w:val="292505AA"/>
    <w:rsid w:val="497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6F6A"/>
  <w15:docId w15:val="{CEBD075E-A1D8-43C6-B7BD-FF11342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2</cp:revision>
  <cp:lastPrinted>2024-04-29T05:19:00Z</cp:lastPrinted>
  <dcterms:created xsi:type="dcterms:W3CDTF">2024-05-13T12:19:00Z</dcterms:created>
  <dcterms:modified xsi:type="dcterms:W3CDTF">2024-05-13T12:19:00Z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A7EB6EBEF5564C3296A4BFE43BC973CD_13</vt:lpwstr>
  </property>
</Properties>
</file>