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EB" w:rsidRPr="00120CBD" w:rsidRDefault="005E3011" w:rsidP="00FF703D">
      <w:pPr>
        <w:shd w:val="clear" w:color="auto" w:fill="FFFFFF"/>
        <w:spacing w:before="100" w:beforeAutospacing="1" w:after="100" w:afterAutospacing="1" w:line="240" w:lineRule="auto"/>
        <w:jc w:val="both"/>
        <w:rPr>
          <w:rFonts w:ascii="Times New Roman" w:hAnsi="Times New Roman" w:cs="Times New Roman"/>
          <w:b/>
          <w:sz w:val="24"/>
          <w:szCs w:val="24"/>
        </w:rPr>
      </w:pPr>
      <w:r w:rsidRPr="00120CBD">
        <w:rPr>
          <w:rFonts w:ascii="Times New Roman" w:hAnsi="Times New Roman" w:cs="Times New Roman"/>
          <w:b/>
          <w:sz w:val="24"/>
          <w:szCs w:val="24"/>
        </w:rPr>
        <w:t xml:space="preserve">Тема </w:t>
      </w:r>
      <w:r w:rsidR="006212EB" w:rsidRPr="00120CBD">
        <w:rPr>
          <w:rFonts w:ascii="Times New Roman" w:hAnsi="Times New Roman" w:cs="Times New Roman"/>
          <w:b/>
          <w:sz w:val="24"/>
          <w:szCs w:val="24"/>
        </w:rPr>
        <w:t xml:space="preserve">9. </w:t>
      </w:r>
      <w:r w:rsidR="009F41FF" w:rsidRPr="00120CBD">
        <w:rPr>
          <w:rFonts w:ascii="Times New Roman" w:hAnsi="Times New Roman" w:cs="Times New Roman"/>
          <w:b/>
          <w:sz w:val="24"/>
          <w:szCs w:val="24"/>
        </w:rPr>
        <w:t xml:space="preserve">ПЕРСПЕКТИВИ ТА ПРОБЛЕМИ РОЗВИТКУ ІНФОРМАЦІЙНО-АНАЛІТИЧНОЇ ДІЯЛЬНОСТІ В УКРАЇНІ </w:t>
      </w:r>
    </w:p>
    <w:p w:rsidR="006212EB" w:rsidRPr="00120CBD" w:rsidRDefault="009F41FF" w:rsidP="00426C16">
      <w:pPr>
        <w:shd w:val="clear" w:color="auto" w:fill="FFFFFF"/>
        <w:spacing w:before="100" w:beforeAutospacing="1" w:after="100" w:afterAutospacing="1" w:line="240" w:lineRule="auto"/>
        <w:ind w:firstLine="360"/>
        <w:jc w:val="center"/>
        <w:rPr>
          <w:rFonts w:ascii="Times New Roman" w:hAnsi="Times New Roman" w:cs="Times New Roman"/>
          <w:b/>
          <w:sz w:val="24"/>
          <w:szCs w:val="24"/>
        </w:rPr>
      </w:pPr>
      <w:r w:rsidRPr="00120CBD">
        <w:rPr>
          <w:rFonts w:ascii="Times New Roman" w:hAnsi="Times New Roman" w:cs="Times New Roman"/>
          <w:b/>
          <w:sz w:val="24"/>
          <w:szCs w:val="24"/>
        </w:rPr>
        <w:t>ПЛАН</w:t>
      </w:r>
    </w:p>
    <w:p w:rsidR="006212EB" w:rsidRPr="00120CBD" w:rsidRDefault="00E85B31" w:rsidP="00FF703D">
      <w:pPr>
        <w:shd w:val="clear" w:color="auto" w:fill="FFFFFF"/>
        <w:spacing w:before="100" w:beforeAutospacing="1" w:after="100" w:afterAutospacing="1" w:line="240" w:lineRule="auto"/>
        <w:ind w:firstLine="360"/>
        <w:jc w:val="both"/>
        <w:rPr>
          <w:rFonts w:ascii="Times New Roman" w:hAnsi="Times New Roman" w:cs="Times New Roman"/>
          <w:sz w:val="24"/>
          <w:szCs w:val="24"/>
        </w:rPr>
      </w:pPr>
      <w:r w:rsidRPr="00120CBD">
        <w:rPr>
          <w:rFonts w:ascii="Times New Roman" w:hAnsi="Times New Roman" w:cs="Times New Roman"/>
          <w:sz w:val="24"/>
          <w:szCs w:val="24"/>
        </w:rPr>
        <w:t xml:space="preserve">1. </w:t>
      </w:r>
      <w:r w:rsidR="00DD0F23" w:rsidRPr="00120CBD">
        <w:rPr>
          <w:rFonts w:ascii="Times New Roman" w:hAnsi="Times New Roman" w:cs="Times New Roman"/>
          <w:sz w:val="24"/>
          <w:szCs w:val="24"/>
          <w:lang w:val="uk-UA"/>
        </w:rPr>
        <w:t>І</w:t>
      </w:r>
      <w:r w:rsidRPr="00120CBD">
        <w:rPr>
          <w:rFonts w:ascii="Times New Roman" w:hAnsi="Times New Roman" w:cs="Times New Roman"/>
          <w:sz w:val="24"/>
          <w:szCs w:val="24"/>
          <w:lang w:val="uk-UA"/>
        </w:rPr>
        <w:t xml:space="preserve">нформатизація суспільства та </w:t>
      </w:r>
      <w:r w:rsidR="006212EB" w:rsidRPr="00120CBD">
        <w:rPr>
          <w:rFonts w:ascii="Times New Roman" w:hAnsi="Times New Roman" w:cs="Times New Roman"/>
          <w:sz w:val="24"/>
          <w:szCs w:val="24"/>
        </w:rPr>
        <w:t>Україна</w:t>
      </w:r>
    </w:p>
    <w:p w:rsidR="006212EB" w:rsidRPr="00120CBD" w:rsidRDefault="009F41FF" w:rsidP="00FF703D">
      <w:pPr>
        <w:shd w:val="clear" w:color="auto" w:fill="FFFFFF"/>
        <w:spacing w:before="100" w:beforeAutospacing="1" w:after="100" w:afterAutospacing="1" w:line="240" w:lineRule="auto"/>
        <w:ind w:firstLine="360"/>
        <w:jc w:val="both"/>
        <w:rPr>
          <w:rFonts w:ascii="Times New Roman" w:hAnsi="Times New Roman" w:cs="Times New Roman"/>
          <w:sz w:val="24"/>
          <w:szCs w:val="24"/>
        </w:rPr>
      </w:pPr>
      <w:r w:rsidRPr="00120CBD">
        <w:rPr>
          <w:rFonts w:ascii="Times New Roman" w:hAnsi="Times New Roman" w:cs="Times New Roman"/>
          <w:sz w:val="24"/>
          <w:szCs w:val="24"/>
        </w:rPr>
        <w:t>2. Проб</w:t>
      </w:r>
      <w:r w:rsidR="006212EB" w:rsidRPr="00120CBD">
        <w:rPr>
          <w:rFonts w:ascii="Times New Roman" w:hAnsi="Times New Roman" w:cs="Times New Roman"/>
          <w:sz w:val="24"/>
          <w:szCs w:val="24"/>
        </w:rPr>
        <w:t>леми розвитку ІАД в Україні</w:t>
      </w:r>
    </w:p>
    <w:p w:rsidR="006212EB" w:rsidRPr="00120CBD" w:rsidRDefault="009F41FF" w:rsidP="00FF703D">
      <w:pPr>
        <w:shd w:val="clear" w:color="auto" w:fill="FFFFFF"/>
        <w:spacing w:before="100" w:beforeAutospacing="1" w:after="100" w:afterAutospacing="1" w:line="240" w:lineRule="auto"/>
        <w:ind w:firstLine="360"/>
        <w:jc w:val="both"/>
        <w:rPr>
          <w:rFonts w:ascii="Times New Roman" w:hAnsi="Times New Roman" w:cs="Times New Roman"/>
          <w:sz w:val="24"/>
          <w:szCs w:val="24"/>
        </w:rPr>
      </w:pPr>
      <w:r w:rsidRPr="00120CBD">
        <w:rPr>
          <w:rFonts w:ascii="Times New Roman" w:hAnsi="Times New Roman" w:cs="Times New Roman"/>
          <w:sz w:val="24"/>
          <w:szCs w:val="24"/>
        </w:rPr>
        <w:t>3. Можливост</w:t>
      </w:r>
      <w:r w:rsidR="006212EB" w:rsidRPr="00120CBD">
        <w:rPr>
          <w:rFonts w:ascii="Times New Roman" w:hAnsi="Times New Roman" w:cs="Times New Roman"/>
          <w:sz w:val="24"/>
          <w:szCs w:val="24"/>
        </w:rPr>
        <w:t>і подолання негативних явищ</w:t>
      </w:r>
    </w:p>
    <w:p w:rsidR="005E3011" w:rsidRPr="00DE7A4C" w:rsidRDefault="00DE7A4C" w:rsidP="00DE7A4C">
      <w:pPr>
        <w:shd w:val="clear" w:color="auto" w:fill="FFFFFF"/>
        <w:spacing w:before="100" w:beforeAutospacing="1" w:after="100" w:afterAutospacing="1" w:line="240" w:lineRule="auto"/>
        <w:ind w:firstLine="360"/>
        <w:jc w:val="both"/>
        <w:rPr>
          <w:rFonts w:ascii="Times New Roman" w:eastAsia="Times New Roman" w:hAnsi="Times New Roman" w:cs="Times New Roman"/>
          <w:b/>
          <w:sz w:val="24"/>
          <w:szCs w:val="24"/>
          <w:u w:val="single"/>
          <w:lang w:val="uk-UA" w:eastAsia="ru-RU"/>
        </w:rPr>
      </w:pPr>
      <w:r w:rsidRPr="00DE7A4C">
        <w:rPr>
          <w:rFonts w:ascii="Times New Roman" w:hAnsi="Times New Roman" w:cs="Times New Roman"/>
          <w:sz w:val="24"/>
          <w:szCs w:val="24"/>
          <w:u w:val="single"/>
          <w:lang w:val="uk-UA"/>
        </w:rPr>
        <w:t>1.</w:t>
      </w:r>
      <w:r w:rsidR="005E3011" w:rsidRPr="00DE7A4C">
        <w:rPr>
          <w:rFonts w:ascii="Times New Roman" w:eastAsia="Times New Roman" w:hAnsi="Times New Roman" w:cs="Times New Roman"/>
          <w:b/>
          <w:sz w:val="24"/>
          <w:szCs w:val="24"/>
          <w:u w:val="single"/>
          <w:lang w:val="uk-UA" w:eastAsia="ru-RU"/>
        </w:rPr>
        <w:t>Сучасний період розвитку цивілізованого суспільства характеризує процес інформатизації</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val="uk-UA" w:eastAsia="ru-RU"/>
        </w:rPr>
        <w:t>Інформатизація суспільства - це глобальний соціальний процес, особливість якого полягає в тому, що домінуючим видом діяльності в сфері суспільного виробництва є збір, накопичення, продукування, обробка, зберігання, передача та використання інформації, здійснювані на основі сучасних засобів мікропроцесорної та обчислювальної техніки, а також на базі різноманітних засобів інформаційного обміну.</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val="uk-UA" w:eastAsia="ru-RU"/>
        </w:rPr>
        <w:t>Інформатизація суспільства забезпечує:</w:t>
      </w:r>
    </w:p>
    <w:p w:rsidR="005E3011" w:rsidRPr="00120CBD" w:rsidRDefault="00646BFB" w:rsidP="00DE7A4C">
      <w:pPr>
        <w:shd w:val="clear" w:color="auto" w:fill="FFFFFF"/>
        <w:spacing w:after="0"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val="uk-UA" w:eastAsia="ru-RU"/>
        </w:rPr>
        <w:t xml:space="preserve">- </w:t>
      </w:r>
      <w:r w:rsidR="005E3011" w:rsidRPr="00120CBD">
        <w:rPr>
          <w:rFonts w:ascii="Times New Roman" w:eastAsia="Times New Roman" w:hAnsi="Times New Roman" w:cs="Times New Roman"/>
          <w:sz w:val="24"/>
          <w:szCs w:val="24"/>
          <w:lang w:val="uk-UA" w:eastAsia="ru-RU"/>
        </w:rPr>
        <w:t>активне використання інтелектуального потенціалу суспільства, сконцентрованого в друкованому фонді, і науковій, виробничій та інших видах діяльності його членів;</w:t>
      </w:r>
    </w:p>
    <w:p w:rsidR="005E3011" w:rsidRPr="00120CBD" w:rsidRDefault="005E3011" w:rsidP="00DE7A4C">
      <w:pPr>
        <w:shd w:val="clear" w:color="auto" w:fill="FFFFFF"/>
        <w:spacing w:after="0"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val="uk-UA" w:eastAsia="ru-RU"/>
        </w:rPr>
        <w:t>- інтеграцію інформаційних технологій в наукових та виробничих сферах діяльності, що ініціює розвиток всіх сфер суспільного виробництва, інтелектуалізацію трудової діяльності;</w:t>
      </w:r>
    </w:p>
    <w:p w:rsidR="005E3011" w:rsidRPr="00120CBD" w:rsidRDefault="005E3011" w:rsidP="00DE7A4C">
      <w:pPr>
        <w:shd w:val="clear" w:color="auto" w:fill="FFFFFF"/>
        <w:spacing w:after="0"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val="uk-UA" w:eastAsia="ru-RU"/>
        </w:rPr>
        <w:t>- високий рівень інформаційного обслуговування, доступ будь-якого члена суспільства до джерел достовірної інформації, візуалізацію представленої інформації, сутгєвість використовуваних даних.</w:t>
      </w:r>
    </w:p>
    <w:p w:rsidR="005E3011" w:rsidRPr="00120CBD" w:rsidRDefault="005E3011" w:rsidP="00DE7A4C">
      <w:pPr>
        <w:shd w:val="clear" w:color="auto" w:fill="FFFFFF"/>
        <w:spacing w:after="0"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val="uk-UA" w:eastAsia="ru-RU"/>
        </w:rPr>
        <w:t>Застосування відкритих інформаційних систем, розрахованих на використання всього масиву інформації, доступної в даний момент суспільству в певній його сфері, дозволяє удосконалити механізми управління суспільним ладом, сприяє гуманізації і демократизації суспільства, підвищує рівень добробуту його членів. Процеси, що відбуваються у зв´язку з інформатизацією суспільства сприяють не тільки прискоренню науково-технічного прогресу, інтелектуалізації всіх видів людської діяльності, а й створенню якісно нового інформаційного середовища соціуму, що забезпечує розвиток творчого потенціалу індивіда.</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val="uk-UA" w:eastAsia="ru-RU"/>
        </w:rPr>
        <w:t xml:space="preserve">Сучасні інформаційні технології увібрали в себе досягнення електроніки, а також математики, філософії, психології та економіки. </w:t>
      </w:r>
      <w:r w:rsidRPr="00120CBD">
        <w:rPr>
          <w:rFonts w:ascii="Times New Roman" w:eastAsia="Times New Roman" w:hAnsi="Times New Roman" w:cs="Times New Roman"/>
          <w:sz w:val="24"/>
          <w:szCs w:val="24"/>
          <w:lang w:eastAsia="ru-RU"/>
        </w:rPr>
        <w:t>Утворений в результаті життєздатний гібрид ознаменував революційний стрибок в історії інформаційних технологій, яка налічує сотні тисяч років.</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Сучасне суспільство наповнене і пронизане потоками інформації, які потребують обробки, і ому без інформаційних технологій, гак само як без енергетичних, транспортних і хімічних технологій, воно нормально функціонувати не може.</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xml:space="preserve">Соціально-економічне шанування і управління, виробництво і транспорт, банки та біржі, засоби масової інформації і видавництва, оборонні системи, соціальні та правоохоронні бази даних, сервіс і охорона здоров´я, навчальні процеси, офіси для </w:t>
      </w:r>
      <w:r w:rsidRPr="00120CBD">
        <w:rPr>
          <w:rFonts w:ascii="Times New Roman" w:eastAsia="Times New Roman" w:hAnsi="Times New Roman" w:cs="Times New Roman"/>
          <w:sz w:val="24"/>
          <w:szCs w:val="24"/>
          <w:lang w:eastAsia="ru-RU"/>
        </w:rPr>
        <w:lastRenderedPageBreak/>
        <w:t>переробки наукової та ділової інформації, нарешті, Інтернет - усюди IT. Інформаційна насиченість не тільки змінила світ, а й створила нові проблеми, які не були передбачені.</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Інформаційні технології — сукупність методів, виробничих процесів і програмно-технічних засобів, інтегрованих з метою збирання, обробки, зберігання, розповсюдження, відтворення і використання інформації в інтересах її користувачів.</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Види сучасних інформаційних технологій:</w:t>
      </w:r>
    </w:p>
    <w:p w:rsidR="005E3011" w:rsidRPr="00120CBD" w:rsidRDefault="005E3011" w:rsidP="000465D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інформаційна технологія опрацювання даних;</w:t>
      </w:r>
    </w:p>
    <w:p w:rsidR="005E3011" w:rsidRPr="00120CBD" w:rsidRDefault="005E3011" w:rsidP="000465D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інформаційна технологія керування;</w:t>
      </w:r>
    </w:p>
    <w:p w:rsidR="005E3011" w:rsidRPr="00120CBD" w:rsidRDefault="005E3011" w:rsidP="000465D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інформаційна технологія підтримки прийняття рішень;</w:t>
      </w:r>
    </w:p>
    <w:p w:rsidR="005E3011" w:rsidRPr="00120CBD" w:rsidRDefault="005E3011" w:rsidP="000465D7">
      <w:pPr>
        <w:shd w:val="clear" w:color="auto" w:fill="FFFFFF"/>
        <w:spacing w:after="0"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eastAsia="ru-RU"/>
        </w:rPr>
        <w:t>- інформаційна технологія експертних систем.</w:t>
      </w:r>
    </w:p>
    <w:p w:rsidR="000465D7" w:rsidRPr="00120CBD" w:rsidRDefault="000465D7" w:rsidP="000465D7">
      <w:pPr>
        <w:shd w:val="clear" w:color="auto" w:fill="FFFFFF"/>
        <w:spacing w:after="0" w:line="240" w:lineRule="auto"/>
        <w:ind w:firstLine="360"/>
        <w:jc w:val="both"/>
        <w:rPr>
          <w:rFonts w:ascii="Times New Roman" w:eastAsia="Times New Roman" w:hAnsi="Times New Roman" w:cs="Times New Roman"/>
          <w:sz w:val="24"/>
          <w:szCs w:val="24"/>
          <w:lang w:val="uk-UA" w:eastAsia="ru-RU"/>
        </w:rPr>
      </w:pPr>
    </w:p>
    <w:p w:rsidR="005E3011" w:rsidRPr="00120CBD" w:rsidRDefault="0012782B" w:rsidP="000465D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val="uk-UA" w:eastAsia="ru-RU"/>
        </w:rPr>
        <w:t>З</w:t>
      </w:r>
      <w:r w:rsidR="005E3011" w:rsidRPr="00120CBD">
        <w:rPr>
          <w:rFonts w:ascii="Times New Roman" w:eastAsia="Times New Roman" w:hAnsi="Times New Roman" w:cs="Times New Roman"/>
          <w:sz w:val="24"/>
          <w:szCs w:val="24"/>
          <w:lang w:eastAsia="ru-RU"/>
        </w:rPr>
        <w:t>разки використання сучасних інформаційних технол</w:t>
      </w:r>
      <w:r w:rsidRPr="00120CBD">
        <w:rPr>
          <w:rFonts w:ascii="Times New Roman" w:eastAsia="Times New Roman" w:hAnsi="Times New Roman" w:cs="Times New Roman"/>
          <w:sz w:val="24"/>
          <w:szCs w:val="24"/>
          <w:lang w:eastAsia="ru-RU"/>
        </w:rPr>
        <w:t>огій у практиці ІА</w:t>
      </w:r>
      <w:r w:rsidRPr="00120CBD">
        <w:rPr>
          <w:rFonts w:ascii="Times New Roman" w:eastAsia="Times New Roman" w:hAnsi="Times New Roman" w:cs="Times New Roman"/>
          <w:sz w:val="24"/>
          <w:szCs w:val="24"/>
          <w:lang w:val="uk-UA" w:eastAsia="ru-RU"/>
        </w:rPr>
        <w:t>Д</w:t>
      </w:r>
      <w:r w:rsidR="005E3011" w:rsidRPr="00120CBD">
        <w:rPr>
          <w:rFonts w:ascii="Times New Roman" w:eastAsia="Times New Roman" w:hAnsi="Times New Roman" w:cs="Times New Roman"/>
          <w:sz w:val="24"/>
          <w:szCs w:val="24"/>
          <w:lang w:eastAsia="ru-RU"/>
        </w:rPr>
        <w:t>:</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xml:space="preserve">Система моніторингу на базі </w:t>
      </w:r>
      <w:r w:rsidR="00646BFB" w:rsidRPr="00120CBD">
        <w:rPr>
          <w:rFonts w:ascii="Times New Roman" w:eastAsia="Times New Roman" w:hAnsi="Times New Roman" w:cs="Times New Roman"/>
          <w:sz w:val="24"/>
          <w:szCs w:val="24"/>
          <w:lang w:eastAsia="ru-RU"/>
        </w:rPr>
        <w:t>програмного продукту WEB-OBSER</w:t>
      </w:r>
      <w:r w:rsidR="00646BFB" w:rsidRPr="00120CBD">
        <w:rPr>
          <w:rFonts w:ascii="Times New Roman" w:eastAsia="Times New Roman" w:hAnsi="Times New Roman" w:cs="Times New Roman"/>
          <w:sz w:val="24"/>
          <w:szCs w:val="24"/>
          <w:lang w:val="en-US" w:eastAsia="ru-RU"/>
        </w:rPr>
        <w:t>V</w:t>
      </w:r>
      <w:r w:rsidRPr="00120CBD">
        <w:rPr>
          <w:rFonts w:ascii="Times New Roman" w:eastAsia="Times New Roman" w:hAnsi="Times New Roman" w:cs="Times New Roman"/>
          <w:sz w:val="24"/>
          <w:szCs w:val="24"/>
          <w:lang w:eastAsia="ru-RU"/>
        </w:rPr>
        <w:t>ЕК.</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eastAsia="ru-RU"/>
        </w:rPr>
        <w:t>Система моніторингу на базі WEB-OBSERVER являє собою автоматизовану систему збирання й структуризації інформації із відкритих Інтернет-джерел і корпоративних сховищ.</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Основними функціями системи є:</w:t>
      </w:r>
    </w:p>
    <w:p w:rsidR="005E3011" w:rsidRPr="00120CBD" w:rsidRDefault="005E3011" w:rsidP="00FF70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оперативне збирання інформації з підключених джерел;</w:t>
      </w:r>
    </w:p>
    <w:p w:rsidR="005E3011" w:rsidRPr="00120CBD" w:rsidRDefault="005E3011" w:rsidP="00FF70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розподіл отриманої інформації по рубрикам:</w:t>
      </w:r>
    </w:p>
    <w:p w:rsidR="005E3011" w:rsidRPr="00120CBD" w:rsidRDefault="005E3011" w:rsidP="00FF70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сповіщення про місце знаходження інформації (по e-mail або SMS);</w:t>
      </w:r>
    </w:p>
    <w:p w:rsidR="005E3011" w:rsidRPr="00120CBD" w:rsidRDefault="005E3011" w:rsidP="00FF70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експорт вибраних публікацій в Microsoft Word для надання звітності;</w:t>
      </w:r>
    </w:p>
    <w:p w:rsidR="005E3011" w:rsidRPr="00120CBD" w:rsidRDefault="005E3011" w:rsidP="00FF70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якісно-кількісний аналіз інформації;</w:t>
      </w:r>
    </w:p>
    <w:p w:rsidR="005E3011" w:rsidRPr="00120CBD" w:rsidRDefault="005E3011" w:rsidP="00FF70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ведення інформаційного архіву;</w:t>
      </w:r>
    </w:p>
    <w:p w:rsidR="005E3011" w:rsidRPr="00120CBD" w:rsidRDefault="005E3011" w:rsidP="00FF70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надання можливості ефективного пошуку і обробки інформації в накопиченому архіві публікацій;</w:t>
      </w:r>
    </w:p>
    <w:p w:rsidR="005E3011" w:rsidRPr="00120CBD" w:rsidRDefault="005E3011" w:rsidP="00FF70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робота з єдиним інформаційним простором всіма співробітниками незалежно від територіального розташування;</w:t>
      </w:r>
    </w:p>
    <w:p w:rsidR="005E3011" w:rsidRPr="00120CBD" w:rsidRDefault="005E3011" w:rsidP="00FF703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автоматичне створення стрічок профільних новин на веб-сайті.</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Галузі застосування системи:</w:t>
      </w:r>
    </w:p>
    <w:p w:rsidR="005E3011" w:rsidRPr="00120CBD" w:rsidRDefault="005E3011" w:rsidP="00FF70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здійснення ефективного моніторингу інформації з обраних тем та об´єктів;</w:t>
      </w:r>
    </w:p>
    <w:p w:rsidR="005E3011" w:rsidRPr="00120CBD" w:rsidRDefault="005E3011" w:rsidP="00FF70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моніторинг репутації;</w:t>
      </w:r>
    </w:p>
    <w:p w:rsidR="005E3011" w:rsidRPr="00120CBD" w:rsidRDefault="005E3011" w:rsidP="00FF70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моніторинг інформації, пов´язаної з профільним ринком;</w:t>
      </w:r>
    </w:p>
    <w:p w:rsidR="005E3011" w:rsidRPr="00120CBD" w:rsidRDefault="005E3011" w:rsidP="00FF70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моніторинг конкурентів;</w:t>
      </w:r>
    </w:p>
    <w:p w:rsidR="005E3011" w:rsidRPr="00120CBD" w:rsidRDefault="005E3011" w:rsidP="00FF70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моніторинг проблемних галузей;</w:t>
      </w:r>
    </w:p>
    <w:p w:rsidR="005E3011" w:rsidRPr="00120CBD" w:rsidRDefault="005E3011" w:rsidP="00FF70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контроль витікання конфіденційної інформації;</w:t>
      </w:r>
    </w:p>
    <w:p w:rsidR="005E3011" w:rsidRPr="00120CBD" w:rsidRDefault="005E3011" w:rsidP="00FF70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відслідкування першоджерел агресивної, неправдивої або некоректної інформації.</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Програмний комплекс INTELECTUM. BIS. Основне призначення продукту — це забезпечення експертів-маркетологів і аналітиків інструментарієм обробки інформації для виконання бізнес-досліджень з метою забезпечення інформацією керівництва для прийняття управлінських рішень.</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lastRenderedPageBreak/>
        <w:t>Цей засіб аналізу інформації із баз даних різноманітного змісту (ЗМІ, новини з WEB-рссурсів, бази даних за темами - зовнішньоекономічна діяльність, вантажоперевезення, статистика і т.д.).</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Можливості експерта-аналітика із використанням INTELECTUM.BIS:</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а) моніторинг згадування підприємства в ЗМІ, що дозволяє:</w:t>
      </w:r>
    </w:p>
    <w:p w:rsidR="005E3011" w:rsidRPr="00120CBD" w:rsidRDefault="005E3011" w:rsidP="00FF703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визначити вплив внутрішніх та зовнішніх подій на реакцію ринку;</w:t>
      </w:r>
    </w:p>
    <w:p w:rsidR="005E3011" w:rsidRPr="00120CBD" w:rsidRDefault="005E3011" w:rsidP="00FF703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зібрати експертні заключения про вплив різних факторів на процес підприємства;</w:t>
      </w:r>
    </w:p>
    <w:p w:rsidR="005E3011" w:rsidRPr="00120CBD" w:rsidRDefault="005E3011" w:rsidP="00FF703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відслідкувати дії конкурентів з початку компрометуючої акції.</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б)моніторинг згадувань про конкурентів в ЗМІ, що дозволяє:</w:t>
      </w:r>
    </w:p>
    <w:p w:rsidR="005E3011" w:rsidRPr="00120CBD" w:rsidRDefault="005E3011" w:rsidP="00FF703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відслідкувати початок і сезонність PR-компанії;</w:t>
      </w:r>
    </w:p>
    <w:p w:rsidR="005E3011" w:rsidRPr="00120CBD" w:rsidRDefault="005E3011" w:rsidP="00FF703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спрогнозувати PR-бюджети конкурентів;</w:t>
      </w:r>
    </w:p>
    <w:p w:rsidR="005E3011" w:rsidRPr="00120CBD" w:rsidRDefault="005E3011" w:rsidP="00FF703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визначити PR-канали;</w:t>
      </w:r>
    </w:p>
    <w:p w:rsidR="005E3011" w:rsidRPr="00120CBD" w:rsidRDefault="005E3011" w:rsidP="00FF703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відслідковувати кадрові зміни, інновації в управлінні й технологіях;</w:t>
      </w:r>
    </w:p>
    <w:p w:rsidR="005E3011" w:rsidRPr="00120CBD" w:rsidRDefault="005E3011" w:rsidP="00FF703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змінити підходи в позиціюванні;</w:t>
      </w:r>
    </w:p>
    <w:p w:rsidR="005E3011" w:rsidRPr="00120CBD" w:rsidRDefault="005E3011" w:rsidP="00FF703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відслідковувати зміни думок покупців</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 У поєднанні з інформацією із баз інших джерел про конкурентів дозволяє:</w:t>
      </w:r>
    </w:p>
    <w:p w:rsidR="005E3011" w:rsidRPr="00120CBD" w:rsidRDefault="005E3011" w:rsidP="00FF703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визначити обсяги поставок продукції і закупок конкурентів;</w:t>
      </w:r>
    </w:p>
    <w:p w:rsidR="005E3011" w:rsidRPr="00120CBD" w:rsidRDefault="005E3011" w:rsidP="00FF703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визначити афіліацію (amvi.afffliate - приєднуватися, установлювати зв´язки) структур;</w:t>
      </w:r>
    </w:p>
    <w:p w:rsidR="005E3011" w:rsidRPr="00120CBD" w:rsidRDefault="005E3011" w:rsidP="00FF703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визначити центри впливу і лобіювання;</w:t>
      </w:r>
    </w:p>
    <w:p w:rsidR="005E3011" w:rsidRPr="00120CBD" w:rsidRDefault="005E3011" w:rsidP="00FF703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визначити канали витікання інформації;</w:t>
      </w:r>
    </w:p>
    <w:p w:rsidR="005E3011" w:rsidRPr="00120CBD" w:rsidRDefault="005E3011" w:rsidP="00FF703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виявити канали комунікації;</w:t>
      </w:r>
    </w:p>
    <w:p w:rsidR="005E3011" w:rsidRPr="00120CBD" w:rsidRDefault="005E3011" w:rsidP="00FF703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виявити слабкі точки в стратегії, кадрах.</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Інформаційно-аналітична система «АСТРА». ІАС «Астра» призначена для роботи підрозділів аналітичних служб компаній і державних структур, діяльність яких пов´язана із стратегічним плануванням, маркетингом, обробкою і аналізом великих обсягів текстової інформації. У сучасному ІАС «Астра» застосовується в якості аналітичної системи підтримки прийняття рішень і моніторингу інформації.</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Комплекс ІАС «Астра» вирішує такі завдання:</w:t>
      </w:r>
    </w:p>
    <w:p w:rsidR="005E3011" w:rsidRPr="00120CBD" w:rsidRDefault="005E3011" w:rsidP="00FF703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безперервного інформаційного моніторингу зовнішнього середовища підприємства;</w:t>
      </w:r>
    </w:p>
    <w:p w:rsidR="005E3011" w:rsidRPr="00120CBD" w:rsidRDefault="005E3011" w:rsidP="00FF703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тематичної фільтрації інформації.</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Функції ІАС «Астра»:</w:t>
      </w:r>
    </w:p>
    <w:p w:rsidR="005E3011" w:rsidRPr="00120CBD" w:rsidRDefault="005E3011" w:rsidP="00FF703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отримання інформації з великої кількості різноманітних джерел;</w:t>
      </w:r>
    </w:p>
    <w:p w:rsidR="005E3011" w:rsidRPr="00120CBD" w:rsidRDefault="005E3011" w:rsidP="00FF703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автоматична систематизація даних за допомогою рубрикатора, підготовленого експерта;</w:t>
      </w:r>
    </w:p>
    <w:p w:rsidR="005E3011" w:rsidRPr="00120CBD" w:rsidRDefault="005E3011" w:rsidP="00FF703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повнотекстова індексація рубрикованих матеріалів,</w:t>
      </w:r>
    </w:p>
    <w:p w:rsidR="005E3011" w:rsidRPr="00120CBD" w:rsidRDefault="005E3011" w:rsidP="00FF703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тематична фільтрація пошуку текстових повідомлень;</w:t>
      </w:r>
    </w:p>
    <w:p w:rsidR="005E3011" w:rsidRPr="00120CBD" w:rsidRDefault="005E3011" w:rsidP="00FF703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lastRenderedPageBreak/>
        <w:t>матеріалів, розміщення інформації в базі даних, що забезпечує швидким та зручний пошук;</w:t>
      </w:r>
    </w:p>
    <w:p w:rsidR="005E3011" w:rsidRPr="00120CBD" w:rsidRDefault="005E3011" w:rsidP="00FF703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автоматичне створення дайджестів з можливістю автонотованих матеріалів;</w:t>
      </w:r>
    </w:p>
    <w:p w:rsidR="005E3011" w:rsidRPr="00120CBD" w:rsidRDefault="005E3011" w:rsidP="00FF703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статистичний аналіз за часом і за тематикою інформації, яка перебуває в базі даних.</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Ефективність впровадження системи забезпечується таким факторами -</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1. Кардинальні зміни якості обробки інформації:</w:t>
      </w:r>
    </w:p>
    <w:p w:rsidR="005E3011" w:rsidRPr="00120CBD" w:rsidRDefault="005E3011" w:rsidP="00FF703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охоплює всі доступні джерела інформації і веде обробку в цілодобовому режимі;</w:t>
      </w:r>
    </w:p>
    <w:p w:rsidR="005E3011" w:rsidRPr="00120CBD" w:rsidRDefault="005E3011" w:rsidP="00FF703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автоматичний рубрикатор і підготовлений експерт легко адаптують ІАС «Астра» до вирішення завдань в будь-якій організації;</w:t>
      </w:r>
    </w:p>
    <w:p w:rsidR="005E3011" w:rsidRPr="00120CBD" w:rsidRDefault="005E3011" w:rsidP="00FF703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потужна система пошуку виключає можливість витрати часу на вивчення архівів;</w:t>
      </w:r>
    </w:p>
    <w:p w:rsidR="005E3011" w:rsidRPr="00120CBD" w:rsidRDefault="005E3011" w:rsidP="00FF703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статистична обробка звітів дозволяє вирішувати аналітичні завдання будь-якого рівня складності.</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2. Зниження витрат на персонал:</w:t>
      </w:r>
    </w:p>
    <w:p w:rsidR="005E3011" w:rsidRPr="00120CBD" w:rsidRDefault="005E3011" w:rsidP="00FF703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продуктивність системи така, що дозволяє невеликому відділу з персоналом 2-3 особи виконувати роботу аналітичного підрозділу кількістю 15-20 осіб, які працюють у три зміни.</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К</w:t>
      </w:r>
      <w:r w:rsidR="001320AD" w:rsidRPr="00120CBD">
        <w:rPr>
          <w:rFonts w:ascii="Times New Roman" w:eastAsia="Times New Roman" w:hAnsi="Times New Roman" w:cs="Times New Roman"/>
          <w:sz w:val="24"/>
          <w:szCs w:val="24"/>
          <w:lang w:eastAsia="ru-RU"/>
        </w:rPr>
        <w:t>орпоративна експертна система «</w:t>
      </w:r>
      <w:r w:rsidR="001320AD" w:rsidRPr="00120CBD">
        <w:rPr>
          <w:rFonts w:ascii="Times New Roman" w:eastAsia="Times New Roman" w:hAnsi="Times New Roman" w:cs="Times New Roman"/>
          <w:sz w:val="24"/>
          <w:szCs w:val="24"/>
          <w:lang w:val="uk-UA" w:eastAsia="ru-RU"/>
        </w:rPr>
        <w:t>А</w:t>
      </w:r>
      <w:r w:rsidRPr="00120CBD">
        <w:rPr>
          <w:rFonts w:ascii="Times New Roman" w:eastAsia="Times New Roman" w:hAnsi="Times New Roman" w:cs="Times New Roman"/>
          <w:sz w:val="24"/>
          <w:szCs w:val="24"/>
          <w:lang w:eastAsia="ru-RU"/>
        </w:rPr>
        <w:t>налітик-2». Система «Аналітик-2» призначена для вирішення широкого кола завдань, пов´язаних із аналітичною обробою неструктуризованої інформації, зокрема, інформації із мережі Інтернет. Інструменти, які представлені в системі, дозволяють вирішувати весь спектр аналітичних завдань від збору і аналітичної обробки до групової роботи експертів в корпоративній базі знань і підготовки звітності:</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а) Моніторинг ресурсів мережі Інтернет.</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Основна мета моніторингу - безпереве збирання інформації з усіх тем, які мають відношення до бізнесу конкретної фірми:</w:t>
      </w:r>
    </w:p>
    <w:p w:rsidR="005E3011" w:rsidRPr="00120CBD" w:rsidRDefault="005E3011" w:rsidP="00FF703D">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дії конкурентів;</w:t>
      </w:r>
    </w:p>
    <w:p w:rsidR="005E3011" w:rsidRPr="00120CBD" w:rsidRDefault="005E3011" w:rsidP="00FF703D">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пояна нових продуктів на ринку;</w:t>
      </w:r>
    </w:p>
    <w:p w:rsidR="005E3011" w:rsidRPr="00120CBD" w:rsidRDefault="005E3011" w:rsidP="00FF703D">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ринкові пропонування і ціни;</w:t>
      </w:r>
    </w:p>
    <w:p w:rsidR="005E3011" w:rsidRPr="00120CBD" w:rsidRDefault="005E3011" w:rsidP="00FF703D">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державна політика в галузі.</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б) Контекстний пошук дозволяє:</w:t>
      </w:r>
    </w:p>
    <w:p w:rsidR="005E3011" w:rsidRPr="00120CBD" w:rsidRDefault="005E3011" w:rsidP="00FF703D">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уточнювати контекст запитів довільною кількістю контекстних термінів (чим більше, тим краще);</w:t>
      </w:r>
    </w:p>
    <w:p w:rsidR="005E3011" w:rsidRPr="00120CBD" w:rsidRDefault="005E3011" w:rsidP="00FF703D">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виявляти зв’язки між персонами, організаціями та іншими об´єктами;</w:t>
      </w:r>
    </w:p>
    <w:p w:rsidR="005E3011" w:rsidRPr="00120CBD" w:rsidRDefault="005E3011" w:rsidP="00FF703D">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здійснювати пошук в ситуації, коли шукач недостатньо ознайомлений з предметною галуззю (наприклад, при складанні карти ринку в ході аналізу інвестиційних проектів).</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 Аналітична обробка інформації:</w:t>
      </w:r>
    </w:p>
    <w:p w:rsidR="005E3011" w:rsidRPr="00120CBD" w:rsidRDefault="005E3011" w:rsidP="00FF703D">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lastRenderedPageBreak/>
        <w:t>користувач працює з корпоративною базою, знижуючи тим самим загальний Інтернет-трафік в організації;</w:t>
      </w:r>
    </w:p>
    <w:p w:rsidR="005E3011" w:rsidRPr="00120CBD" w:rsidRDefault="005E3011" w:rsidP="00FF703D">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при пошуку інформації користувач може встановити режим «роботи з</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фактами»;</w:t>
      </w:r>
    </w:p>
    <w:p w:rsidR="005E3011" w:rsidRPr="00120CBD" w:rsidRDefault="005E3011" w:rsidP="00FF703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система автоматично виявляє в тексті документа персони, організації, графічні об´єкти, що дозволяє автоматично будувати семантичну карту заданої предметної галузі;</w:t>
      </w:r>
    </w:p>
    <w:p w:rsidR="005E3011" w:rsidRPr="00120CBD" w:rsidRDefault="005E3011" w:rsidP="00FF703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за необхідності система в автоматичному режимі із заданою періодичністю готує звіт з будь-яких заданих тем і розсилає його на поштову скриньку користувача.</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г) Спектр завдань, які вирішуються за допомогою системи «Аналітик-2»:</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конкурентна розвідка і аналіз ринку, моніторинг цін і ринкових пропонувань;</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дослідження нових ринкових галузей при підготовці б із нес-проектів;</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організація доступу до корпоративних архівів інформації; організація групової роботи спеціалістів в організації; безперебійне забезпечення необхідною інформацією кожного співробітника організації.</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eastAsia="ru-RU"/>
        </w:rPr>
        <w:t>Україна за рівнем розвитку інформаційних технологій у світі посідає 75 місце (дані 2011). Такі дані оприлюднила міжнародна громадська організація Всесвітній економічний форум у своїй шостій щорічній доповіді. У попередньому рейтингу Україна займала 76 позицію. Єдина конкурентна перевага, яку мас наша країна в цьому аспекті, це традиційно сильні ІТ-Кадри, тобто в Україні дуже високий рівень підготовки програмістів. Україна є одним зі світових центрів офшорного програмування.</w:t>
      </w:r>
    </w:p>
    <w:p w:rsidR="00D52667" w:rsidRPr="00120CBD" w:rsidRDefault="00F31E3A"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val="uk-UA" w:eastAsia="ru-RU"/>
        </w:rPr>
      </w:pPr>
      <w:hyperlink r:id="rId8" w:tooltip="Україна" w:history="1">
        <w:r w:rsidR="00D52667" w:rsidRPr="00120CBD">
          <w:rPr>
            <w:rStyle w:val="aa"/>
            <w:rFonts w:ascii="Times New Roman" w:hAnsi="Times New Roman" w:cs="Times New Roman"/>
            <w:color w:val="auto"/>
            <w:sz w:val="24"/>
            <w:szCs w:val="24"/>
            <w:shd w:val="clear" w:color="auto" w:fill="FFFFFF"/>
            <w:lang w:val="uk-UA"/>
          </w:rPr>
          <w:t>Україна</w:t>
        </w:r>
      </w:hyperlink>
      <w:r w:rsidR="00D52667" w:rsidRPr="00120CBD">
        <w:rPr>
          <w:rFonts w:ascii="Times New Roman" w:hAnsi="Times New Roman" w:cs="Times New Roman"/>
          <w:sz w:val="24"/>
          <w:szCs w:val="24"/>
          <w:shd w:val="clear" w:color="auto" w:fill="FFFFFF"/>
        </w:rPr>
        <w:t> </w:t>
      </w:r>
      <w:r w:rsidR="00D52667" w:rsidRPr="00120CBD">
        <w:rPr>
          <w:rFonts w:ascii="Times New Roman" w:hAnsi="Times New Roman" w:cs="Times New Roman"/>
          <w:sz w:val="24"/>
          <w:szCs w:val="24"/>
          <w:shd w:val="clear" w:color="auto" w:fill="FFFFFF"/>
          <w:lang w:val="uk-UA"/>
        </w:rPr>
        <w:t>за рівнем розвитку інформаційних технологій у світі посідає 56 місце (2016;</w:t>
      </w:r>
      <w:r w:rsidR="00D52667" w:rsidRPr="00120CBD">
        <w:rPr>
          <w:rFonts w:ascii="Times New Roman" w:hAnsi="Times New Roman" w:cs="Times New Roman"/>
          <w:sz w:val="24"/>
          <w:szCs w:val="24"/>
          <w:shd w:val="clear" w:color="auto" w:fill="FFFFFF"/>
        </w:rPr>
        <w:t> </w:t>
      </w:r>
      <w:hyperlink r:id="rId9" w:tooltip="Всесвітній економічний форум" w:history="1">
        <w:r w:rsidR="00D52667" w:rsidRPr="00120CBD">
          <w:rPr>
            <w:rStyle w:val="aa"/>
            <w:rFonts w:ascii="Times New Roman" w:hAnsi="Times New Roman" w:cs="Times New Roman"/>
            <w:color w:val="auto"/>
            <w:sz w:val="24"/>
            <w:szCs w:val="24"/>
            <w:shd w:val="clear" w:color="auto" w:fill="FFFFFF"/>
            <w:lang w:val="uk-UA"/>
          </w:rPr>
          <w:t>Всесвітній економічний форум</w:t>
        </w:r>
      </w:hyperlink>
      <w:r w:rsidR="00D52667" w:rsidRPr="00120CBD">
        <w:rPr>
          <w:rFonts w:ascii="Times New Roman" w:hAnsi="Times New Roman" w:cs="Times New Roman"/>
          <w:sz w:val="24"/>
          <w:szCs w:val="24"/>
          <w:shd w:val="clear" w:color="auto" w:fill="FFFFFF"/>
        </w:rPr>
        <w:t> </w:t>
      </w:r>
      <w:r w:rsidR="00D52667" w:rsidRPr="00120CBD">
        <w:rPr>
          <w:rFonts w:ascii="Times New Roman" w:hAnsi="Times New Roman" w:cs="Times New Roman"/>
          <w:sz w:val="24"/>
          <w:szCs w:val="24"/>
          <w:shd w:val="clear" w:color="auto" w:fill="FFFFFF"/>
          <w:lang w:val="uk-UA"/>
        </w:rPr>
        <w:t xml:space="preserve">у своїй шостій щорічній доповіді). У попередньому рейтингу Україна займала 71 позицію. Єдина конкурентна перевага, яку має Україна в цьому аспекті, це традиційно сильні </w:t>
      </w:r>
      <w:r w:rsidR="00D52667" w:rsidRPr="00120CBD">
        <w:rPr>
          <w:rFonts w:ascii="Times New Roman" w:hAnsi="Times New Roman" w:cs="Times New Roman"/>
          <w:sz w:val="24"/>
          <w:szCs w:val="24"/>
          <w:shd w:val="clear" w:color="auto" w:fill="FFFFFF"/>
        </w:rPr>
        <w:t>IT</w:t>
      </w:r>
      <w:r w:rsidR="00D52667" w:rsidRPr="00120CBD">
        <w:rPr>
          <w:rFonts w:ascii="Times New Roman" w:hAnsi="Times New Roman" w:cs="Times New Roman"/>
          <w:sz w:val="24"/>
          <w:szCs w:val="24"/>
          <w:shd w:val="clear" w:color="auto" w:fill="FFFFFF"/>
          <w:lang w:val="uk-UA"/>
        </w:rPr>
        <w:t>-кадри, тобто в Україні дуже високий рівень підготовки програмістів. Україна є одним зі світових</w:t>
      </w:r>
      <w:r w:rsidR="00D52667" w:rsidRPr="00120CBD">
        <w:rPr>
          <w:rFonts w:ascii="Times New Roman" w:hAnsi="Times New Roman" w:cs="Times New Roman"/>
          <w:sz w:val="24"/>
          <w:szCs w:val="24"/>
          <w:shd w:val="clear" w:color="auto" w:fill="FFFFFF"/>
        </w:rPr>
        <w:t> </w:t>
      </w:r>
      <w:hyperlink r:id="rId10" w:tooltip="Офшорна розробка програмного забезпечення в Україні" w:history="1">
        <w:r w:rsidR="00D52667" w:rsidRPr="00120CBD">
          <w:rPr>
            <w:rStyle w:val="aa"/>
            <w:rFonts w:ascii="Times New Roman" w:hAnsi="Times New Roman" w:cs="Times New Roman"/>
            <w:color w:val="auto"/>
            <w:sz w:val="24"/>
            <w:szCs w:val="24"/>
            <w:shd w:val="clear" w:color="auto" w:fill="FFFFFF"/>
            <w:lang w:val="uk-UA"/>
          </w:rPr>
          <w:t>центрів офшорного програмування</w:t>
        </w:r>
      </w:hyperlink>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val="uk-UA" w:eastAsia="ru-RU"/>
        </w:rPr>
        <w:t>У складеному рейтингу лідирує Данія — завдяки зразковій нормативно-правовій базі і чіткій політиці держави з поширення інформаційних технологій.</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Друге місце зайняла Швеція, яка за 2006 рік піднялася на шість позицій, ставши однією з країн із найбільшим ростом 1Т — сектору економіки. Також у першу трійку потрапив Сінгапур. У першу десятку увійшли Фінляндія, Швейцарія, Нідерланди, США, Ісландія, Великобританія і Норвегія.</w:t>
      </w:r>
    </w:p>
    <w:p w:rsidR="005E3011" w:rsidRPr="00120CBD" w:rsidRDefault="005E3011"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США, лідер рейтингу минулого року, опустилися на 7 місце. Найнижчий рівень розвитку інформаційних технологій спостерігається в африканських країнах.</w:t>
      </w:r>
    </w:p>
    <w:p w:rsidR="002C292F" w:rsidRPr="00120CBD" w:rsidRDefault="005E3011" w:rsidP="002C292F">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eastAsia="ru-RU"/>
        </w:rPr>
        <w:t>Всього розглядалося більше 122 країн, які оцінювалися за впливом інформаційних і комунікаційних технологій на їхній розвиток і конкурентоздатність.</w:t>
      </w:r>
    </w:p>
    <w:p w:rsidR="001451F5" w:rsidRPr="00120CBD" w:rsidRDefault="001451F5" w:rsidP="002C292F">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hAnsi="Times New Roman" w:cs="Times New Roman"/>
          <w:b/>
          <w:i/>
          <w:sz w:val="24"/>
          <w:szCs w:val="24"/>
          <w:u w:val="single"/>
        </w:rPr>
        <w:t>2. Проблеми розвитку ІАД в Україні</w:t>
      </w:r>
    </w:p>
    <w:p w:rsidR="00982DE0" w:rsidRPr="00120CBD" w:rsidRDefault="0096554E" w:rsidP="00982DE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eastAsia="ru-RU"/>
        </w:rPr>
        <w:lastRenderedPageBreak/>
        <w:t>Проблеми побудови інформаційного суспільства в Україні все активніше стають на порядок денний. За цією темою було проведено міжнародний конгрес, учасники якого прийняли підсумковий документ, де, зокрема, було зазначено, що обізнаність суспільства щодо можливостей нових інформаційно-телекомунікаційних технологій ще недостатня, а увага політичних та урядових діячів до проблем побудови інформаційного суспільства не досягла потрібного рівня, проте Україна має потенціал та реальні можливості щодо розбудови інформаційного суспільства.</w:t>
      </w:r>
    </w:p>
    <w:p w:rsidR="0096554E" w:rsidRPr="00120CBD" w:rsidRDefault="0096554E" w:rsidP="00982DE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Указом Президента України надано потужний імпульс розвитку українського сегмента світової мережі Інтернет. Створення сприятливих умов для інвестування цієї сфери дозволить активізувати використання мережі Інтернет в закладах освіти та науки, поєднати зусилля державних органів, операторів, і громадських організацій, заінтересованих в удосконаленні , підвищення ефективності п використання.</w:t>
      </w:r>
    </w:p>
    <w:p w:rsidR="0096554E" w:rsidRPr="00120CBD" w:rsidRDefault="0096554E" w:rsidP="00982DE0">
      <w:pPr>
        <w:shd w:val="clear" w:color="auto" w:fill="FFFFFF"/>
        <w:spacing w:after="0" w:line="240" w:lineRule="auto"/>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eastAsia="ru-RU"/>
        </w:rPr>
        <w:t>Вироблення чіткої державної позиції з питання відтоку спеціалістів у сфері інформаційних технологій за межі країни дозволить вирішувати як в інтересах громадян, які виїжджають за кордон, так і сприяти розвитку цієї стратегічної сфери. Початок фінансування Національної програми інформатизації дозволив перейти до стадії реального виконання її завдань. Бюджетні кошти використовувалися виключно на підтримку загальнонаціональних пріоритетів - інформатизація соціальної сфери, науки, освіти, культури, а також створення загальнодержавної системи інформаційно-аналітичної підтримки діяльності органів державної влади та органів місцевого самоврядування, інформаційно-аналітичного забезпечення правоосвітньої діяльності, законотворення, нормотворення та правозастосування.</w:t>
      </w:r>
    </w:p>
    <w:p w:rsidR="00D747AF" w:rsidRPr="00120CBD" w:rsidRDefault="00D747AF" w:rsidP="00982DE0">
      <w:pPr>
        <w:shd w:val="clear" w:color="auto" w:fill="FFFFFF"/>
        <w:spacing w:after="0" w:line="240" w:lineRule="auto"/>
        <w:ind w:firstLine="360"/>
        <w:jc w:val="both"/>
        <w:rPr>
          <w:rFonts w:ascii="Times New Roman" w:eastAsia="Times New Roman" w:hAnsi="Times New Roman" w:cs="Times New Roman"/>
          <w:sz w:val="24"/>
          <w:szCs w:val="24"/>
          <w:lang w:val="uk-UA" w:eastAsia="ru-RU"/>
        </w:rPr>
      </w:pPr>
    </w:p>
    <w:p w:rsidR="0096554E" w:rsidRPr="00120CBD" w:rsidRDefault="0096554E" w:rsidP="00982DE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А ось показники, за якими Україна відстає найбільше:</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Негативний для IT ефект від системи оподаткування - 127-е місце &lt; 134 країн</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Захист прав власності - 123</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Незалежність судової системи -119</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Ефективність правової системи -116</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Захист прав інтелектуальної власності -114</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Важливість інформаційно-комунікаційних технологій (ІКТ) в урядовому баченні майбутнього країни -114</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Ефективність органів правозастосування (МВС, прокуратура) -113</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Наявність ІКТ серед пріоритетів уряду - 110</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Загальне податкове навантаження -107</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Інтенсивність конкуренції на внутрішньому ринку -105</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Вартість телефонних ліній для бізнес-абонентів - 104</w:t>
      </w:r>
    </w:p>
    <w:p w:rsidR="0096554E" w:rsidRPr="00120CBD" w:rsidRDefault="0096554E" w:rsidP="00FF703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Застосування широкосмугового Інтернету в домогосподарствах -100</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Це больові точки, які стримують розвиток IT в Україні.</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До найбільш нагальних проблем, що стосуються питань галузевої інформатизації, належать:</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1. Неврегульованість нормативної бази щодо порядку, форм та змісту інформаційного обміну між управлінськими установами, результатом чого с як дублювання інформації, так і її відсутність.</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xml:space="preserve">Користувачі вимагають доступу до інформаційних ресурсів інших структур, але не формулюють конкретно, для вирішення яких завдань яка саме інформація потрібна та хто </w:t>
      </w:r>
      <w:r w:rsidRPr="00120CBD">
        <w:rPr>
          <w:rFonts w:ascii="Times New Roman" w:eastAsia="Times New Roman" w:hAnsi="Times New Roman" w:cs="Times New Roman"/>
          <w:sz w:val="24"/>
          <w:szCs w:val="24"/>
          <w:lang w:eastAsia="ru-RU"/>
        </w:rPr>
        <w:lastRenderedPageBreak/>
        <w:t>її продукує. Це свідчить про недостатню ефективність інформаційної взаємодії підрозділів на організаційно-адміністративному рівні.</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Головним неврегульованим моментом щодо форм та засобів інформаційної взаємодії на сучасному технологічному рівні є відсутність правового статусу електронних документів.</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2. Неврегульованість нормативно-технічного забезпечення (стандарти, технічні умови тощо) процесів інформатизації є чинником, що певною мірою</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утруднює взаємодію та координацію програм інформатизації Тут є досить багато неврегульованих моментів - починаючи з відсутності сталої термінології та стандартів і закінчуючи відсутністю критеріїв класифікації засобів інформатизації. Ці чинники впливають переважно саме на органи, оскільки приватні підприємницькі структури мають змогу вирішувати їх у робочому порядку, як, власне, і закріплюються зараз більшість стандартів у цій сфері діяльності. Орієнтація Держстандарту України на прийняття ISO-сумісних стандартів у сфері інформатизації за прискореною процедурою слід вважати оптимальним шляхом вирішення цієї проблеми.</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3. Використання застарілої або нестандартної обчислювальної техніки для забезпечення виконання функцій. Це не завдає перешкод виконанню функцій, що покладені на інформцентри чинним законодавством. Переважну більшість (приблизно 70%) персональних комп´ютерів, що використовуються у виробництві в якості робочих станцій, становлять Windows-сумісні комп´ютери класів 486DX2-80 - Intel Pentium 166-233 (орієнтовані на роботу з операційними системами сімейства Windows 95, 98). Всі вони, незважаючи на моральну застарілість (комп´ютери цих класів зняті з виробництва), сумісні з найсучаснішими моделями, принаймні на рівні обміну даними.</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4. Проблема придатності існуючих галузевих інформаційних систем для інтеграції на національному рівні ще не знайшла відповідного відображення в інформатизацінних програмах. Інтеграція галузевих інформаційних систем до загальнонаціональної можлива за умови чіткого формування інформаційних потоків та їх технічної реалізації на платформі, що належить до відкритих систем.</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Виконанню цього завдання має сприяти розроблення законодавчих та інших нормативно-правових актів щодо інтеграції програмного, інформаційного, технічного забезпечення інформаційно-аналітичних систем різного рівня та призначення, інженерії якості програмних систем. На підтримку процесів соціально-економічного розвитку будуть створені інтегровані системи баз даних та різнострокового моніторингу основних індикаторів перебігу цих процесів в країні, окремих регіонах та галузях економіки. Продовжуватиметься створення інших інформаційно-аналітичних систем, які значною мірою дозволять автоматизувати виконання їх функціональних завдань.</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У межах формування національної інфраструктури інформатизації основна увага приділяється виконанню інтегруючих завдань:</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розробленню концепції та програми створення національної телекомунікаційної інфраструктури, а також створенню першої черги телекомунікаційної інфраструктури;</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xml:space="preserve">- розробленню концепції та програми створення інформаційнім ресурсів органів державної влади, а також створенню автоматизованої системи ведення державного </w:t>
      </w:r>
      <w:r w:rsidRPr="00120CBD">
        <w:rPr>
          <w:rFonts w:ascii="Times New Roman" w:eastAsia="Times New Roman" w:hAnsi="Times New Roman" w:cs="Times New Roman"/>
          <w:sz w:val="24"/>
          <w:szCs w:val="24"/>
          <w:lang w:eastAsia="ru-RU"/>
        </w:rPr>
        <w:lastRenderedPageBreak/>
        <w:t>земельного кадастру і державного банку цифрової картографічної інформації території України з використанням геоінформаційиих технологій.</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Передбачається розвиток інформаційних технологій, насамперед у тих ділянках, де вітчизняні розробки відповідають світовому рівню. Це стосується, зокрема, нейромережних технологій, створення засобів інтелектуалізації широкого призначення.</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Головною характеристикою стану інформатизації в Україні е посилення її ролі та значимості для суспільства.</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xml:space="preserve">Державна політика </w:t>
      </w:r>
      <w:r w:rsidR="00DA7262" w:rsidRPr="00120CBD">
        <w:rPr>
          <w:rFonts w:ascii="Times New Roman" w:eastAsia="Times New Roman" w:hAnsi="Times New Roman" w:cs="Times New Roman"/>
          <w:sz w:val="24"/>
          <w:szCs w:val="24"/>
          <w:lang w:eastAsia="ru-RU"/>
        </w:rPr>
        <w:t>інформатизації спрямовувалася</w:t>
      </w:r>
      <w:r w:rsidR="00DA7262" w:rsidRPr="00120CBD">
        <w:rPr>
          <w:rFonts w:ascii="Times New Roman" w:eastAsia="Times New Roman" w:hAnsi="Times New Roman" w:cs="Times New Roman"/>
          <w:sz w:val="24"/>
          <w:szCs w:val="24"/>
          <w:lang w:val="uk-UA" w:eastAsia="ru-RU"/>
        </w:rPr>
        <w:t xml:space="preserve"> на</w:t>
      </w:r>
      <w:r w:rsidRPr="00120CBD">
        <w:rPr>
          <w:rFonts w:ascii="Times New Roman" w:eastAsia="Times New Roman" w:hAnsi="Times New Roman" w:cs="Times New Roman"/>
          <w:sz w:val="24"/>
          <w:szCs w:val="24"/>
          <w:lang w:eastAsia="ru-RU"/>
        </w:rPr>
        <w:t xml:space="preserve"> раціональне використання промислового та науково-технічного потенціалv матеріально-технічних і фінансових ресурсів для створення сучасної´ „формаційної інфраструктури в інтересах розв´язання комплексу поточних .а перспективних завдань розвитку України, забезпечення системного, комплексного і узгодженого розвитку інформатизації.</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Продовжувалося міжнародне співробітництво у сфері інформатизації, ринок інформатизації все більш окреслюється і поступово розвивається, помітно активізувався процес інформатизації у регіонах.</w:t>
      </w:r>
    </w:p>
    <w:p w:rsidR="0096554E" w:rsidRPr="00120CBD" w:rsidRDefault="0096554E" w:rsidP="00FF703D">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Завдяки великій наполегливій і копіткій роботі Державної, галузевих та регіональних комісій широке коло складних науково-технічних га високоінтелектуальних завдань, які стосувалися роботи більш як 15 тисяч комп´ютеризованих систем, знайшли в нашій країні своєчасне і ефективне вирішення з мінімальними матеріальними та фінансовими витратами.</w:t>
      </w:r>
    </w:p>
    <w:p w:rsidR="009F41FF" w:rsidRPr="00120CBD" w:rsidRDefault="009F41FF" w:rsidP="00FF703D">
      <w:pPr>
        <w:shd w:val="clear" w:color="auto" w:fill="FFFFFF"/>
        <w:spacing w:before="100" w:beforeAutospacing="1" w:after="100" w:afterAutospacing="1" w:line="240" w:lineRule="auto"/>
        <w:jc w:val="both"/>
        <w:outlineLvl w:val="1"/>
        <w:rPr>
          <w:rFonts w:ascii="Times New Roman" w:eastAsia="Times New Roman" w:hAnsi="Times New Roman" w:cs="Times New Roman"/>
          <w:b/>
          <w:bCs/>
          <w:i/>
          <w:iCs/>
          <w:sz w:val="24"/>
          <w:szCs w:val="24"/>
          <w:u w:val="single"/>
          <w:lang w:eastAsia="ru-RU"/>
        </w:rPr>
      </w:pPr>
      <w:r w:rsidRPr="00120CBD">
        <w:rPr>
          <w:rFonts w:ascii="Times New Roman" w:eastAsia="Times New Roman" w:hAnsi="Times New Roman" w:cs="Times New Roman"/>
          <w:b/>
          <w:bCs/>
          <w:i/>
          <w:iCs/>
          <w:sz w:val="24"/>
          <w:szCs w:val="24"/>
          <w:u w:val="single"/>
          <w:lang w:eastAsia="ru-RU"/>
        </w:rPr>
        <w:t>3. Можливості подолання негативних явищ</w:t>
      </w:r>
    </w:p>
    <w:p w:rsidR="009F41FF" w:rsidRPr="00120CBD" w:rsidRDefault="009F41FF" w:rsidP="001451F5">
      <w:pPr>
        <w:shd w:val="clear" w:color="auto" w:fill="FFFFFF"/>
        <w:spacing w:after="0" w:line="264" w:lineRule="atLeast"/>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eastAsia="ru-RU"/>
        </w:rPr>
        <w:t>Питання використання глобальної інформаційної мережі Internet є одним з пріоритетних напрямів державної політики у сфері інформатизації.</w:t>
      </w:r>
      <w:r w:rsidR="001451F5" w:rsidRPr="00120CBD">
        <w:rPr>
          <w:rFonts w:ascii="Times New Roman" w:eastAsia="Times New Roman" w:hAnsi="Times New Roman" w:cs="Times New Roman"/>
          <w:sz w:val="24"/>
          <w:szCs w:val="24"/>
          <w:lang w:val="uk-UA" w:eastAsia="ru-RU"/>
        </w:rPr>
        <w:t xml:space="preserve"> </w:t>
      </w:r>
      <w:r w:rsidRPr="00120CBD">
        <w:rPr>
          <w:rFonts w:ascii="Times New Roman" w:eastAsia="Times New Roman" w:hAnsi="Times New Roman" w:cs="Times New Roman"/>
          <w:sz w:val="24"/>
          <w:szCs w:val="24"/>
          <w:lang w:val="uk-UA" w:eastAsia="ru-RU"/>
        </w:rPr>
        <w:t xml:space="preserve">Неформально український сегмент мережі </w:t>
      </w:r>
      <w:r w:rsidRPr="00120CBD">
        <w:rPr>
          <w:rFonts w:ascii="Times New Roman" w:eastAsia="Times New Roman" w:hAnsi="Times New Roman" w:cs="Times New Roman"/>
          <w:sz w:val="24"/>
          <w:szCs w:val="24"/>
          <w:lang w:eastAsia="ru-RU"/>
        </w:rPr>
        <w:t>Internet</w:t>
      </w:r>
      <w:r w:rsidRPr="00120CBD">
        <w:rPr>
          <w:rFonts w:ascii="Times New Roman" w:eastAsia="Times New Roman" w:hAnsi="Times New Roman" w:cs="Times New Roman"/>
          <w:sz w:val="24"/>
          <w:szCs w:val="24"/>
          <w:lang w:val="uk-UA" w:eastAsia="ru-RU"/>
        </w:rPr>
        <w:t xml:space="preserve"> почав свій розвиток ще наприкінці 1990 р„ а офіційно домен </w:t>
      </w:r>
      <w:r w:rsidRPr="00120CBD">
        <w:rPr>
          <w:rFonts w:ascii="Times New Roman" w:eastAsia="Times New Roman" w:hAnsi="Times New Roman" w:cs="Times New Roman"/>
          <w:sz w:val="24"/>
          <w:szCs w:val="24"/>
          <w:lang w:eastAsia="ru-RU"/>
        </w:rPr>
        <w:t>UA</w:t>
      </w:r>
      <w:r w:rsidRPr="00120CBD">
        <w:rPr>
          <w:rFonts w:ascii="Times New Roman" w:eastAsia="Times New Roman" w:hAnsi="Times New Roman" w:cs="Times New Roman"/>
          <w:sz w:val="24"/>
          <w:szCs w:val="24"/>
          <w:lang w:val="uk-UA" w:eastAsia="ru-RU"/>
        </w:rPr>
        <w:t xml:space="preserve"> був зареєстрований у грудні 1992 р. Результати обстеження українського сегменту свідчать, що кожні півроку кількість хостів у ньому збільшується в середньому в 1,47 раза.</w:t>
      </w:r>
    </w:p>
    <w:p w:rsidR="009F41FF" w:rsidRPr="00120CBD" w:rsidRDefault="009F41FF" w:rsidP="001451F5">
      <w:pPr>
        <w:shd w:val="clear" w:color="auto" w:fill="FFFFFF"/>
        <w:spacing w:after="0"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val="uk-UA" w:eastAsia="ru-RU"/>
        </w:rPr>
        <w:t xml:space="preserve">На сьогодні чинним законодавством України не передбачені ліцензування або реєстрація суб´єктів господарювання, діяльність яких пов´язана з передачею даних у мережах загального користування або надання послуг з доступу до ресурсів мережі </w:t>
      </w:r>
      <w:r w:rsidRPr="00120CBD">
        <w:rPr>
          <w:rFonts w:ascii="Times New Roman" w:eastAsia="Times New Roman" w:hAnsi="Times New Roman" w:cs="Times New Roman"/>
          <w:sz w:val="24"/>
          <w:szCs w:val="24"/>
          <w:lang w:eastAsia="ru-RU"/>
        </w:rPr>
        <w:t>Internet</w:t>
      </w:r>
      <w:r w:rsidRPr="00120CBD">
        <w:rPr>
          <w:rFonts w:ascii="Times New Roman" w:eastAsia="Times New Roman" w:hAnsi="Times New Roman" w:cs="Times New Roman"/>
          <w:sz w:val="24"/>
          <w:szCs w:val="24"/>
          <w:lang w:val="uk-UA" w:eastAsia="ru-RU"/>
        </w:rPr>
        <w:t xml:space="preserve">. </w:t>
      </w:r>
      <w:r w:rsidRPr="00120CBD">
        <w:rPr>
          <w:rFonts w:ascii="Times New Roman" w:eastAsia="Times New Roman" w:hAnsi="Times New Roman" w:cs="Times New Roman"/>
          <w:sz w:val="24"/>
          <w:szCs w:val="24"/>
          <w:lang w:eastAsia="ru-RU"/>
        </w:rPr>
        <w:t>Не передбачена також статистична звітність про надання послуг доступу до мережі Internet. Тому всі наведені дані, які стосуються розвитку національного сегмента мережі Інтернет, мають подекуди лише експертний характер.</w:t>
      </w:r>
    </w:p>
    <w:p w:rsidR="009F41FF" w:rsidRPr="00120CBD" w:rsidRDefault="009F41FF" w:rsidP="001451F5">
      <w:pPr>
        <w:shd w:val="clear" w:color="auto" w:fill="FFFFFF"/>
        <w:spacing w:after="0"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Побудова інформаційного суспільства в Україні є одним з найактуальніших завдань сьогодення. Здійснювалися різнопланові заходи, спрямовані на вирішення цього завдання. Зокрема, це стосується розроблення розділів "Інформаційне суспільство" та "Захист інформації про особу" Програми інтеграції України до ЄС. підготовки пропозицій до робочого плану реалізації стратегії ЄС щодо України, заходів, спрямованих на виконання протокольного рішення Другого засідання Української частини ради з питань співробітництва між Україною та ЄС.</w:t>
      </w:r>
    </w:p>
    <w:p w:rsidR="009F41FF" w:rsidRPr="00120CBD" w:rsidRDefault="009F41FF" w:rsidP="001451F5">
      <w:pPr>
        <w:shd w:val="clear" w:color="auto" w:fill="FFFFFF"/>
        <w:spacing w:after="0"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На нинішньому етапі розвитку українського суспільства існують, зокрема, такі проблеми, що стримують його інтеграцію з інформаційним суспільством ЄС:</w:t>
      </w:r>
    </w:p>
    <w:p w:rsidR="009F41FF" w:rsidRPr="00120CBD" w:rsidRDefault="009F41FF" w:rsidP="001451F5">
      <w:pPr>
        <w:numPr>
          <w:ilvl w:val="0"/>
          <w:numId w:val="16"/>
        </w:numPr>
        <w:shd w:val="clear" w:color="auto" w:fill="FFFFFF"/>
        <w:spacing w:after="0"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lastRenderedPageBreak/>
        <w:t>недостатнє усвідомлення можливостей, які надають сучасні інформаційні й телекомунікаційні технології в суспільній та економічній діяльності, у приватному житті;</w:t>
      </w:r>
    </w:p>
    <w:p w:rsidR="009F41FF" w:rsidRPr="00120CBD" w:rsidRDefault="009F41FF" w:rsidP="00FF703D">
      <w:pPr>
        <w:numPr>
          <w:ilvl w:val="0"/>
          <w:numId w:val="16"/>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невідповідність нормативно-правової бази сфери інформатизації та зв´язку сучасним вимогам, зокрема її неузгодженість з відповідними міжнародними нормами;</w:t>
      </w:r>
    </w:p>
    <w:p w:rsidR="009F41FF" w:rsidRPr="00120CBD" w:rsidRDefault="009F41FF" w:rsidP="00FF703D">
      <w:pPr>
        <w:numPr>
          <w:ilvl w:val="0"/>
          <w:numId w:val="16"/>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недостатній розвиток національної інформаційно-телекомунікаційної інфраструктури;</w:t>
      </w:r>
    </w:p>
    <w:p w:rsidR="009F41FF" w:rsidRPr="00120CBD" w:rsidRDefault="009F41FF" w:rsidP="00FF703D">
      <w:pPr>
        <w:numPr>
          <w:ilvl w:val="0"/>
          <w:numId w:val="16"/>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недостатньо активна участь українських учених та фахівців у науково-технічних програмах ЄС.</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На подолання цих перешкод спрямовано ряд завдань Програми інтеграції України до ЄС</w:t>
      </w:r>
      <w:r w:rsidR="00982DE0" w:rsidRPr="00120CBD">
        <w:rPr>
          <w:rFonts w:ascii="Times New Roman" w:eastAsia="Times New Roman" w:hAnsi="Times New Roman" w:cs="Times New Roman"/>
          <w:sz w:val="24"/>
          <w:szCs w:val="24"/>
          <w:lang w:val="uk-UA" w:eastAsia="ru-RU"/>
        </w:rPr>
        <w:t xml:space="preserve"> </w:t>
      </w:r>
      <w:r w:rsidRPr="00120CBD">
        <w:rPr>
          <w:rFonts w:ascii="Times New Roman" w:eastAsia="Times New Roman" w:hAnsi="Times New Roman" w:cs="Times New Roman"/>
          <w:sz w:val="24"/>
          <w:szCs w:val="24"/>
          <w:lang w:eastAsia="ru-RU"/>
        </w:rPr>
        <w:t>(розділ "Інформаційне суспільство"):</w:t>
      </w:r>
    </w:p>
    <w:p w:rsidR="009F41FF" w:rsidRPr="00120CBD" w:rsidRDefault="009F41FF" w:rsidP="00FF703D">
      <w:pPr>
        <w:numPr>
          <w:ilvl w:val="0"/>
          <w:numId w:val="17"/>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здійснення підготовчих заходів з гармонізації існуючих та розроблення нових законодавчих актів про інформатизацію і зв´язок в Україні відповідно до вимог ЄС;</w:t>
      </w:r>
    </w:p>
    <w:p w:rsidR="009F41FF" w:rsidRPr="00120CBD" w:rsidRDefault="009F41FF" w:rsidP="00FF703D">
      <w:pPr>
        <w:numPr>
          <w:ilvl w:val="0"/>
          <w:numId w:val="17"/>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створення передумов для надання доступу та обміну інформацією з питань захисту довкілля, охорони здоров´я, культури та освіти з використанням новітніх інформаційних технологій;</w:t>
      </w:r>
    </w:p>
    <w:p w:rsidR="009F41FF" w:rsidRPr="00120CBD" w:rsidRDefault="009F41FF" w:rsidP="00FF703D">
      <w:pPr>
        <w:numPr>
          <w:ilvl w:val="0"/>
          <w:numId w:val="17"/>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створення системи управління національними інформаційними ресурсами. Національного Хосту для забезпечення участі України в проектах ЄС щодо побудови інформаційного суспільства;</w:t>
      </w:r>
    </w:p>
    <w:p w:rsidR="009F41FF" w:rsidRPr="00120CBD" w:rsidRDefault="009F41FF" w:rsidP="00FF703D">
      <w:pPr>
        <w:numPr>
          <w:ilvl w:val="0"/>
          <w:numId w:val="17"/>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проведення семінарів і конференцій та взаємне інформування з питань політики і підходів щодо розвитку інформаційного суспільства.</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Україна має потенціал та реальні можливості щодо розбудови інформаційної інфраструктури, для чого рекомендовано органам державної влади, науковій спільноті, освітянам, підприємницьким структурам;</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вважати пріоритетним завданням підготовку української спільнота до сприйняття нею значення інформаційного суспільства для майбутнього нашої країни, для чого потрібно підтримувати будь-які державні та громадські, центральні та місцеві ініціативи, спрямовані на його виконання;</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забезпечити фінансування Національної програми інформатизації у повному обсязі, генеральному державному замовнику Програми скоординувати виконання її завдань;</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розробити державну програму розвитку інформаційного суспільства в Україні з урахуванням вимог забезпечення її інформаційного суверенітету та інформаційної безпеки;</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враховуючи важливість та актуальність розглянутих питань, проаналізувати можливість ефективного використання такої форми спілкування фахівців і широких кіл громадськості для активного обговорення нагальних проблем розбудови інформаційного суспільства в Україні.</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xml:space="preserve">Чинниками, які на сьогодні стримують розвиток українського сегмента мережі Internet, є відносно висока вартість оренди каналів зв´язку і незначні фінансові можливості більшості провайдерів послуг. Не останню негативну роль у цьому відіграє також низька платоспроможність більшості як наявних, так і потенційних користувачів. Аналіз інтенсивності графіка через зовнішні канали доступу до міжнародних ресурсів Internet </w:t>
      </w:r>
      <w:r w:rsidRPr="00120CBD">
        <w:rPr>
          <w:rFonts w:ascii="Times New Roman" w:eastAsia="Times New Roman" w:hAnsi="Times New Roman" w:cs="Times New Roman"/>
          <w:sz w:val="24"/>
          <w:szCs w:val="24"/>
          <w:lang w:eastAsia="ru-RU"/>
        </w:rPr>
        <w:lastRenderedPageBreak/>
        <w:t>свідчить, що вхідний трафік у 3-4 рази інтенсивніший за вихідний. Це означає, що внутрішні користувачі з зарубіжних інформаційних ресурсів отримують набагато більше інформації, ніж зарубіжні користувачі намагаються знайти у нас. Інформатизація фінансової та грошової системи, державного фінансово-економічного контролю є одним з пріоритетних напрямів державної політики.</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Враховуючи важливість та актуальність питань регіональної інформатизації здійснювались неодноразові звернення та пропозиції представників регіонів щодо необхідності конкретизації і уточнення механізму реалізації регіональних програм інформатизації (РПІ), у тому числі визначення в місцевому бюджеті окремого рядку на регіональну інформатизацію, поширення кола і уточнення функцій суб´єктів регіональної програми інформатизації, врахування особливостей взаємодії місцевих органів державної влади та органів місцевого самоврядування.</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Проведений аналіз стану інформатизації у виробничих та управлінських структурах засвідчив, що в більшості структур ще не на достатньому рівні сформована цілісна система інформаційних потоків як у межах галузі (сфери діяльності), так і між різними галузями. Це можна вважати ознакою того, що ніс не встановлено зв´язок між функціями, які покладені на відповідні структури, та потрібними для цього інформаційними ресурсами, технологіями й технічними засобами, а також відповідними повноваженнями.</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Відповідним чином різний характер мають і програми інформатизації галузей, що існують у різних формах. Однією з головних причин такої ситуації є фактична відсутність системної, багаторівневої, нормативно підкріпленої, базованої на певній ідеології та стратегії галузевої державної політики. Тому, незважаючи на низку незаперечних здобутків та амбітних планів (наприклад, розгортання національної 40-мережі), потрібно констатувати наступне.</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1. Спостерігається низка сталих негативних тенденцій у динаміці показників розвитку:</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збереження значного дисбалансу між віковими, регіональними аудиторіями вітчизняного сегмента мережі інтернет: Київ та міста-мільйонники досі запишаються основним джерелом вітчизняної інтернет-аудиторії (на 6 міст припадає 25 % від загальної інтернет-аудиторії). Крім того, інтернет на сьогодні залишається переважно молодіжним середовищем - частка користувачів старше 45 років складає лише 18 % від загальної кількості;</w:t>
      </w:r>
    </w:p>
    <w:p w:rsidR="009F41FF" w:rsidRPr="00120CBD" w:rsidRDefault="009F41FF" w:rsidP="00E2078B">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ступінь розвитку широкосмугового доступу до мережі інтернет (один з найактуальніших глобальних трендів) в Україні можна оцінити як критично низький. Рівень проникнення таких послуг в Україні складає лише 4,17 %, що значно нижче середньосвітового показника - 7,02 %; амбітні за своєю суттю проекти (на кшталт Національного проекту «Відкритий світа - створення інформаційно-комунікаційної 4G освітньої мережі національного рівня) не завжди мають повноцінне обгрунтування в сенсі перспектив використання та готовності</w:t>
      </w:r>
      <w:r w:rsidR="00E2078B" w:rsidRPr="00120CBD">
        <w:rPr>
          <w:rFonts w:ascii="Times New Roman" w:eastAsia="Times New Roman" w:hAnsi="Times New Roman" w:cs="Times New Roman"/>
          <w:sz w:val="24"/>
          <w:szCs w:val="24"/>
          <w:lang w:val="uk-UA" w:eastAsia="ru-RU"/>
        </w:rPr>
        <w:t xml:space="preserve"> </w:t>
      </w:r>
      <w:r w:rsidRPr="00120CBD">
        <w:rPr>
          <w:rFonts w:ascii="Times New Roman" w:eastAsia="Times New Roman" w:hAnsi="Times New Roman" w:cs="Times New Roman"/>
          <w:sz w:val="24"/>
          <w:szCs w:val="24"/>
          <w:lang w:eastAsia="ru-RU"/>
        </w:rPr>
        <w:t>України функціонувати в межах подібних систем на технологічному, управлінському, економічному, освітянському, політичному рівнях.</w:t>
      </w:r>
    </w:p>
    <w:p w:rsidR="00E2078B" w:rsidRPr="00120CBD" w:rsidRDefault="009F41FF" w:rsidP="00E2078B">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eastAsia="ru-RU"/>
        </w:rPr>
        <w:t>2. Зберігаються значні прогалини на нормативному рівні (включно з міжнародними зобов’язаннями):</w:t>
      </w:r>
    </w:p>
    <w:p w:rsidR="009F41FF" w:rsidRPr="00120CBD" w:rsidRDefault="009F41FF" w:rsidP="00E2078B">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val="uk-UA" w:eastAsia="ru-RU"/>
        </w:rPr>
        <w:t xml:space="preserve">- усупереч рішенням і домовленостям Женевського (2003 р.) та Туніського (2005 р.) самітів з розвитку інформаційного суспільства Україна досі не прийняла ані Стратегію </w:t>
      </w:r>
      <w:r w:rsidRPr="00120CBD">
        <w:rPr>
          <w:rFonts w:ascii="Times New Roman" w:eastAsia="Times New Roman" w:hAnsi="Times New Roman" w:cs="Times New Roman"/>
          <w:sz w:val="24"/>
          <w:szCs w:val="24"/>
          <w:lang w:val="uk-UA" w:eastAsia="ru-RU"/>
        </w:rPr>
        <w:lastRenderedPageBreak/>
        <w:t>розвитку інформаційного суспільства, ані Стратегію впровадження електронного урядування;</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val="uk-UA" w:eastAsia="ru-RU"/>
        </w:rPr>
        <w:t>- в Україні досі не прийнято низку ключових документів, що мають сприяти формуванню розвиненого інформаційного суспільства: Інформаційний кодекс України, Стратегія розбудови інформаційного суспільства, не створено Національну систему індикаторів розвитку інформаційного суспільства.</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val="uk-UA" w:eastAsia="ru-RU"/>
        </w:rPr>
        <w:t>Рекомендації. З метою подолання негативних тенденцій у розбудові інформаційного суспільства України та надання цьому процесу системності та впорядкованості необхідно здійснити низку заходів.</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3. Має бути вжито заходів задля зміни самого розуміння суті й сенсу розвитку ІС в Україні, подальшої механічної технологізації проблеми розвитку інформаційного суспільства та створено належні умови для розбудови суспільства, що базується на знаннях. Цей процес мяг бути підпорядкований Президенту України та спрямовуватися в межах Програми економічних реформ і Послання Президента України Віктора Януковича до Українського народу.</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Зокрема пропонується:</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прийняття Указом Президента України нового концептуального документа - Стратегії розбудови інформаційного суспільства (з подальшим перег</w:t>
      </w:r>
      <w:r w:rsidR="003466B3" w:rsidRPr="00120CBD">
        <w:rPr>
          <w:rFonts w:ascii="Times New Roman" w:eastAsia="Times New Roman" w:hAnsi="Times New Roman" w:cs="Times New Roman"/>
          <w:sz w:val="24"/>
          <w:szCs w:val="24"/>
          <w:lang w:eastAsia="ru-RU"/>
        </w:rPr>
        <w:t>лядом пріоритетних напрямів к</w:t>
      </w:r>
      <w:r w:rsidR="003466B3" w:rsidRPr="00120CBD">
        <w:rPr>
          <w:rFonts w:ascii="Times New Roman" w:eastAsia="Times New Roman" w:hAnsi="Times New Roman" w:cs="Times New Roman"/>
          <w:sz w:val="24"/>
          <w:szCs w:val="24"/>
          <w:lang w:val="uk-UA" w:eastAsia="ru-RU"/>
        </w:rPr>
        <w:t>ож</w:t>
      </w:r>
      <w:r w:rsidRPr="00120CBD">
        <w:rPr>
          <w:rFonts w:ascii="Times New Roman" w:eastAsia="Times New Roman" w:hAnsi="Times New Roman" w:cs="Times New Roman"/>
          <w:sz w:val="24"/>
          <w:szCs w:val="24"/>
          <w:lang w:eastAsia="ru-RU"/>
        </w:rPr>
        <w:t>ні 3 роки), яка б визначала ключові параметри нового типу суспільства, пріоритети розвитку, конкретні цілі та механізми їх забезпечення. На концептуально-програмному рівні Стратегія має базуватися на нині чинних основних профільних актах - законах України «Про Основні засади розвитку інформаційного суспільства України на 2007-2015 роки», а також Національній програмі інформатизації - продовжувати їх і розвивати (або коригувати) основні їх положення. У Стратегії мають бути розкриті програми дій та/або системи заходів за ключовими напрямками розбудови ІС в Україні;</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з метою контролю за виконанням Стратегії вбачається доцільніш створити при Президентові України Національну раду з розбудови інформаційного суспільства в Україні під його головуванням та зі входженням до її складу представників органів державної влади, що відповідають за інформатизацію, науковців, представників відповідних недержавних організацій і тих політичних сил, що зацікавлені в розвитку нового, конкурентного типу суспільства в Україні.</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4. Прийняття Інформаційного кодексу України. Для цього, необхідні:</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1) визначення внутрішньої структури та ієрархії актів інформаційного законодавства України на рівні правової доктрини;</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2) прийняття необхідних змін та доповнень до законів України, що регулюють інформаційні відносини.</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Такі кроки дозволять упорядкувати інформаційні відносин,, </w:t>
      </w:r>
      <w:r w:rsidRPr="00120CBD">
        <w:rPr>
          <w:rFonts w:ascii="Times New Roman" w:eastAsia="Times New Roman" w:hAnsi="Times New Roman" w:cs="Times New Roman"/>
          <w:sz w:val="24"/>
          <w:szCs w:val="24"/>
          <w:vertAlign w:val="subscript"/>
          <w:lang w:eastAsia="ru-RU"/>
        </w:rPr>
        <w:t>и</w:t>
      </w:r>
      <w:r w:rsidRPr="00120CBD">
        <w:rPr>
          <w:rFonts w:ascii="Times New Roman" w:eastAsia="Times New Roman" w:hAnsi="Times New Roman" w:cs="Times New Roman"/>
          <w:sz w:val="24"/>
          <w:szCs w:val="24"/>
          <w:lang w:eastAsia="ru-RU"/>
        </w:rPr>
        <w:t> у країн, „ межах чіткої ієрархи законів та єдиної системи правових норм і понять</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 xml:space="preserve">Такі системи має врахувати вже розроблені пропозиції Державним комітетом з питань науки інновацій та інформатизації України для Держкомстату, однак із доопрацюванням з </w:t>
      </w:r>
      <w:r w:rsidRPr="00120CBD">
        <w:rPr>
          <w:rFonts w:ascii="Times New Roman" w:eastAsia="Times New Roman" w:hAnsi="Times New Roman" w:cs="Times New Roman"/>
          <w:sz w:val="24"/>
          <w:szCs w:val="24"/>
          <w:lang w:eastAsia="ru-RU"/>
        </w:rPr>
        <w:lastRenderedPageBreak/>
        <w:t>огляду на необхідність гармонізувати дані показники з відповідними європейськими критеріями вимірювання інформаційного суспільства.</w:t>
      </w:r>
    </w:p>
    <w:p w:rsidR="009F41FF" w:rsidRPr="00120CBD" w:rsidRDefault="009F41FF" w:rsidP="00FF703D">
      <w:pPr>
        <w:numPr>
          <w:ilvl w:val="0"/>
          <w:numId w:val="18"/>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Доречним є ініціювання створення в межах проекту «Східне партнерство» спеціальної європейської програми, в межах якої відслідковувались би тенденції розвитку інформаційного суспільства, і зокрема порівнювалися б статистичні дані (індикатори) такого розвитку, в країнах-учасницях згаданого проекту. Цс дозволило б принаймні на рівні підходів до формування масивів статистичних даних уже нині адаптуватися до вимог ЄС.</w:t>
      </w:r>
    </w:p>
    <w:p w:rsidR="009F41FF" w:rsidRPr="00120CBD" w:rsidRDefault="009F41FF" w:rsidP="00FF703D">
      <w:pPr>
        <w:numPr>
          <w:ilvl w:val="0"/>
          <w:numId w:val="18"/>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У довгостроковій перспективі Україна потребує перегляду державної політики щодо залучення інтернет-користувачів до активнішого соціального життя в інформаційному суспільстві. Крім традиційних для будь-якої демократичної країни проблем залучення громадян до функціонування систем електронного урядування, об’єктивною потребою є вирівнювання регіонального розподілу кількості інтернет-користувачів з метою збільшення рівня проникнення інформаційної інфраструктури в сільську місцевість і здешевлення її використання.</w:t>
      </w:r>
    </w:p>
    <w:p w:rsidR="009F41FF" w:rsidRPr="00120CBD" w:rsidRDefault="009F41FF" w:rsidP="00FF703D">
      <w:pPr>
        <w:numPr>
          <w:ilvl w:val="0"/>
          <w:numId w:val="18"/>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Важливими залишаються проблеми призупинення на засадах матеріального та морального стимулювання «відток мізків», трудової міграції за межі країни фахівців високого рівня та налагодження системи пожиттєвого навчання, а також інноваційного реформування ринку праці та забезпечення його гнучкості на засадах упровадження прямих і зворотних зв´язків між ринками праці та ринками фахової підготовки й перепідготовки (післядипломної освіти).</w:t>
      </w:r>
    </w:p>
    <w:p w:rsidR="009F41FF" w:rsidRPr="00120CBD" w:rsidRDefault="009F41FF" w:rsidP="00FF703D">
      <w:pPr>
        <w:numPr>
          <w:ilvl w:val="0"/>
          <w:numId w:val="18"/>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Задані проблеми зумовлюють необхідність структурної реорганізації освітньої системи та істотне збільшення бюджетних і позабюджетних видатків на освічу в тій частині, що стосується науково-дослідницької роботи викладачів та студентів. У перспективі треба перетворити українські університети за кращими західними взірцями у центри науково-дослідницької роботи й технологічних інновацій, а також позбавиш статусу «національний» університети й інші освітні заклади, що не відповідатимуть даним критеріям і не будуть конкурентоспроможними на національному, європейському та світових освітніх ринках.</w:t>
      </w:r>
    </w:p>
    <w:p w:rsidR="009F41FF" w:rsidRPr="00120CBD" w:rsidRDefault="009F41FF" w:rsidP="00FF703D">
      <w:pPr>
        <w:numPr>
          <w:ilvl w:val="0"/>
          <w:numId w:val="18"/>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Необхідно розробити конкретні державні механізми для забезпечення стратегічного розвитку економіки в напрямі «десировинізації» та збільшення у структурі економіки питомої ваги інтелектуальних послуг, що базуються на новітніх наукових знаннях; збільшити частку ринкової економіки в секторі ІКТ з відповідним зменшенням державних дотацій та протекціонізму; впроваджувати заохочувальну фіскально-податкову політику для розвитку спектра послуг ІКТ.</w:t>
      </w:r>
    </w:p>
    <w:p w:rsidR="009F41FF" w:rsidRPr="00120CBD" w:rsidRDefault="009F41FF" w:rsidP="00FF703D">
      <w:pPr>
        <w:numPr>
          <w:ilvl w:val="0"/>
          <w:numId w:val="18"/>
        </w:numPr>
        <w:shd w:val="clear" w:color="auto" w:fill="FFFFFF"/>
        <w:spacing w:before="100" w:beforeAutospacing="1" w:after="100" w:afterAutospacing="1" w:line="264" w:lineRule="atLeast"/>
        <w:jc w:val="both"/>
        <w:rPr>
          <w:rFonts w:ascii="Times New Roman" w:eastAsia="Times New Roman" w:hAnsi="Times New Roman" w:cs="Times New Roman"/>
          <w:sz w:val="24"/>
          <w:szCs w:val="24"/>
          <w:lang w:eastAsia="ru-RU"/>
        </w:rPr>
      </w:pPr>
      <w:r w:rsidRPr="00120CBD">
        <w:rPr>
          <w:rFonts w:ascii="Times New Roman" w:eastAsia="Times New Roman" w:hAnsi="Times New Roman" w:cs="Times New Roman"/>
          <w:sz w:val="24"/>
          <w:szCs w:val="24"/>
          <w:lang w:eastAsia="ru-RU"/>
        </w:rPr>
        <w:t>В Україні назріла дебюрократизація на засадах упровадження технологій електронного урядування держапарату. Це зумовлює необхідність налагодження системного діалогу між органами виконавчої влади та інститутами громадянського суспільства шляхом використання новітніх ІКТ.</w:t>
      </w:r>
    </w:p>
    <w:p w:rsidR="009F41FF" w:rsidRPr="00120CBD" w:rsidRDefault="009F41FF" w:rsidP="00FF703D">
      <w:pPr>
        <w:shd w:val="clear" w:color="auto" w:fill="FFFFFF"/>
        <w:spacing w:before="100" w:beforeAutospacing="1" w:after="100" w:afterAutospacing="1" w:line="264" w:lineRule="atLeast"/>
        <w:ind w:firstLine="360"/>
        <w:jc w:val="both"/>
        <w:rPr>
          <w:rFonts w:ascii="Times New Roman" w:eastAsia="Times New Roman" w:hAnsi="Times New Roman" w:cs="Times New Roman"/>
          <w:sz w:val="24"/>
          <w:szCs w:val="24"/>
          <w:lang w:val="uk-UA" w:eastAsia="ru-RU"/>
        </w:rPr>
      </w:pPr>
      <w:r w:rsidRPr="00120CBD">
        <w:rPr>
          <w:rFonts w:ascii="Times New Roman" w:eastAsia="Times New Roman" w:hAnsi="Times New Roman" w:cs="Times New Roman"/>
          <w:sz w:val="24"/>
          <w:szCs w:val="24"/>
          <w:lang w:eastAsia="ru-RU"/>
        </w:rPr>
        <w:t>Враховуючи складну демографічну ситуацію, необхідно залучати старше покоління до використання сучасних інформаційних технологій, і зокрема мережі інтернет. На сьогодні лише 3 % від загальної кількості користувачів становлять особи старші 60 років, що фактично означає їх виключність із загальнодержавних процесів розбудови нового типу суспільства, хоча одним із гасел європейських програм інформатизації було й залишається таке: «Нікого не залишати позаду». Як відомо, кількість лише пенсіонерів в Україні сягає 13,7 млн осіб, отож майже третина населення держави залишається поза межами важливи</w:t>
      </w:r>
      <w:r w:rsidR="00EA2703" w:rsidRPr="00120CBD">
        <w:rPr>
          <w:rFonts w:ascii="Times New Roman" w:eastAsia="Times New Roman" w:hAnsi="Times New Roman" w:cs="Times New Roman"/>
          <w:sz w:val="24"/>
          <w:szCs w:val="24"/>
          <w:lang w:eastAsia="ru-RU"/>
        </w:rPr>
        <w:t>х суспільних процесів.</w:t>
      </w:r>
    </w:p>
    <w:sectPr w:rsidR="009F41FF" w:rsidRPr="00120CBD" w:rsidSect="00A8038F">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F7C" w:rsidRDefault="006B4F7C" w:rsidP="003E725D">
      <w:pPr>
        <w:spacing w:after="0" w:line="240" w:lineRule="auto"/>
      </w:pPr>
      <w:r>
        <w:separator/>
      </w:r>
    </w:p>
  </w:endnote>
  <w:endnote w:type="continuationSeparator" w:id="0">
    <w:p w:rsidR="006B4F7C" w:rsidRDefault="006B4F7C" w:rsidP="003E7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369249"/>
      <w:docPartObj>
        <w:docPartGallery w:val="Page Numbers (Bottom of Page)"/>
        <w:docPartUnique/>
      </w:docPartObj>
    </w:sdtPr>
    <w:sdtContent>
      <w:p w:rsidR="00DE7A4C" w:rsidRDefault="00DE7A4C">
        <w:pPr>
          <w:pStyle w:val="a8"/>
          <w:jc w:val="center"/>
        </w:pPr>
        <w:fldSimple w:instr=" PAGE   \* MERGEFORMAT ">
          <w:r w:rsidR="00EF7ECA">
            <w:rPr>
              <w:noProof/>
            </w:rPr>
            <w:t>1</w:t>
          </w:r>
        </w:fldSimple>
      </w:p>
    </w:sdtContent>
  </w:sdt>
  <w:p w:rsidR="00DE7A4C" w:rsidRDefault="00DE7A4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F7C" w:rsidRDefault="006B4F7C" w:rsidP="003E725D">
      <w:pPr>
        <w:spacing w:after="0" w:line="240" w:lineRule="auto"/>
      </w:pPr>
      <w:r>
        <w:separator/>
      </w:r>
    </w:p>
  </w:footnote>
  <w:footnote w:type="continuationSeparator" w:id="0">
    <w:p w:rsidR="006B4F7C" w:rsidRDefault="006B4F7C" w:rsidP="003E7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214016"/>
      <w:docPartObj>
        <w:docPartGallery w:val="Page Numbers (Top of Page)"/>
        <w:docPartUnique/>
      </w:docPartObj>
    </w:sdtPr>
    <w:sdtContent>
      <w:p w:rsidR="003E725D" w:rsidRDefault="00F31E3A">
        <w:pPr>
          <w:pStyle w:val="a6"/>
        </w:pPr>
        <w:fldSimple w:instr=" PAGE   \* MERGEFORMAT ">
          <w:r w:rsidR="00EF7ECA">
            <w:rPr>
              <w:noProof/>
            </w:rPr>
            <w:t>1</w:t>
          </w:r>
        </w:fldSimple>
      </w:p>
    </w:sdtContent>
  </w:sdt>
  <w:p w:rsidR="003E725D" w:rsidRDefault="003E725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986"/>
    <w:multiLevelType w:val="multilevel"/>
    <w:tmpl w:val="7A9A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D097B"/>
    <w:multiLevelType w:val="multilevel"/>
    <w:tmpl w:val="E086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C3CA2"/>
    <w:multiLevelType w:val="multilevel"/>
    <w:tmpl w:val="8880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73FB6"/>
    <w:multiLevelType w:val="multilevel"/>
    <w:tmpl w:val="BD4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72A26"/>
    <w:multiLevelType w:val="hybridMultilevel"/>
    <w:tmpl w:val="A1303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13623A"/>
    <w:multiLevelType w:val="multilevel"/>
    <w:tmpl w:val="532A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C0A05"/>
    <w:multiLevelType w:val="multilevel"/>
    <w:tmpl w:val="0B5A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131993"/>
    <w:multiLevelType w:val="multilevel"/>
    <w:tmpl w:val="8D6E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718BA"/>
    <w:multiLevelType w:val="multilevel"/>
    <w:tmpl w:val="8266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6534D1"/>
    <w:multiLevelType w:val="multilevel"/>
    <w:tmpl w:val="E06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116CA"/>
    <w:multiLevelType w:val="multilevel"/>
    <w:tmpl w:val="E15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8F770F"/>
    <w:multiLevelType w:val="multilevel"/>
    <w:tmpl w:val="B0F2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2834A3"/>
    <w:multiLevelType w:val="multilevel"/>
    <w:tmpl w:val="0C8C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1E5D56"/>
    <w:multiLevelType w:val="multilevel"/>
    <w:tmpl w:val="DD3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BE6C48"/>
    <w:multiLevelType w:val="multilevel"/>
    <w:tmpl w:val="946A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2B27D7"/>
    <w:multiLevelType w:val="multilevel"/>
    <w:tmpl w:val="3C74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24662"/>
    <w:multiLevelType w:val="multilevel"/>
    <w:tmpl w:val="C44E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3B04E1"/>
    <w:multiLevelType w:val="multilevel"/>
    <w:tmpl w:val="A8B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2B14FF"/>
    <w:multiLevelType w:val="multilevel"/>
    <w:tmpl w:val="503E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87C45"/>
    <w:multiLevelType w:val="multilevel"/>
    <w:tmpl w:val="0B5AD93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C631DF"/>
    <w:multiLevelType w:val="multilevel"/>
    <w:tmpl w:val="093A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0D2AA3"/>
    <w:multiLevelType w:val="multilevel"/>
    <w:tmpl w:val="BA3E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11"/>
  </w:num>
  <w:num w:numId="4">
    <w:abstractNumId w:val="17"/>
  </w:num>
  <w:num w:numId="5">
    <w:abstractNumId w:val="7"/>
  </w:num>
  <w:num w:numId="6">
    <w:abstractNumId w:val="5"/>
  </w:num>
  <w:num w:numId="7">
    <w:abstractNumId w:val="3"/>
  </w:num>
  <w:num w:numId="8">
    <w:abstractNumId w:val="13"/>
  </w:num>
  <w:num w:numId="9">
    <w:abstractNumId w:val="21"/>
  </w:num>
  <w:num w:numId="10">
    <w:abstractNumId w:val="9"/>
  </w:num>
  <w:num w:numId="11">
    <w:abstractNumId w:val="15"/>
  </w:num>
  <w:num w:numId="12">
    <w:abstractNumId w:val="2"/>
  </w:num>
  <w:num w:numId="13">
    <w:abstractNumId w:val="8"/>
  </w:num>
  <w:num w:numId="14">
    <w:abstractNumId w:val="4"/>
  </w:num>
  <w:num w:numId="15">
    <w:abstractNumId w:val="0"/>
  </w:num>
  <w:num w:numId="16">
    <w:abstractNumId w:val="10"/>
  </w:num>
  <w:num w:numId="17">
    <w:abstractNumId w:val="20"/>
  </w:num>
  <w:num w:numId="18">
    <w:abstractNumId w:val="6"/>
  </w:num>
  <w:num w:numId="19">
    <w:abstractNumId w:val="12"/>
  </w:num>
  <w:num w:numId="20">
    <w:abstractNumId w:val="14"/>
  </w:num>
  <w:num w:numId="21">
    <w:abstractNumId w:val="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5E3011"/>
    <w:rsid w:val="0000255E"/>
    <w:rsid w:val="000465D7"/>
    <w:rsid w:val="00120CBD"/>
    <w:rsid w:val="0012782B"/>
    <w:rsid w:val="001320AD"/>
    <w:rsid w:val="0013637B"/>
    <w:rsid w:val="001451F5"/>
    <w:rsid w:val="00171E6F"/>
    <w:rsid w:val="001D47BA"/>
    <w:rsid w:val="002C292F"/>
    <w:rsid w:val="00302009"/>
    <w:rsid w:val="00311EB7"/>
    <w:rsid w:val="003466B3"/>
    <w:rsid w:val="00374FB5"/>
    <w:rsid w:val="003B3FEE"/>
    <w:rsid w:val="003E725D"/>
    <w:rsid w:val="00426C16"/>
    <w:rsid w:val="005E3011"/>
    <w:rsid w:val="006212EB"/>
    <w:rsid w:val="00646130"/>
    <w:rsid w:val="00646BFB"/>
    <w:rsid w:val="006500EE"/>
    <w:rsid w:val="0067783F"/>
    <w:rsid w:val="006B4F7C"/>
    <w:rsid w:val="006C7F37"/>
    <w:rsid w:val="007003E3"/>
    <w:rsid w:val="00732F27"/>
    <w:rsid w:val="00924D74"/>
    <w:rsid w:val="0096554E"/>
    <w:rsid w:val="00982DE0"/>
    <w:rsid w:val="009F41FF"/>
    <w:rsid w:val="00A8038F"/>
    <w:rsid w:val="00A92213"/>
    <w:rsid w:val="00B13818"/>
    <w:rsid w:val="00B836F0"/>
    <w:rsid w:val="00BD3D64"/>
    <w:rsid w:val="00C019CB"/>
    <w:rsid w:val="00C4155A"/>
    <w:rsid w:val="00CC4E96"/>
    <w:rsid w:val="00D172B6"/>
    <w:rsid w:val="00D52667"/>
    <w:rsid w:val="00D747AF"/>
    <w:rsid w:val="00D9222E"/>
    <w:rsid w:val="00DA7262"/>
    <w:rsid w:val="00DD0F23"/>
    <w:rsid w:val="00DE7A4C"/>
    <w:rsid w:val="00DF4093"/>
    <w:rsid w:val="00E2078B"/>
    <w:rsid w:val="00E318F9"/>
    <w:rsid w:val="00E7618B"/>
    <w:rsid w:val="00E85B31"/>
    <w:rsid w:val="00EA2703"/>
    <w:rsid w:val="00EF7ECA"/>
    <w:rsid w:val="00F06DB6"/>
    <w:rsid w:val="00F31E3A"/>
    <w:rsid w:val="00F56B10"/>
    <w:rsid w:val="00FF7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11"/>
  </w:style>
  <w:style w:type="paragraph" w:styleId="2">
    <w:name w:val="heading 2"/>
    <w:basedOn w:val="a"/>
    <w:link w:val="20"/>
    <w:uiPriority w:val="9"/>
    <w:qFormat/>
    <w:rsid w:val="009F4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0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5E3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6554E"/>
    <w:pPr>
      <w:ind w:left="720"/>
      <w:contextualSpacing/>
    </w:pPr>
  </w:style>
  <w:style w:type="character" w:customStyle="1" w:styleId="20">
    <w:name w:val="Заголовок 2 Знак"/>
    <w:basedOn w:val="a0"/>
    <w:link w:val="2"/>
    <w:uiPriority w:val="9"/>
    <w:rsid w:val="009F41FF"/>
    <w:rPr>
      <w:rFonts w:ascii="Times New Roman" w:eastAsia="Times New Roman" w:hAnsi="Times New Roman" w:cs="Times New Roman"/>
      <w:b/>
      <w:bCs/>
      <w:sz w:val="36"/>
      <w:szCs w:val="36"/>
      <w:lang w:eastAsia="ru-RU"/>
    </w:rPr>
  </w:style>
  <w:style w:type="paragraph" w:styleId="a6">
    <w:name w:val="header"/>
    <w:basedOn w:val="a"/>
    <w:link w:val="a7"/>
    <w:uiPriority w:val="99"/>
    <w:unhideWhenUsed/>
    <w:rsid w:val="003E72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25D"/>
  </w:style>
  <w:style w:type="paragraph" w:styleId="a8">
    <w:name w:val="footer"/>
    <w:basedOn w:val="a"/>
    <w:link w:val="a9"/>
    <w:uiPriority w:val="99"/>
    <w:unhideWhenUsed/>
    <w:rsid w:val="003E72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25D"/>
  </w:style>
  <w:style w:type="character" w:styleId="aa">
    <w:name w:val="Hyperlink"/>
    <w:basedOn w:val="a0"/>
    <w:uiPriority w:val="99"/>
    <w:semiHidden/>
    <w:unhideWhenUsed/>
    <w:rsid w:val="00D52667"/>
    <w:rPr>
      <w:color w:val="0000FF"/>
      <w:u w:val="single"/>
    </w:rPr>
  </w:style>
</w:styles>
</file>

<file path=word/webSettings.xml><?xml version="1.0" encoding="utf-8"?>
<w:webSettings xmlns:r="http://schemas.openxmlformats.org/officeDocument/2006/relationships" xmlns:w="http://schemas.openxmlformats.org/wordprocessingml/2006/main">
  <w:divs>
    <w:div w:id="1084181723">
      <w:bodyDiv w:val="1"/>
      <w:marLeft w:val="0"/>
      <w:marRight w:val="0"/>
      <w:marTop w:val="0"/>
      <w:marBottom w:val="0"/>
      <w:divBdr>
        <w:top w:val="none" w:sz="0" w:space="0" w:color="auto"/>
        <w:left w:val="none" w:sz="0" w:space="0" w:color="auto"/>
        <w:bottom w:val="none" w:sz="0" w:space="0" w:color="auto"/>
        <w:right w:val="none" w:sz="0" w:space="0" w:color="auto"/>
      </w:divBdr>
    </w:div>
    <w:div w:id="1103958632">
      <w:bodyDiv w:val="1"/>
      <w:marLeft w:val="0"/>
      <w:marRight w:val="0"/>
      <w:marTop w:val="0"/>
      <w:marBottom w:val="0"/>
      <w:divBdr>
        <w:top w:val="none" w:sz="0" w:space="0" w:color="auto"/>
        <w:left w:val="none" w:sz="0" w:space="0" w:color="auto"/>
        <w:bottom w:val="none" w:sz="0" w:space="0" w:color="auto"/>
        <w:right w:val="none" w:sz="0" w:space="0" w:color="auto"/>
      </w:divBdr>
      <w:divsChild>
        <w:div w:id="1257204002">
          <w:marLeft w:val="0"/>
          <w:marRight w:val="0"/>
          <w:marTop w:val="0"/>
          <w:marBottom w:val="0"/>
          <w:divBdr>
            <w:top w:val="none" w:sz="0" w:space="0" w:color="auto"/>
            <w:left w:val="none" w:sz="0" w:space="0" w:color="auto"/>
            <w:bottom w:val="none" w:sz="0" w:space="0" w:color="auto"/>
            <w:right w:val="none" w:sz="0" w:space="0" w:color="auto"/>
          </w:divBdr>
        </w:div>
      </w:divsChild>
    </w:div>
    <w:div w:id="1430006504">
      <w:bodyDiv w:val="1"/>
      <w:marLeft w:val="0"/>
      <w:marRight w:val="0"/>
      <w:marTop w:val="0"/>
      <w:marBottom w:val="0"/>
      <w:divBdr>
        <w:top w:val="none" w:sz="0" w:space="0" w:color="auto"/>
        <w:left w:val="none" w:sz="0" w:space="0" w:color="auto"/>
        <w:bottom w:val="none" w:sz="0" w:space="0" w:color="auto"/>
        <w:right w:val="none" w:sz="0" w:space="0" w:color="auto"/>
      </w:divBdr>
      <w:divsChild>
        <w:div w:id="2033263096">
          <w:marLeft w:val="0"/>
          <w:marRight w:val="0"/>
          <w:marTop w:val="0"/>
          <w:marBottom w:val="0"/>
          <w:divBdr>
            <w:top w:val="none" w:sz="0" w:space="0" w:color="auto"/>
            <w:left w:val="none" w:sz="0" w:space="0" w:color="auto"/>
            <w:bottom w:val="none" w:sz="0" w:space="0" w:color="auto"/>
            <w:right w:val="none" w:sz="0" w:space="0" w:color="auto"/>
          </w:divBdr>
        </w:div>
      </w:divsChild>
    </w:div>
    <w:div w:id="1871144962">
      <w:bodyDiv w:val="1"/>
      <w:marLeft w:val="0"/>
      <w:marRight w:val="0"/>
      <w:marTop w:val="0"/>
      <w:marBottom w:val="0"/>
      <w:divBdr>
        <w:top w:val="none" w:sz="0" w:space="0" w:color="auto"/>
        <w:left w:val="none" w:sz="0" w:space="0" w:color="auto"/>
        <w:bottom w:val="none" w:sz="0" w:space="0" w:color="auto"/>
        <w:right w:val="none" w:sz="0" w:space="0" w:color="auto"/>
      </w:divBdr>
    </w:div>
    <w:div w:id="205508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3%D0%BA%D1%80%D0%B0%D1%97%D0%BD%D0%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k.wikipedia.org/wiki/%D0%9E%D1%84%D1%88%D0%BE%D1%80%D0%BD%D0%B0_%D1%80%D0%BE%D0%B7%D1%80%D0%BE%D0%B1%D0%BA%D0%B0_%D0%BF%D1%80%D0%BE%D0%B3%D1%80%D0%B0%D0%BC%D0%BD%D0%BE%D0%B3%D0%BE_%D0%B7%D0%B0%D0%B1%D0%B5%D0%B7%D0%BF%D0%B5%D1%87%D0%B5%D0%BD%D0%BD%D1%8F_%D0%B2_%D0%A3%D0%BA%D1%80%D0%B0%D1%97%D0%BD%D1%96" TargetMode="External"/><Relationship Id="rId4" Type="http://schemas.openxmlformats.org/officeDocument/2006/relationships/settings" Target="settings.xml"/><Relationship Id="rId9" Type="http://schemas.openxmlformats.org/officeDocument/2006/relationships/hyperlink" Target="https://uk.wikipedia.org/wiki/%D0%92%D1%81%D0%B5%D1%81%D0%B2%D1%96%D1%82%D0%BD%D1%96%D0%B9_%D0%B5%D0%BA%D0%BE%D0%BD%D0%BE%D0%BC%D1%96%D1%87%D0%BD%D0%B8%D0%B9_%D1%84%D0%BE%D1%80%D1%83%D0%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44232-271E-4850-A529-B20CE357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4964</Words>
  <Characters>28296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2024-05-07T12:18:00Z</dcterms:created>
  <dcterms:modified xsi:type="dcterms:W3CDTF">2024-05-07T12:18:00Z</dcterms:modified>
</cp:coreProperties>
</file>