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2D" w:rsidRPr="00DC632D" w:rsidRDefault="00D73D10" w:rsidP="00DC632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6F8">
        <w:rPr>
          <w:rFonts w:ascii="Times New Roman" w:hAnsi="Times New Roman" w:cs="Times New Roman"/>
          <w:b/>
          <w:sz w:val="28"/>
          <w:szCs w:val="28"/>
          <w:lang w:val="ru-RU"/>
        </w:rPr>
        <w:t>Практика 1</w:t>
      </w:r>
      <w:r w:rsidR="00DC632D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376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32D" w:rsidRPr="00DC632D">
        <w:rPr>
          <w:rFonts w:ascii="Times New Roman" w:hAnsi="Times New Roman" w:cs="Times New Roman"/>
          <w:b/>
          <w:sz w:val="28"/>
          <w:szCs w:val="28"/>
        </w:rPr>
        <w:t>Технології комунікації та їх вплив на сучасне суспільство.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Fonts w:ascii="Times New Roman" w:hAnsi="Times New Roman" w:cs="Times New Roman"/>
          <w:b w:val="0"/>
          <w:bCs w:val="0"/>
          <w:color w:val="202122"/>
          <w:sz w:val="28"/>
          <w:szCs w:val="28"/>
          <w:shd w:val="clear" w:color="auto" w:fill="FFFFFF"/>
        </w:rPr>
        <w:t>Еф</w:t>
      </w:r>
      <w:r>
        <w:rPr>
          <w:b w:val="0"/>
          <w:bCs w:val="0"/>
          <w:color w:val="202122"/>
          <w:sz w:val="28"/>
          <w:szCs w:val="28"/>
          <w:shd w:val="clear" w:color="auto" w:fill="FFFFFF"/>
        </w:rPr>
        <w:t>е</w:t>
      </w:r>
      <w:r w:rsidRPr="00173E41">
        <w:rPr>
          <w:rFonts w:ascii="Times New Roman" w:hAnsi="Times New Roman" w:cs="Times New Roman"/>
          <w:b w:val="0"/>
          <w:bCs w:val="0"/>
          <w:color w:val="202122"/>
          <w:sz w:val="28"/>
          <w:szCs w:val="28"/>
          <w:shd w:val="clear" w:color="auto" w:fill="FFFFFF"/>
        </w:rPr>
        <w:t>кти м</w:t>
      </w:r>
      <w:r>
        <w:rPr>
          <w:b w:val="0"/>
          <w:bCs w:val="0"/>
          <w:color w:val="202122"/>
          <w:sz w:val="28"/>
          <w:szCs w:val="28"/>
          <w:shd w:val="clear" w:color="auto" w:fill="FFFFFF"/>
        </w:rPr>
        <w:t>а</w:t>
      </w:r>
      <w:r w:rsidRPr="00173E41">
        <w:rPr>
          <w:rFonts w:ascii="Times New Roman" w:hAnsi="Times New Roman" w:cs="Times New Roman"/>
          <w:b w:val="0"/>
          <w:bCs w:val="0"/>
          <w:color w:val="202122"/>
          <w:sz w:val="28"/>
          <w:szCs w:val="28"/>
          <w:shd w:val="clear" w:color="auto" w:fill="FFFFFF"/>
        </w:rPr>
        <w:t>сової комунік</w:t>
      </w:r>
      <w:r>
        <w:rPr>
          <w:b w:val="0"/>
          <w:bCs w:val="0"/>
          <w:color w:val="202122"/>
          <w:sz w:val="28"/>
          <w:szCs w:val="28"/>
          <w:shd w:val="clear" w:color="auto" w:fill="FFFFFF"/>
        </w:rPr>
        <w:t>а</w:t>
      </w:r>
      <w:r w:rsidRPr="00173E41">
        <w:rPr>
          <w:rFonts w:ascii="Times New Roman" w:hAnsi="Times New Roman" w:cs="Times New Roman"/>
          <w:b w:val="0"/>
          <w:bCs w:val="0"/>
          <w:color w:val="202122"/>
          <w:sz w:val="28"/>
          <w:szCs w:val="28"/>
          <w:shd w:val="clear" w:color="auto" w:fill="FFFFFF"/>
        </w:rPr>
        <w:t>ції</w:t>
      </w:r>
      <w:r w:rsidRPr="00173E41">
        <w:rPr>
          <w:rFonts w:ascii="Times New Roman" w:hAnsi="Times New Roman" w:cs="Times New Roman"/>
          <w:b w:val="0"/>
          <w:color w:val="202122"/>
          <w:sz w:val="28"/>
          <w:szCs w:val="28"/>
          <w:shd w:val="clear" w:color="auto" w:fill="FFFFFF"/>
        </w:rPr>
        <w:t>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Види ефектів масової комунікації.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Види ефектів впливу в кінематографі.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Типологія ефектів масової комунікації за Б.Грушиним.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Моделі ефектів.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Колективні реакції на вплив медіа.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Сфери досліджень ефектів медіа.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Вплив медіа на формування ціннісних орієнтацій.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Парадигми дослідження моделі ефектів мас-медіа.</w:t>
      </w:r>
    </w:p>
    <w:p w:rsidR="00DC632D" w:rsidRPr="00173E41" w:rsidRDefault="00DC632D" w:rsidP="00DC632D">
      <w:pPr>
        <w:pStyle w:val="3"/>
        <w:numPr>
          <w:ilvl w:val="0"/>
          <w:numId w:val="9"/>
        </w:numPr>
        <w:pBdr>
          <w:left w:val="none" w:sz="0" w:space="0" w:color="auto"/>
          <w:bottom w:val="none" w:sz="0" w:space="0" w:color="auto"/>
        </w:pBdr>
        <w:shd w:val="clear" w:color="auto" w:fill="FFFFFF"/>
        <w:spacing w:before="72" w:after="0"/>
        <w:contextualSpacing w:val="0"/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73E41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Формування стереотипів під впливом ефектів медіа.</w:t>
      </w:r>
    </w:p>
    <w:p w:rsidR="007376F8" w:rsidRDefault="00DC632D" w:rsidP="00DC632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E41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Тенденції в дослідженнях ефектів масової комунікації</w:t>
      </w:r>
      <w:r w:rsidRPr="00173E41">
        <w:rPr>
          <w:rStyle w:val="mw-headline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A1121" w:rsidRPr="005D3C46" w:rsidRDefault="005A1121" w:rsidP="005A112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5A1121" w:rsidRPr="00821047" w:rsidRDefault="005A1121" w:rsidP="005A1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</w:t>
      </w:r>
      <w:r w:rsidRPr="006F169F">
        <w:rPr>
          <w:rFonts w:ascii="Times New Roman" w:hAnsi="Times New Roman" w:cs="Times New Roman"/>
          <w:color w:val="444444"/>
          <w:sz w:val="28"/>
          <w:szCs w:val="28"/>
        </w:rPr>
        <w:lastRenderedPageBreak/>
        <w:t>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5A1121" w:rsidRPr="008A66F8" w:rsidRDefault="005A1121" w:rsidP="005A11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5A1121" w:rsidRPr="00C95685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5A1121" w:rsidRDefault="005A1121" w:rsidP="005A1121">
      <w:pPr>
        <w:ind w:firstLine="709"/>
      </w:pPr>
    </w:p>
    <w:p w:rsidR="005A1121" w:rsidRPr="005A1121" w:rsidRDefault="005A1121" w:rsidP="005A1121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5A1121" w:rsidRPr="005A11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CD2"/>
    <w:multiLevelType w:val="hybridMultilevel"/>
    <w:tmpl w:val="E9E4659A"/>
    <w:lvl w:ilvl="0" w:tplc="4BAC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56959"/>
    <w:multiLevelType w:val="hybridMultilevel"/>
    <w:tmpl w:val="C2D84ED4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A35EB908">
      <w:start w:val="1"/>
      <w:numFmt w:val="decimal"/>
      <w:lvlText w:val="%3."/>
      <w:lvlJc w:val="left"/>
      <w:pPr>
        <w:ind w:left="141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67812BD"/>
    <w:multiLevelType w:val="hybridMultilevel"/>
    <w:tmpl w:val="E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66CD1"/>
    <w:multiLevelType w:val="hybridMultilevel"/>
    <w:tmpl w:val="450C292C"/>
    <w:lvl w:ilvl="0" w:tplc="702C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9647F4C"/>
    <w:multiLevelType w:val="hybridMultilevel"/>
    <w:tmpl w:val="1CD804B4"/>
    <w:lvl w:ilvl="0" w:tplc="993AC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6261DA"/>
    <w:multiLevelType w:val="hybridMultilevel"/>
    <w:tmpl w:val="BC98BDBA"/>
    <w:lvl w:ilvl="0" w:tplc="78C468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675F09"/>
    <w:multiLevelType w:val="hybridMultilevel"/>
    <w:tmpl w:val="6038D870"/>
    <w:lvl w:ilvl="0" w:tplc="702C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2242"/>
    <w:rsid w:val="00055865"/>
    <w:rsid w:val="002C31DA"/>
    <w:rsid w:val="00447A98"/>
    <w:rsid w:val="004B697B"/>
    <w:rsid w:val="005A1121"/>
    <w:rsid w:val="006461F2"/>
    <w:rsid w:val="006C0B77"/>
    <w:rsid w:val="007376F8"/>
    <w:rsid w:val="00790F93"/>
    <w:rsid w:val="007945BF"/>
    <w:rsid w:val="008242FF"/>
    <w:rsid w:val="00870751"/>
    <w:rsid w:val="008741C1"/>
    <w:rsid w:val="00922C48"/>
    <w:rsid w:val="00954899"/>
    <w:rsid w:val="00A6338E"/>
    <w:rsid w:val="00B915B7"/>
    <w:rsid w:val="00BC636F"/>
    <w:rsid w:val="00C17E90"/>
    <w:rsid w:val="00C75152"/>
    <w:rsid w:val="00D73D10"/>
    <w:rsid w:val="00DC4C9A"/>
    <w:rsid w:val="00DC632D"/>
    <w:rsid w:val="00E855FA"/>
    <w:rsid w:val="00EA59DF"/>
    <w:rsid w:val="00EE4070"/>
    <w:rsid w:val="00F0445C"/>
    <w:rsid w:val="00F12C76"/>
    <w:rsid w:val="00F9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2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5A1121"/>
    <w:rPr>
      <w:color w:val="0563C1" w:themeColor="hyperlink"/>
      <w:u w:val="single"/>
    </w:rPr>
  </w:style>
  <w:style w:type="paragraph" w:styleId="af5">
    <w:name w:val="Normal (Web)"/>
    <w:basedOn w:val="a"/>
    <w:rsid w:val="005A1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  <w:style w:type="character" w:customStyle="1" w:styleId="mw-headline">
    <w:name w:val="mw-headline"/>
    <w:basedOn w:val="a0"/>
    <w:rsid w:val="00DC6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2024-05-04T21:09:00Z</dcterms:created>
  <dcterms:modified xsi:type="dcterms:W3CDTF">2024-05-04T21:09:00Z</dcterms:modified>
</cp:coreProperties>
</file>