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9FB3" w14:textId="7FCB7F7E" w:rsidR="00004E41" w:rsidRDefault="00004E41" w:rsidP="00004E41">
      <w:pPr>
        <w:pStyle w:val="a4"/>
        <w:tabs>
          <w:tab w:val="left" w:pos="7068"/>
        </w:tabs>
        <w:spacing w:line="276" w:lineRule="auto"/>
        <w:ind w:right="113"/>
        <w:jc w:val="both"/>
        <w:rPr>
          <w:rFonts w:ascii="Times New Roman" w:hAnsi="Times New Roman"/>
          <w:bCs/>
          <w:i/>
          <w:sz w:val="24"/>
          <w:szCs w:val="24"/>
        </w:rPr>
      </w:pPr>
    </w:p>
    <w:p w14:paraId="4EF95B30" w14:textId="77777777" w:rsidR="00004E41" w:rsidRPr="00C64EE4" w:rsidRDefault="00004E41" w:rsidP="00004E41">
      <w:pPr>
        <w:pStyle w:val="a4"/>
        <w:tabs>
          <w:tab w:val="left" w:pos="7068"/>
        </w:tabs>
        <w:spacing w:line="276" w:lineRule="auto"/>
        <w:ind w:right="113" w:firstLine="567"/>
        <w:jc w:val="both"/>
        <w:rPr>
          <w:rFonts w:ascii="Times New Roman" w:hAnsi="Times New Roman"/>
          <w:bCs/>
          <w:i/>
          <w:sz w:val="24"/>
          <w:szCs w:val="24"/>
        </w:rPr>
      </w:pPr>
    </w:p>
    <w:p w14:paraId="40E55597" w14:textId="77777777" w:rsidR="00004E41" w:rsidRDefault="00004E41" w:rsidP="00004E41">
      <w:pPr>
        <w:pStyle w:val="a4"/>
        <w:spacing w:line="360" w:lineRule="auto"/>
        <w:ind w:right="113" w:firstLine="567"/>
        <w:jc w:val="center"/>
        <w:rPr>
          <w:rFonts w:ascii="Times New Roman" w:hAnsi="Times New Roman"/>
          <w:b/>
          <w:sz w:val="24"/>
          <w:szCs w:val="24"/>
        </w:rPr>
      </w:pPr>
      <w:r>
        <w:rPr>
          <w:rFonts w:ascii="Times New Roman" w:hAnsi="Times New Roman"/>
          <w:b/>
          <w:sz w:val="24"/>
          <w:szCs w:val="24"/>
        </w:rPr>
        <w:t xml:space="preserve">ТЕМА  9. </w:t>
      </w:r>
    </w:p>
    <w:p w14:paraId="4F2C0D03" w14:textId="3B0EC697" w:rsidR="00004E41" w:rsidRPr="00191CE7" w:rsidRDefault="00004E41" w:rsidP="00004E41">
      <w:pPr>
        <w:pStyle w:val="a4"/>
        <w:spacing w:line="360" w:lineRule="auto"/>
        <w:ind w:right="113" w:firstLine="567"/>
        <w:jc w:val="center"/>
        <w:rPr>
          <w:rFonts w:ascii="Times New Roman" w:hAnsi="Times New Roman"/>
          <w:b/>
          <w:sz w:val="24"/>
          <w:szCs w:val="24"/>
        </w:rPr>
      </w:pPr>
      <w:r w:rsidRPr="00191CE7">
        <w:rPr>
          <w:rFonts w:ascii="Times New Roman" w:hAnsi="Times New Roman"/>
          <w:b/>
          <w:sz w:val="24"/>
          <w:szCs w:val="24"/>
        </w:rPr>
        <w:t xml:space="preserve">ТУРИСТИЧНА ПРИВАБЛИВІСТЬ ТРАНСКОРДОННИХ ТЕРИТОРІЙ </w:t>
      </w:r>
    </w:p>
    <w:p w14:paraId="67FC1E5A" w14:textId="77777777" w:rsidR="00004E41" w:rsidRPr="00004E41" w:rsidRDefault="00004E41" w:rsidP="00004E41">
      <w:pPr>
        <w:pStyle w:val="a4"/>
        <w:spacing w:line="360" w:lineRule="auto"/>
        <w:ind w:right="113" w:firstLine="567"/>
        <w:jc w:val="center"/>
        <w:rPr>
          <w:rFonts w:ascii="Times New Roman" w:hAnsi="Times New Roman"/>
          <w:b/>
          <w:noProof/>
          <w:sz w:val="24"/>
          <w:szCs w:val="24"/>
          <w:lang w:val="ru-RU"/>
        </w:rPr>
      </w:pPr>
      <w:r w:rsidRPr="00191CE7">
        <w:rPr>
          <w:rFonts w:ascii="Times New Roman" w:hAnsi="Times New Roman"/>
          <w:b/>
          <w:sz w:val="24"/>
          <w:szCs w:val="24"/>
        </w:rPr>
        <w:t>УКРАЇНИ ТА РУМУНІЇ (на прикладі Закарпаття)</w:t>
      </w:r>
      <w:r w:rsidRPr="00004E41">
        <w:rPr>
          <w:rFonts w:ascii="Times New Roman" w:hAnsi="Times New Roman"/>
          <w:b/>
          <w:sz w:val="24"/>
          <w:szCs w:val="24"/>
          <w:lang w:val="ru-RU"/>
        </w:rPr>
        <w:t xml:space="preserve"> </w:t>
      </w:r>
    </w:p>
    <w:p w14:paraId="4E2562F9" w14:textId="66E9B083" w:rsidR="00004E41" w:rsidRPr="00911402" w:rsidRDefault="00004E41" w:rsidP="00004E41">
      <w:pPr>
        <w:spacing w:line="276" w:lineRule="auto"/>
        <w:ind w:right="113" w:firstLine="567"/>
        <w:jc w:val="both"/>
      </w:pPr>
    </w:p>
    <w:p w14:paraId="0B52C31A" w14:textId="77777777" w:rsidR="00004E41" w:rsidRPr="008B3362" w:rsidRDefault="00004E41" w:rsidP="00004E41">
      <w:pPr>
        <w:spacing w:line="360" w:lineRule="auto"/>
        <w:ind w:right="113" w:firstLine="567"/>
        <w:jc w:val="both"/>
        <w:rPr>
          <w:sz w:val="28"/>
          <w:szCs w:val="28"/>
        </w:rPr>
      </w:pPr>
      <w:r w:rsidRPr="008B3362">
        <w:rPr>
          <w:sz w:val="28"/>
          <w:szCs w:val="28"/>
        </w:rPr>
        <w:t>Вироблення нової державної регіональної політики України в межах Карпатського регіону, так і Закарпаття, обумовлює необхідність пошуку нових форм транскордонного співробітництва з метою підвищення ефективності співпраці для досягнення єдиного інтегрованого простору. Нові підходи до транскордонного співробітництва в галузі економіки та туризму успішно  функціонують через «європейські угрупування територіального співробітництва», «транскордонні партнерства», «транскордонні кластери» і «транскордонні інноваційні проекти» тощо. Не всі перераховані форми є ефективними, вони чітко визначаються регіональною політикою сусідніх держав і їх угрупувань, є вагомим чинником підвищення життєвого рівня даних територій. Кожен регіон володіє значними туристичними ресурсами, їхня природна та історико-культурна унікальність створює необхідні умови для створення конкурентоспроможного туристичного продукту. Однак вирішення всіх питань, пов’язаних з відкриттям нових туристичних брендів та маршрутів вимагає проведення соціально-економічного моніторингу сфери туризму, єдиного інформаційного простору, скоординованої державної та регіональної політики з розвитку сфери туризму, забезпечення реалізації нових туристичних процесів розвитку транскордонного туризму [</w:t>
      </w:r>
      <w:r>
        <w:rPr>
          <w:sz w:val="28"/>
          <w:szCs w:val="28"/>
        </w:rPr>
        <w:t>3</w:t>
      </w:r>
      <w:r w:rsidRPr="008B3362">
        <w:rPr>
          <w:sz w:val="28"/>
          <w:szCs w:val="28"/>
        </w:rPr>
        <w:t>]. Всі перераховані вище аспекти й зумовлюють актуальність дослідження даної тематики.</w:t>
      </w:r>
    </w:p>
    <w:p w14:paraId="01136B5B" w14:textId="77777777" w:rsidR="00004E41" w:rsidRPr="008B3362" w:rsidRDefault="00004E41" w:rsidP="00004E41">
      <w:pPr>
        <w:spacing w:line="360" w:lineRule="auto"/>
        <w:ind w:right="113" w:firstLine="567"/>
        <w:jc w:val="both"/>
        <w:rPr>
          <w:sz w:val="28"/>
          <w:szCs w:val="28"/>
        </w:rPr>
      </w:pPr>
      <w:r w:rsidRPr="008B3362">
        <w:rPr>
          <w:sz w:val="28"/>
          <w:szCs w:val="28"/>
        </w:rPr>
        <w:t>Європейський досвід свідчить, що створення транскордонного партнерства зумовлює суттєві переваги для транскордонних регіонів і дає можливість активного залучення громадських, приватних організацій та третього сектору з обох сторін кордону, використання їх знань та  інтересів з питань транскордонної  діяльності в галузі туризму  [</w:t>
      </w:r>
      <w:r w:rsidRPr="00C46E79">
        <w:rPr>
          <w:sz w:val="28"/>
          <w:szCs w:val="28"/>
        </w:rPr>
        <w:t>2</w:t>
      </w:r>
      <w:r w:rsidRPr="008B3362">
        <w:rPr>
          <w:sz w:val="28"/>
          <w:szCs w:val="28"/>
        </w:rPr>
        <w:t>].</w:t>
      </w:r>
    </w:p>
    <w:p w14:paraId="610A2A4B" w14:textId="77777777" w:rsidR="00004E41" w:rsidRPr="008B3362" w:rsidRDefault="00004E41" w:rsidP="00004E41">
      <w:pPr>
        <w:spacing w:line="360" w:lineRule="auto"/>
        <w:ind w:right="113" w:firstLine="567"/>
        <w:jc w:val="both"/>
        <w:rPr>
          <w:color w:val="FF0000"/>
          <w:sz w:val="28"/>
          <w:szCs w:val="28"/>
        </w:rPr>
      </w:pPr>
      <w:r w:rsidRPr="008B3362">
        <w:rPr>
          <w:sz w:val="28"/>
          <w:szCs w:val="28"/>
        </w:rPr>
        <w:t xml:space="preserve">З 1991 року Україна стикається з процесами європейського транскордонного співробітництва і набуває досвіду з розвитку транскордонних територій, шляхом імплементації існуючих правил в регіоні, а також вимушено </w:t>
      </w:r>
      <w:r w:rsidRPr="008B3362">
        <w:rPr>
          <w:b/>
          <w:sz w:val="28"/>
          <w:szCs w:val="28"/>
        </w:rPr>
        <w:lastRenderedPageBreak/>
        <w:t>–</w:t>
      </w:r>
      <w:r w:rsidRPr="008B3362">
        <w:rPr>
          <w:sz w:val="28"/>
          <w:szCs w:val="28"/>
        </w:rPr>
        <w:t xml:space="preserve"> через активізацію міграційних потоків з причин економічної та політичної активності верств населення. Адже, як свідчить досвід, розвиток транскордонного співробітництва базується на взаємоузгодженні та поєднанні інтересів його суб’єктів та учасників, які представляють суміжні прикордонні території, поглиблення транскордонного співробітництва відкриває нові можливості для активізації господарської діяльності на периферійних територіях й підвищення їх конкурентоспроможності шляхом мобілізації природно</w:t>
      </w:r>
      <w:r>
        <w:rPr>
          <w:sz w:val="28"/>
          <w:szCs w:val="28"/>
        </w:rPr>
        <w:t>-</w:t>
      </w:r>
      <w:r w:rsidRPr="008B3362">
        <w:rPr>
          <w:sz w:val="28"/>
          <w:szCs w:val="28"/>
        </w:rPr>
        <w:t>ресурсного потенціалу сусідніх територій. Таке об’єднання зусиль для вирішення спільних та ідентичних проблем найбільш ефективно здійснюється через реалізацію транскордонних проектів у різних сферах суспільного життя [</w:t>
      </w:r>
      <w:r>
        <w:rPr>
          <w:sz w:val="28"/>
          <w:szCs w:val="28"/>
        </w:rPr>
        <w:t>5</w:t>
      </w:r>
      <w:r w:rsidRPr="008B3362">
        <w:rPr>
          <w:sz w:val="28"/>
          <w:szCs w:val="28"/>
        </w:rPr>
        <w:t xml:space="preserve">]. </w:t>
      </w:r>
    </w:p>
    <w:p w14:paraId="5E056DD7" w14:textId="77777777" w:rsidR="00004E41" w:rsidRDefault="00004E41" w:rsidP="00004E41">
      <w:pPr>
        <w:spacing w:line="360" w:lineRule="auto"/>
        <w:ind w:right="113" w:firstLine="567"/>
        <w:jc w:val="both"/>
        <w:rPr>
          <w:sz w:val="28"/>
          <w:szCs w:val="28"/>
        </w:rPr>
      </w:pPr>
      <w:r w:rsidRPr="008B3362">
        <w:rPr>
          <w:sz w:val="28"/>
          <w:szCs w:val="28"/>
        </w:rPr>
        <w:t>Сфера туризму не є виключенням, адже саме вона є барометром інтересу суспільства до певної країни та обумовлює необхідність співпраці з нею. Саме ця теза буде доведена в дослідженні та обумовлює актуальність і його доцільність.</w:t>
      </w:r>
    </w:p>
    <w:p w14:paraId="1153BA4F" w14:textId="77777777" w:rsidR="00004E41" w:rsidRPr="008B3362" w:rsidRDefault="00004E41" w:rsidP="00004E41">
      <w:pPr>
        <w:spacing w:line="360" w:lineRule="auto"/>
        <w:ind w:right="113" w:firstLine="567"/>
        <w:jc w:val="both"/>
        <w:rPr>
          <w:sz w:val="28"/>
          <w:szCs w:val="28"/>
        </w:rPr>
      </w:pPr>
      <w:r>
        <w:rPr>
          <w:sz w:val="28"/>
          <w:szCs w:val="28"/>
        </w:rPr>
        <w:t xml:space="preserve">Етапи становлення та розвитку транскордонного туризму Румунії та України описано в працях  румунського науковця А. </w:t>
      </w:r>
      <w:proofErr w:type="spellStart"/>
      <w:r>
        <w:rPr>
          <w:sz w:val="28"/>
          <w:szCs w:val="28"/>
        </w:rPr>
        <w:t>Неделеа</w:t>
      </w:r>
      <w:proofErr w:type="spellEnd"/>
      <w:r>
        <w:rPr>
          <w:sz w:val="28"/>
          <w:szCs w:val="28"/>
        </w:rPr>
        <w:t xml:space="preserve">, який запропонував шляхи вирішення регіональних проблем фінансування туризму, а Я. </w:t>
      </w:r>
      <w:proofErr w:type="spellStart"/>
      <w:r>
        <w:rPr>
          <w:sz w:val="28"/>
          <w:szCs w:val="28"/>
        </w:rPr>
        <w:t>Кирпушко</w:t>
      </w:r>
      <w:proofErr w:type="spellEnd"/>
      <w:r>
        <w:rPr>
          <w:sz w:val="28"/>
          <w:szCs w:val="28"/>
        </w:rPr>
        <w:t xml:space="preserve"> у своїх дослідженнях значну увагу приділяє проблемам співпраці між двома країнами у транскордонному просторі. Загальнотеоретичні аспекти стану туристичної галузі Румунії</w:t>
      </w:r>
      <w:r w:rsidRPr="008B3362">
        <w:rPr>
          <w:sz w:val="28"/>
          <w:szCs w:val="28"/>
        </w:rPr>
        <w:t xml:space="preserve"> </w:t>
      </w:r>
      <w:r>
        <w:rPr>
          <w:sz w:val="28"/>
          <w:szCs w:val="28"/>
        </w:rPr>
        <w:t xml:space="preserve"> на сучасному етапі та вплив зовнішніх чинників на її розвиток розглядали такі вчені як  А. Романов, Н. Симонія, Ф. </w:t>
      </w:r>
      <w:proofErr w:type="spellStart"/>
      <w:r>
        <w:rPr>
          <w:sz w:val="28"/>
          <w:szCs w:val="28"/>
        </w:rPr>
        <w:t>Шахмалов</w:t>
      </w:r>
      <w:proofErr w:type="spellEnd"/>
      <w:r>
        <w:rPr>
          <w:sz w:val="28"/>
          <w:szCs w:val="28"/>
        </w:rPr>
        <w:t xml:space="preserve">, А. </w:t>
      </w:r>
      <w:proofErr w:type="spellStart"/>
      <w:r>
        <w:rPr>
          <w:sz w:val="28"/>
          <w:szCs w:val="28"/>
        </w:rPr>
        <w:t>Чудновський</w:t>
      </w:r>
      <w:proofErr w:type="spellEnd"/>
      <w:r>
        <w:rPr>
          <w:sz w:val="28"/>
          <w:szCs w:val="28"/>
        </w:rPr>
        <w:t xml:space="preserve"> та ін. </w:t>
      </w:r>
      <w:r w:rsidRPr="008B3362">
        <w:rPr>
          <w:sz w:val="28"/>
          <w:szCs w:val="28"/>
        </w:rPr>
        <w:t>[</w:t>
      </w:r>
      <w:r>
        <w:rPr>
          <w:sz w:val="28"/>
          <w:szCs w:val="28"/>
        </w:rPr>
        <w:t>9</w:t>
      </w:r>
      <w:r w:rsidRPr="008B3362">
        <w:rPr>
          <w:sz w:val="28"/>
          <w:szCs w:val="28"/>
        </w:rPr>
        <w:t xml:space="preserve">]. </w:t>
      </w:r>
      <w:r>
        <w:rPr>
          <w:sz w:val="28"/>
          <w:szCs w:val="28"/>
        </w:rPr>
        <w:t xml:space="preserve"> </w:t>
      </w:r>
    </w:p>
    <w:p w14:paraId="541F1D13" w14:textId="77777777" w:rsidR="00004E41" w:rsidRPr="008B3362" w:rsidRDefault="00004E41" w:rsidP="00004E41">
      <w:pPr>
        <w:spacing w:line="360" w:lineRule="auto"/>
        <w:ind w:right="113" w:firstLine="567"/>
        <w:jc w:val="both"/>
        <w:rPr>
          <w:b/>
          <w:sz w:val="28"/>
          <w:szCs w:val="28"/>
        </w:rPr>
      </w:pPr>
      <w:r w:rsidRPr="00CF0770">
        <w:rPr>
          <w:sz w:val="28"/>
          <w:szCs w:val="28"/>
        </w:rPr>
        <w:t>Проблеми</w:t>
      </w:r>
      <w:r w:rsidRPr="008B3362">
        <w:rPr>
          <w:sz w:val="28"/>
          <w:szCs w:val="28"/>
        </w:rPr>
        <w:t xml:space="preserve"> українсько-румунського транскордонного співробітництва та європейської інтеграції аналізуються в наукових роботах українських і зарубіжних учених П. </w:t>
      </w:r>
      <w:proofErr w:type="spellStart"/>
      <w:r w:rsidRPr="008B3362">
        <w:rPr>
          <w:sz w:val="28"/>
          <w:szCs w:val="28"/>
        </w:rPr>
        <w:t>Бєленького</w:t>
      </w:r>
      <w:proofErr w:type="spellEnd"/>
      <w:r w:rsidRPr="008B3362">
        <w:rPr>
          <w:sz w:val="28"/>
          <w:szCs w:val="28"/>
        </w:rPr>
        <w:t xml:space="preserve">, А. </w:t>
      </w:r>
      <w:proofErr w:type="spellStart"/>
      <w:r w:rsidRPr="008B3362">
        <w:rPr>
          <w:sz w:val="28"/>
          <w:szCs w:val="28"/>
        </w:rPr>
        <w:t>Вавринюка</w:t>
      </w:r>
      <w:proofErr w:type="spellEnd"/>
      <w:r w:rsidRPr="008B3362">
        <w:rPr>
          <w:sz w:val="28"/>
          <w:szCs w:val="28"/>
        </w:rPr>
        <w:t xml:space="preserve">, М. Долішнього, Б. </w:t>
      </w:r>
      <w:proofErr w:type="spellStart"/>
      <w:r w:rsidRPr="008B3362">
        <w:rPr>
          <w:sz w:val="28"/>
          <w:szCs w:val="28"/>
        </w:rPr>
        <w:t>Карпінського</w:t>
      </w:r>
      <w:proofErr w:type="spellEnd"/>
      <w:r w:rsidRPr="008B3362">
        <w:rPr>
          <w:sz w:val="28"/>
          <w:szCs w:val="28"/>
        </w:rPr>
        <w:t xml:space="preserve">, Є. Кіш, В. Ляшенко, Ю. Макогона, Н. </w:t>
      </w:r>
      <w:proofErr w:type="spellStart"/>
      <w:r w:rsidRPr="008B3362">
        <w:rPr>
          <w:sz w:val="28"/>
          <w:szCs w:val="28"/>
        </w:rPr>
        <w:t>Мікули</w:t>
      </w:r>
      <w:proofErr w:type="spellEnd"/>
      <w:r w:rsidRPr="008B3362">
        <w:rPr>
          <w:sz w:val="28"/>
          <w:szCs w:val="28"/>
        </w:rPr>
        <w:t xml:space="preserve">, І. </w:t>
      </w:r>
      <w:proofErr w:type="spellStart"/>
      <w:r w:rsidRPr="008B3362">
        <w:rPr>
          <w:sz w:val="28"/>
          <w:szCs w:val="28"/>
        </w:rPr>
        <w:t>Осадца</w:t>
      </w:r>
      <w:proofErr w:type="spellEnd"/>
      <w:r w:rsidRPr="008B3362">
        <w:rPr>
          <w:sz w:val="28"/>
          <w:szCs w:val="28"/>
        </w:rPr>
        <w:t xml:space="preserve">, Ш. Ріка, М. </w:t>
      </w:r>
      <w:proofErr w:type="spellStart"/>
      <w:r w:rsidRPr="008B3362">
        <w:rPr>
          <w:sz w:val="28"/>
          <w:szCs w:val="28"/>
        </w:rPr>
        <w:t>Стеченка</w:t>
      </w:r>
      <w:proofErr w:type="spellEnd"/>
      <w:r w:rsidRPr="008B3362">
        <w:rPr>
          <w:sz w:val="28"/>
          <w:szCs w:val="28"/>
        </w:rPr>
        <w:t xml:space="preserve">, та ін. Досліджуючи організаційно-економічні аспекти інтеграції прикордонних регіонів та організаційно-економічні основи міжрегіонального співробітництва прикордонного регіону, науковці О.І. Гонта та І.З. </w:t>
      </w:r>
      <w:proofErr w:type="spellStart"/>
      <w:r w:rsidRPr="008B3362">
        <w:rPr>
          <w:sz w:val="28"/>
          <w:szCs w:val="28"/>
        </w:rPr>
        <w:t>Сторонянська</w:t>
      </w:r>
      <w:proofErr w:type="spellEnd"/>
      <w:r w:rsidRPr="008B3362">
        <w:rPr>
          <w:sz w:val="28"/>
          <w:szCs w:val="28"/>
        </w:rPr>
        <w:t xml:space="preserve"> виступають прихильниками галузевого підходу до </w:t>
      </w:r>
      <w:r w:rsidRPr="008B3362">
        <w:rPr>
          <w:sz w:val="28"/>
          <w:szCs w:val="28"/>
        </w:rPr>
        <w:lastRenderedPageBreak/>
        <w:t xml:space="preserve">транскордонного співробітництва та пропонують обов'язково враховувати і рекреаційний чинник.  </w:t>
      </w:r>
      <w:r w:rsidRPr="008B3362">
        <w:rPr>
          <w:b/>
          <w:sz w:val="28"/>
          <w:szCs w:val="28"/>
        </w:rPr>
        <w:t xml:space="preserve"> </w:t>
      </w:r>
    </w:p>
    <w:p w14:paraId="48AB3A78" w14:textId="77777777" w:rsidR="00004E41" w:rsidRPr="008B3362" w:rsidRDefault="00004E41" w:rsidP="00004E41">
      <w:pPr>
        <w:tabs>
          <w:tab w:val="left" w:pos="7020"/>
          <w:tab w:val="left" w:pos="9360"/>
        </w:tabs>
        <w:spacing w:line="360" w:lineRule="auto"/>
        <w:ind w:right="113" w:firstLine="567"/>
        <w:jc w:val="both"/>
        <w:rPr>
          <w:sz w:val="28"/>
          <w:szCs w:val="28"/>
        </w:rPr>
      </w:pPr>
      <w:r>
        <w:rPr>
          <w:sz w:val="28"/>
          <w:szCs w:val="28"/>
        </w:rPr>
        <w:t>Завданнями наших досліджень є</w:t>
      </w:r>
      <w:r w:rsidRPr="008B3362">
        <w:rPr>
          <w:b/>
          <w:sz w:val="28"/>
          <w:szCs w:val="28"/>
        </w:rPr>
        <w:t xml:space="preserve"> </w:t>
      </w:r>
      <w:r w:rsidRPr="008B3362">
        <w:rPr>
          <w:sz w:val="28"/>
          <w:szCs w:val="28"/>
        </w:rPr>
        <w:t xml:space="preserve">визначити головні пріоритети українсько-румунського транскордонного співробітництва на основі аналізу становлення та розвитку туризму між Україною та Румунією в межах спільного кордону Закарпатської області (Виноградівський, Хустський, Тячівський, Рахівський райони)  та </w:t>
      </w:r>
      <w:r w:rsidRPr="00004E41">
        <w:rPr>
          <w:sz w:val="28"/>
          <w:szCs w:val="28"/>
        </w:rPr>
        <w:t xml:space="preserve"> двох повітів Румунії (</w:t>
      </w:r>
      <w:proofErr w:type="spellStart"/>
      <w:r w:rsidRPr="00004E41">
        <w:rPr>
          <w:sz w:val="28"/>
          <w:szCs w:val="28"/>
        </w:rPr>
        <w:t>Марамуреш</w:t>
      </w:r>
      <w:proofErr w:type="spellEnd"/>
      <w:r w:rsidRPr="00004E41">
        <w:rPr>
          <w:sz w:val="28"/>
          <w:szCs w:val="28"/>
        </w:rPr>
        <w:t xml:space="preserve"> і </w:t>
      </w:r>
      <w:proofErr w:type="spellStart"/>
      <w:r w:rsidRPr="00004E41">
        <w:rPr>
          <w:sz w:val="28"/>
          <w:szCs w:val="28"/>
        </w:rPr>
        <w:t>Сату</w:t>
      </w:r>
      <w:proofErr w:type="spellEnd"/>
      <w:r w:rsidRPr="00004E41">
        <w:rPr>
          <w:sz w:val="28"/>
          <w:szCs w:val="28"/>
        </w:rPr>
        <w:t>-Маре). В</w:t>
      </w:r>
      <w:r w:rsidRPr="008B3362">
        <w:rPr>
          <w:sz w:val="28"/>
          <w:szCs w:val="28"/>
        </w:rPr>
        <w:t xml:space="preserve">ідповідно </w:t>
      </w:r>
      <w:r>
        <w:rPr>
          <w:sz w:val="28"/>
          <w:szCs w:val="28"/>
        </w:rPr>
        <w:t xml:space="preserve">вони </w:t>
      </w:r>
      <w:r w:rsidRPr="008B3362">
        <w:rPr>
          <w:sz w:val="28"/>
          <w:szCs w:val="28"/>
        </w:rPr>
        <w:t xml:space="preserve">охоплюють основні напрями співробітництва українсько-румунських </w:t>
      </w:r>
      <w:proofErr w:type="spellStart"/>
      <w:r w:rsidRPr="008B3362">
        <w:rPr>
          <w:sz w:val="28"/>
          <w:szCs w:val="28"/>
        </w:rPr>
        <w:t>зв’язків</w:t>
      </w:r>
      <w:proofErr w:type="spellEnd"/>
      <w:r w:rsidRPr="008B3362">
        <w:rPr>
          <w:sz w:val="28"/>
          <w:szCs w:val="28"/>
        </w:rPr>
        <w:t xml:space="preserve"> в туристичній діяльності.</w:t>
      </w:r>
    </w:p>
    <w:p w14:paraId="6BEEDBE4" w14:textId="77777777" w:rsidR="00004E41" w:rsidRDefault="00004E41" w:rsidP="00004E41">
      <w:pPr>
        <w:spacing w:line="360" w:lineRule="auto"/>
        <w:ind w:right="113" w:firstLine="567"/>
        <w:jc w:val="both"/>
        <w:rPr>
          <w:sz w:val="28"/>
          <w:szCs w:val="28"/>
          <w:lang w:val="ru-RU"/>
        </w:rPr>
      </w:pPr>
      <w:r w:rsidRPr="008B3362">
        <w:rPr>
          <w:sz w:val="28"/>
          <w:szCs w:val="28"/>
        </w:rPr>
        <w:t xml:space="preserve">Транскордонне співробітництво – це специфічна сфера зовнішньоекономічної, політичної, екологічної, культурно-освітньої та інших видів міжнародної діяльності, що здійснюється на регіональному рівні, і яка, охоплюючи усі загальні форми, відрізняється необхідністю та можливостями більш активного їх використання, а також низкою особливостей, а саме – наявністю кордону і необхідністю його облаштування, спільним використанням природних ресурсів і, відповідно, спільним вирішенням проблем екологічної безпеки, більш широким взаємним спілкуванням населення сусідніх держав та особистими зв’язками людей, значно вищим навантаженням на інфраструктуру (дороги, зв’язок, сферу обслуговування, придорожня інфраструктура) </w:t>
      </w:r>
      <w:r w:rsidRPr="008B3362">
        <w:rPr>
          <w:rFonts w:eastAsia="TimesNewRoman"/>
          <w:sz w:val="28"/>
          <w:szCs w:val="28"/>
        </w:rPr>
        <w:t>[</w:t>
      </w:r>
      <w:r>
        <w:rPr>
          <w:rFonts w:eastAsia="TimesNewRoman"/>
          <w:sz w:val="28"/>
          <w:szCs w:val="28"/>
        </w:rPr>
        <w:t>5</w:t>
      </w:r>
      <w:r w:rsidRPr="008B3362">
        <w:rPr>
          <w:rFonts w:eastAsia="TimesNewRoman"/>
          <w:sz w:val="28"/>
          <w:szCs w:val="28"/>
        </w:rPr>
        <w:t>]</w:t>
      </w:r>
      <w:r w:rsidRPr="008B3362">
        <w:rPr>
          <w:sz w:val="28"/>
          <w:szCs w:val="28"/>
        </w:rPr>
        <w:t>. Не зважаючи на те, що в Україні було ухвалено Закон «Про транскордонне співробітництво» і періодично приймаються Державні програми розвитку транскордонного співробітництва, реалізація завдань і використання можливостей транскордонного співробітництва вимагає пошуку нових підходів і організаційних форм в галузі туризму</w:t>
      </w:r>
      <w:r>
        <w:rPr>
          <w:sz w:val="28"/>
          <w:szCs w:val="28"/>
        </w:rPr>
        <w:t xml:space="preserve"> </w:t>
      </w:r>
      <w:r w:rsidRPr="008B3362">
        <w:rPr>
          <w:rFonts w:eastAsia="TimesNewRoman"/>
          <w:sz w:val="28"/>
          <w:szCs w:val="28"/>
        </w:rPr>
        <w:t>[</w:t>
      </w:r>
      <w:r>
        <w:rPr>
          <w:rFonts w:eastAsia="TimesNewRoman"/>
          <w:sz w:val="28"/>
          <w:szCs w:val="28"/>
        </w:rPr>
        <w:t>1</w:t>
      </w:r>
      <w:r w:rsidRPr="008B3362">
        <w:rPr>
          <w:rFonts w:eastAsia="TimesNewRoman"/>
          <w:sz w:val="28"/>
          <w:szCs w:val="28"/>
        </w:rPr>
        <w:t>]</w:t>
      </w:r>
      <w:r w:rsidRPr="008B3362">
        <w:rPr>
          <w:sz w:val="28"/>
          <w:szCs w:val="28"/>
        </w:rPr>
        <w:t xml:space="preserve">. Відповідно до ст. 5 Закону України «Про транскордонне співробітництво» воно може здійснюватися: по-перше, </w:t>
      </w:r>
      <w:r w:rsidRPr="008B3362">
        <w:rPr>
          <w:sz w:val="28"/>
          <w:szCs w:val="28"/>
          <w:lang w:val="ru-RU"/>
        </w:rPr>
        <w:t xml:space="preserve">в межах </w:t>
      </w:r>
      <w:proofErr w:type="spellStart"/>
      <w:r w:rsidRPr="008B3362">
        <w:rPr>
          <w:sz w:val="28"/>
          <w:szCs w:val="28"/>
          <w:lang w:val="ru-RU"/>
        </w:rPr>
        <w:t>створеного</w:t>
      </w:r>
      <w:proofErr w:type="spellEnd"/>
      <w:r w:rsidRPr="008B3362">
        <w:rPr>
          <w:sz w:val="28"/>
          <w:szCs w:val="28"/>
          <w:lang w:val="ru-RU"/>
        </w:rPr>
        <w:t xml:space="preserve"> </w:t>
      </w:r>
      <w:proofErr w:type="spellStart"/>
      <w:r w:rsidRPr="008B3362">
        <w:rPr>
          <w:sz w:val="28"/>
          <w:szCs w:val="28"/>
          <w:lang w:val="ru-RU"/>
        </w:rPr>
        <w:t>єврорегіону</w:t>
      </w:r>
      <w:proofErr w:type="spellEnd"/>
      <w:r w:rsidRPr="008B3362">
        <w:rPr>
          <w:sz w:val="28"/>
          <w:szCs w:val="28"/>
          <w:lang w:val="ru-RU"/>
        </w:rPr>
        <w:t xml:space="preserve">; </w:t>
      </w:r>
      <w:proofErr w:type="spellStart"/>
      <w:r w:rsidRPr="008B3362">
        <w:rPr>
          <w:sz w:val="28"/>
          <w:szCs w:val="28"/>
          <w:lang w:val="ru-RU"/>
        </w:rPr>
        <w:t>по-друге</w:t>
      </w:r>
      <w:proofErr w:type="spellEnd"/>
      <w:r w:rsidRPr="008B3362">
        <w:rPr>
          <w:sz w:val="28"/>
          <w:szCs w:val="28"/>
          <w:lang w:val="ru-RU"/>
        </w:rPr>
        <w:t xml:space="preserve">, шляхом </w:t>
      </w:r>
      <w:proofErr w:type="spellStart"/>
      <w:r w:rsidRPr="008B3362">
        <w:rPr>
          <w:sz w:val="28"/>
          <w:szCs w:val="28"/>
          <w:lang w:val="ru-RU"/>
        </w:rPr>
        <w:t>укладення</w:t>
      </w:r>
      <w:proofErr w:type="spellEnd"/>
      <w:r w:rsidRPr="008B3362">
        <w:rPr>
          <w:sz w:val="28"/>
          <w:szCs w:val="28"/>
          <w:lang w:val="ru-RU"/>
        </w:rPr>
        <w:t xml:space="preserve"> </w:t>
      </w:r>
      <w:proofErr w:type="spellStart"/>
      <w:r w:rsidRPr="008B3362">
        <w:rPr>
          <w:sz w:val="28"/>
          <w:szCs w:val="28"/>
          <w:lang w:val="ru-RU"/>
        </w:rPr>
        <w:t>угод</w:t>
      </w:r>
      <w:proofErr w:type="spellEnd"/>
      <w:r w:rsidRPr="008B3362">
        <w:rPr>
          <w:sz w:val="28"/>
          <w:szCs w:val="28"/>
          <w:lang w:val="ru-RU"/>
        </w:rPr>
        <w:t xml:space="preserve"> про </w:t>
      </w:r>
      <w:proofErr w:type="spellStart"/>
      <w:r w:rsidRPr="008B3362">
        <w:rPr>
          <w:sz w:val="28"/>
          <w:szCs w:val="28"/>
          <w:lang w:val="ru-RU"/>
        </w:rPr>
        <w:t>транскордонне</w:t>
      </w:r>
      <w:proofErr w:type="spellEnd"/>
      <w:r w:rsidRPr="008B3362">
        <w:rPr>
          <w:sz w:val="28"/>
          <w:szCs w:val="28"/>
          <w:lang w:val="ru-RU"/>
        </w:rPr>
        <w:t xml:space="preserve"> </w:t>
      </w:r>
      <w:proofErr w:type="spellStart"/>
      <w:r w:rsidRPr="008B3362">
        <w:rPr>
          <w:sz w:val="28"/>
          <w:szCs w:val="28"/>
          <w:lang w:val="ru-RU"/>
        </w:rPr>
        <w:t>співробітництво</w:t>
      </w:r>
      <w:proofErr w:type="spellEnd"/>
      <w:r w:rsidRPr="008B3362">
        <w:rPr>
          <w:sz w:val="28"/>
          <w:szCs w:val="28"/>
          <w:lang w:val="ru-RU"/>
        </w:rPr>
        <w:t xml:space="preserve"> в </w:t>
      </w:r>
      <w:proofErr w:type="spellStart"/>
      <w:r w:rsidRPr="008B3362">
        <w:rPr>
          <w:sz w:val="28"/>
          <w:szCs w:val="28"/>
          <w:lang w:val="ru-RU"/>
        </w:rPr>
        <w:t>окремих</w:t>
      </w:r>
      <w:proofErr w:type="spellEnd"/>
      <w:r w:rsidRPr="008B3362">
        <w:rPr>
          <w:sz w:val="28"/>
          <w:szCs w:val="28"/>
          <w:lang w:val="ru-RU"/>
        </w:rPr>
        <w:t xml:space="preserve"> сферах; </w:t>
      </w:r>
      <w:proofErr w:type="spellStart"/>
      <w:r w:rsidRPr="008B3362">
        <w:rPr>
          <w:sz w:val="28"/>
          <w:szCs w:val="28"/>
          <w:lang w:val="ru-RU"/>
        </w:rPr>
        <w:t>по-третє</w:t>
      </w:r>
      <w:proofErr w:type="spellEnd"/>
      <w:r w:rsidRPr="008B3362">
        <w:rPr>
          <w:sz w:val="28"/>
          <w:szCs w:val="28"/>
          <w:lang w:val="ru-RU"/>
        </w:rPr>
        <w:t xml:space="preserve">, шляхом </w:t>
      </w:r>
      <w:proofErr w:type="spellStart"/>
      <w:r w:rsidRPr="008B3362">
        <w:rPr>
          <w:sz w:val="28"/>
          <w:szCs w:val="28"/>
          <w:lang w:val="ru-RU"/>
        </w:rPr>
        <w:t>встановлення</w:t>
      </w:r>
      <w:proofErr w:type="spellEnd"/>
      <w:r w:rsidRPr="008B3362">
        <w:rPr>
          <w:sz w:val="28"/>
          <w:szCs w:val="28"/>
          <w:lang w:val="ru-RU"/>
        </w:rPr>
        <w:t xml:space="preserve"> та </w:t>
      </w:r>
      <w:proofErr w:type="spellStart"/>
      <w:r w:rsidRPr="008B3362">
        <w:rPr>
          <w:sz w:val="28"/>
          <w:szCs w:val="28"/>
          <w:lang w:val="ru-RU"/>
        </w:rPr>
        <w:t>розвитку</w:t>
      </w:r>
      <w:proofErr w:type="spellEnd"/>
      <w:r w:rsidRPr="008B3362">
        <w:rPr>
          <w:sz w:val="28"/>
          <w:szCs w:val="28"/>
          <w:lang w:val="ru-RU"/>
        </w:rPr>
        <w:t xml:space="preserve"> </w:t>
      </w:r>
      <w:proofErr w:type="spellStart"/>
      <w:r w:rsidRPr="008B3362">
        <w:rPr>
          <w:sz w:val="28"/>
          <w:szCs w:val="28"/>
          <w:lang w:val="ru-RU"/>
        </w:rPr>
        <w:t>взаємовигідних</w:t>
      </w:r>
      <w:proofErr w:type="spellEnd"/>
      <w:r w:rsidRPr="008B3362">
        <w:rPr>
          <w:sz w:val="28"/>
          <w:szCs w:val="28"/>
          <w:lang w:val="ru-RU"/>
        </w:rPr>
        <w:t xml:space="preserve"> </w:t>
      </w:r>
      <w:proofErr w:type="spellStart"/>
      <w:r w:rsidRPr="008B3362">
        <w:rPr>
          <w:sz w:val="28"/>
          <w:szCs w:val="28"/>
          <w:lang w:val="ru-RU"/>
        </w:rPr>
        <w:t>контактів</w:t>
      </w:r>
      <w:proofErr w:type="spellEnd"/>
      <w:r w:rsidRPr="008B3362">
        <w:rPr>
          <w:sz w:val="28"/>
          <w:szCs w:val="28"/>
          <w:lang w:val="ru-RU"/>
        </w:rPr>
        <w:t xml:space="preserve"> </w:t>
      </w:r>
      <w:proofErr w:type="spellStart"/>
      <w:r w:rsidRPr="008B3362">
        <w:rPr>
          <w:sz w:val="28"/>
          <w:szCs w:val="28"/>
          <w:lang w:val="ru-RU"/>
        </w:rPr>
        <w:t>між</w:t>
      </w:r>
      <w:proofErr w:type="spellEnd"/>
      <w:r w:rsidRPr="008B3362">
        <w:rPr>
          <w:sz w:val="28"/>
          <w:szCs w:val="28"/>
          <w:lang w:val="ru-RU"/>
        </w:rPr>
        <w:t xml:space="preserve"> </w:t>
      </w:r>
      <w:proofErr w:type="spellStart"/>
      <w:r w:rsidRPr="008B3362">
        <w:rPr>
          <w:sz w:val="28"/>
          <w:szCs w:val="28"/>
          <w:lang w:val="ru-RU"/>
        </w:rPr>
        <w:t>суб’єктами</w:t>
      </w:r>
      <w:proofErr w:type="spellEnd"/>
      <w:r w:rsidRPr="008B3362">
        <w:rPr>
          <w:sz w:val="28"/>
          <w:szCs w:val="28"/>
          <w:lang w:val="ru-RU"/>
        </w:rPr>
        <w:t xml:space="preserve"> </w:t>
      </w:r>
      <w:proofErr w:type="spellStart"/>
      <w:r w:rsidRPr="008B3362">
        <w:rPr>
          <w:sz w:val="28"/>
          <w:szCs w:val="28"/>
          <w:lang w:val="ru-RU"/>
        </w:rPr>
        <w:t>транскордонного</w:t>
      </w:r>
      <w:proofErr w:type="spellEnd"/>
      <w:r w:rsidRPr="008B3362">
        <w:rPr>
          <w:sz w:val="28"/>
          <w:szCs w:val="28"/>
          <w:lang w:val="ru-RU"/>
        </w:rPr>
        <w:t xml:space="preserve"> </w:t>
      </w:r>
      <w:proofErr w:type="spellStart"/>
      <w:r w:rsidRPr="008B3362">
        <w:rPr>
          <w:sz w:val="28"/>
          <w:szCs w:val="28"/>
          <w:lang w:val="ru-RU"/>
        </w:rPr>
        <w:t>співробітництва</w:t>
      </w:r>
      <w:proofErr w:type="spellEnd"/>
      <w:r w:rsidRPr="008B3362">
        <w:rPr>
          <w:sz w:val="28"/>
          <w:szCs w:val="28"/>
          <w:lang w:val="ru-RU"/>
        </w:rPr>
        <w:t xml:space="preserve"> в </w:t>
      </w:r>
      <w:proofErr w:type="spellStart"/>
      <w:r w:rsidRPr="008B3362">
        <w:rPr>
          <w:sz w:val="28"/>
          <w:szCs w:val="28"/>
          <w:lang w:val="ru-RU"/>
        </w:rPr>
        <w:t>галузі</w:t>
      </w:r>
      <w:proofErr w:type="spellEnd"/>
      <w:r w:rsidRPr="008B3362">
        <w:rPr>
          <w:sz w:val="28"/>
          <w:szCs w:val="28"/>
          <w:lang w:val="ru-RU"/>
        </w:rPr>
        <w:t xml:space="preserve"> туризму</w:t>
      </w:r>
      <w:r>
        <w:rPr>
          <w:sz w:val="28"/>
          <w:szCs w:val="28"/>
          <w:lang w:val="ru-RU"/>
        </w:rPr>
        <w:t xml:space="preserve"> </w:t>
      </w:r>
      <w:r w:rsidRPr="008B3362">
        <w:rPr>
          <w:rFonts w:eastAsia="TimesNewRoman"/>
          <w:sz w:val="28"/>
          <w:szCs w:val="28"/>
        </w:rPr>
        <w:t>[</w:t>
      </w:r>
      <w:r w:rsidRPr="004D4564">
        <w:rPr>
          <w:rFonts w:eastAsia="TimesNewRoman"/>
          <w:sz w:val="28"/>
          <w:szCs w:val="28"/>
        </w:rPr>
        <w:t>1</w:t>
      </w:r>
      <w:r w:rsidRPr="008B3362">
        <w:rPr>
          <w:rFonts w:eastAsia="TimesNewRoman"/>
          <w:sz w:val="28"/>
          <w:szCs w:val="28"/>
        </w:rPr>
        <w:t>]</w:t>
      </w:r>
      <w:r w:rsidRPr="008B3362">
        <w:rPr>
          <w:sz w:val="28"/>
          <w:szCs w:val="28"/>
        </w:rPr>
        <w:t>.</w:t>
      </w:r>
    </w:p>
    <w:p w14:paraId="4576B2EA" w14:textId="77777777" w:rsidR="00004E41" w:rsidRDefault="00004E41" w:rsidP="00004E41">
      <w:pPr>
        <w:spacing w:line="360" w:lineRule="auto"/>
        <w:ind w:right="113" w:firstLine="567"/>
        <w:jc w:val="both"/>
        <w:rPr>
          <w:sz w:val="28"/>
          <w:szCs w:val="28"/>
        </w:rPr>
      </w:pPr>
      <w:r>
        <w:rPr>
          <w:sz w:val="28"/>
          <w:szCs w:val="28"/>
        </w:rPr>
        <w:t xml:space="preserve"> У</w:t>
      </w:r>
      <w:r w:rsidRPr="00443C82">
        <w:rPr>
          <w:sz w:val="28"/>
          <w:szCs w:val="28"/>
        </w:rPr>
        <w:t xml:space="preserve">сі транскордонні туристичні зв'язки адміністративно-територіальних одиниць прикордонних регіонів утворилися на основі багаторічної традиції </w:t>
      </w:r>
      <w:r w:rsidRPr="00443C82">
        <w:rPr>
          <w:sz w:val="28"/>
          <w:szCs w:val="28"/>
        </w:rPr>
        <w:lastRenderedPageBreak/>
        <w:t xml:space="preserve">міжрегіональної туристичної співпраці. </w:t>
      </w:r>
      <w:r>
        <w:rPr>
          <w:sz w:val="28"/>
          <w:szCs w:val="28"/>
        </w:rPr>
        <w:t>До прикладу</w:t>
      </w:r>
      <w:r w:rsidRPr="00443C82">
        <w:rPr>
          <w:sz w:val="28"/>
          <w:szCs w:val="28"/>
        </w:rPr>
        <w:t xml:space="preserve">, туристичні партнерські зв'язки між підприємствами </w:t>
      </w:r>
      <w:r>
        <w:rPr>
          <w:sz w:val="28"/>
          <w:szCs w:val="28"/>
        </w:rPr>
        <w:t>Закарпатської області</w:t>
      </w:r>
      <w:r w:rsidRPr="00443C82">
        <w:rPr>
          <w:sz w:val="28"/>
          <w:szCs w:val="28"/>
        </w:rPr>
        <w:t xml:space="preserve"> (Україна) і </w:t>
      </w:r>
      <w:proofErr w:type="spellStart"/>
      <w:r>
        <w:rPr>
          <w:sz w:val="28"/>
          <w:szCs w:val="28"/>
        </w:rPr>
        <w:t>Сату-Марським</w:t>
      </w:r>
      <w:proofErr w:type="spellEnd"/>
      <w:r>
        <w:rPr>
          <w:sz w:val="28"/>
          <w:szCs w:val="28"/>
        </w:rPr>
        <w:t xml:space="preserve"> та </w:t>
      </w:r>
      <w:proofErr w:type="spellStart"/>
      <w:r>
        <w:rPr>
          <w:sz w:val="28"/>
          <w:szCs w:val="28"/>
        </w:rPr>
        <w:t>Марамороським</w:t>
      </w:r>
      <w:proofErr w:type="spellEnd"/>
      <w:r>
        <w:rPr>
          <w:sz w:val="28"/>
          <w:szCs w:val="28"/>
        </w:rPr>
        <w:t xml:space="preserve"> повітами</w:t>
      </w:r>
      <w:r w:rsidRPr="00443C82">
        <w:rPr>
          <w:sz w:val="28"/>
          <w:szCs w:val="28"/>
        </w:rPr>
        <w:t xml:space="preserve"> (Румунія) були засновані в середині 60</w:t>
      </w:r>
      <w:r>
        <w:rPr>
          <w:sz w:val="28"/>
          <w:szCs w:val="28"/>
        </w:rPr>
        <w:t>-70 -х роках</w:t>
      </w:r>
      <w:r w:rsidRPr="00443C82">
        <w:rPr>
          <w:sz w:val="28"/>
          <w:szCs w:val="28"/>
        </w:rPr>
        <w:t xml:space="preserve"> минулого століття і здійснювалися на основі двосторонніх протоколів про співпрацю. Зарубіжний досвід показує, що інкубатори бізнесу у сфері туризму дають новоствореним підприємствам «швидкий старт», прискорюючи їх розвиток в 7 – 10 разів порівняно з підприємствами-початківцями, створеними в будь-якому іншому місці. Окрім цього, за неофіційною статистикою, через три роки з числа малих підприємств, які самостійно почали свою діяльність у сфері туризму, виживає тільки 10 % – 20 %. При цьому кількість тих, які розвиваються в бізнес</w:t>
      </w:r>
      <w:r>
        <w:rPr>
          <w:sz w:val="28"/>
          <w:szCs w:val="28"/>
        </w:rPr>
        <w:t xml:space="preserve"> </w:t>
      </w:r>
      <w:r w:rsidRPr="00443C82">
        <w:rPr>
          <w:sz w:val="28"/>
          <w:szCs w:val="28"/>
        </w:rPr>
        <w:t>інкубаторах, становить 80 % – 85 % [</w:t>
      </w:r>
      <w:r w:rsidRPr="004D4564">
        <w:t>4</w:t>
      </w:r>
      <w:r w:rsidRPr="00443C82">
        <w:rPr>
          <w:sz w:val="28"/>
          <w:szCs w:val="28"/>
        </w:rPr>
        <w:t>]. Як свідчить статистика, міжнародний туризм розвивається дуже високими темпами, і саме туристичні інкубатори здані забезпечити конструктивний діалог, що і виступає основою сучасної публічної економічної дипломатії в цій сфері. На думку А.Г. Савойського, туристична дипломатія - це засіб в здійсненні зовнішньої політики з координування та надання послуг в галузі туризму, в інформаційно-рекламному забезпеченні, відповідності готельно-ресторанного сервісу міжнародним стандартам [</w:t>
      </w:r>
      <w:r>
        <w:rPr>
          <w:b/>
        </w:rPr>
        <w:t>7</w:t>
      </w:r>
      <w:r w:rsidRPr="00443C82">
        <w:rPr>
          <w:sz w:val="28"/>
          <w:szCs w:val="28"/>
        </w:rPr>
        <w:t xml:space="preserve">]. У зв'язку з цим в рамках туристичної економічної дипломатії мають бути реалізовані такі завдання: </w:t>
      </w:r>
    </w:p>
    <w:p w14:paraId="75BA82DC" w14:textId="77777777" w:rsidR="00004E41" w:rsidRDefault="00004E41" w:rsidP="00004E41">
      <w:pPr>
        <w:pStyle w:val="a6"/>
        <w:numPr>
          <w:ilvl w:val="0"/>
          <w:numId w:val="2"/>
        </w:numPr>
        <w:spacing w:line="360" w:lineRule="auto"/>
        <w:ind w:right="113"/>
        <w:jc w:val="both"/>
        <w:rPr>
          <w:sz w:val="28"/>
          <w:szCs w:val="28"/>
        </w:rPr>
      </w:pPr>
      <w:r w:rsidRPr="007B1669">
        <w:rPr>
          <w:sz w:val="28"/>
          <w:szCs w:val="28"/>
        </w:rPr>
        <w:t xml:space="preserve">просування національних інтересів і забезпечення національної безпеки шляхом вивчення настроїв іноземної громадської думки, інформування а також виховання тих, хто цю думку формує; </w:t>
      </w:r>
    </w:p>
    <w:p w14:paraId="0F3B398C" w14:textId="77777777" w:rsidR="00004E41" w:rsidRDefault="00004E41" w:rsidP="00004E41">
      <w:pPr>
        <w:pStyle w:val="a6"/>
        <w:numPr>
          <w:ilvl w:val="0"/>
          <w:numId w:val="2"/>
        </w:numPr>
        <w:spacing w:line="360" w:lineRule="auto"/>
        <w:ind w:right="113"/>
        <w:jc w:val="both"/>
        <w:rPr>
          <w:sz w:val="28"/>
          <w:szCs w:val="28"/>
        </w:rPr>
      </w:pPr>
      <w:r w:rsidRPr="007B1669">
        <w:rPr>
          <w:sz w:val="28"/>
          <w:szCs w:val="28"/>
        </w:rPr>
        <w:t xml:space="preserve">вдосконалення освітніх програм у сфері економічної та професійно-технічної освіти – формування та розвиток ринку робочої сили; створення інформаційного забезпечення економічних процесів й впровадження передових технологій; </w:t>
      </w:r>
    </w:p>
    <w:p w14:paraId="6E1B5AA4" w14:textId="77777777" w:rsidR="00004E41" w:rsidRDefault="00004E41" w:rsidP="00004E41">
      <w:pPr>
        <w:pStyle w:val="a6"/>
        <w:numPr>
          <w:ilvl w:val="0"/>
          <w:numId w:val="2"/>
        </w:numPr>
        <w:spacing w:line="360" w:lineRule="auto"/>
        <w:ind w:right="113"/>
        <w:jc w:val="both"/>
        <w:rPr>
          <w:sz w:val="28"/>
          <w:szCs w:val="28"/>
        </w:rPr>
      </w:pPr>
      <w:r w:rsidRPr="007B1669">
        <w:rPr>
          <w:sz w:val="28"/>
          <w:szCs w:val="28"/>
        </w:rPr>
        <w:t xml:space="preserve">пошук нових моделей розвитку національних </w:t>
      </w:r>
      <w:proofErr w:type="spellStart"/>
      <w:r w:rsidRPr="007B1669">
        <w:rPr>
          <w:sz w:val="28"/>
          <w:szCs w:val="28"/>
        </w:rPr>
        <w:t>інфраструктур</w:t>
      </w:r>
      <w:proofErr w:type="spellEnd"/>
      <w:r w:rsidRPr="007B1669">
        <w:rPr>
          <w:sz w:val="28"/>
          <w:szCs w:val="28"/>
        </w:rPr>
        <w:t xml:space="preserve">; </w:t>
      </w:r>
    </w:p>
    <w:p w14:paraId="2A713AEB" w14:textId="77777777" w:rsidR="00004E41" w:rsidRDefault="00004E41" w:rsidP="00004E41">
      <w:pPr>
        <w:pStyle w:val="a6"/>
        <w:numPr>
          <w:ilvl w:val="0"/>
          <w:numId w:val="2"/>
        </w:numPr>
        <w:spacing w:line="360" w:lineRule="auto"/>
        <w:ind w:right="113"/>
        <w:jc w:val="both"/>
        <w:rPr>
          <w:sz w:val="28"/>
          <w:szCs w:val="28"/>
        </w:rPr>
      </w:pPr>
      <w:r w:rsidRPr="007B1669">
        <w:rPr>
          <w:sz w:val="28"/>
          <w:szCs w:val="28"/>
        </w:rPr>
        <w:t xml:space="preserve">орієнтація підприємств на закордонні ринки, формування сприятливого інвестиційного клімату, формування й координація прямих кореспондентських </w:t>
      </w:r>
      <w:proofErr w:type="spellStart"/>
      <w:r w:rsidRPr="007B1669">
        <w:rPr>
          <w:sz w:val="28"/>
          <w:szCs w:val="28"/>
        </w:rPr>
        <w:t>зв'язків</w:t>
      </w:r>
      <w:proofErr w:type="spellEnd"/>
      <w:r w:rsidRPr="007B1669">
        <w:rPr>
          <w:sz w:val="28"/>
          <w:szCs w:val="28"/>
        </w:rPr>
        <w:t xml:space="preserve"> </w:t>
      </w:r>
      <w:r>
        <w:rPr>
          <w:sz w:val="28"/>
          <w:szCs w:val="28"/>
        </w:rPr>
        <w:t xml:space="preserve"> </w:t>
      </w:r>
      <w:r w:rsidRPr="007B1669">
        <w:rPr>
          <w:sz w:val="28"/>
          <w:szCs w:val="28"/>
        </w:rPr>
        <w:t xml:space="preserve">між банківськими системами регіонів; </w:t>
      </w:r>
    </w:p>
    <w:p w14:paraId="54EE0E3B" w14:textId="77777777" w:rsidR="00004E41" w:rsidRDefault="00004E41" w:rsidP="00004E41">
      <w:pPr>
        <w:pStyle w:val="a6"/>
        <w:numPr>
          <w:ilvl w:val="0"/>
          <w:numId w:val="2"/>
        </w:numPr>
        <w:spacing w:line="360" w:lineRule="auto"/>
        <w:ind w:right="113"/>
        <w:jc w:val="both"/>
        <w:rPr>
          <w:sz w:val="28"/>
          <w:szCs w:val="28"/>
        </w:rPr>
      </w:pPr>
      <w:proofErr w:type="spellStart"/>
      <w:r w:rsidRPr="007B1669">
        <w:rPr>
          <w:sz w:val="28"/>
          <w:szCs w:val="28"/>
        </w:rPr>
        <w:lastRenderedPageBreak/>
        <w:t>брендінг</w:t>
      </w:r>
      <w:proofErr w:type="spellEnd"/>
      <w:r w:rsidRPr="007B1669">
        <w:rPr>
          <w:sz w:val="28"/>
          <w:szCs w:val="28"/>
        </w:rPr>
        <w:t xml:space="preserve"> територій як спосіб активізації та гармоні</w:t>
      </w:r>
      <w:r>
        <w:rPr>
          <w:sz w:val="28"/>
          <w:szCs w:val="28"/>
        </w:rPr>
        <w:t>зації діяльності у сферах соціо</w:t>
      </w:r>
      <w:r w:rsidRPr="007B1669">
        <w:rPr>
          <w:sz w:val="28"/>
          <w:szCs w:val="28"/>
        </w:rPr>
        <w:t xml:space="preserve">культурного життя, розвиток національних меншин, молодіжної політики; </w:t>
      </w:r>
    </w:p>
    <w:p w14:paraId="4BA4C480" w14:textId="77777777" w:rsidR="00004E41" w:rsidRPr="007B1669" w:rsidRDefault="00004E41" w:rsidP="00004E41">
      <w:pPr>
        <w:pStyle w:val="a6"/>
        <w:numPr>
          <w:ilvl w:val="0"/>
          <w:numId w:val="2"/>
        </w:numPr>
        <w:spacing w:line="360" w:lineRule="auto"/>
        <w:ind w:right="113"/>
        <w:jc w:val="both"/>
        <w:rPr>
          <w:sz w:val="28"/>
          <w:szCs w:val="28"/>
        </w:rPr>
      </w:pPr>
      <w:r w:rsidRPr="007B1669">
        <w:rPr>
          <w:sz w:val="28"/>
          <w:szCs w:val="28"/>
        </w:rPr>
        <w:t>модернізація системи охорони здоров'я населення [</w:t>
      </w:r>
      <w:r>
        <w:t>9</w:t>
      </w:r>
      <w:r w:rsidRPr="007B1669">
        <w:rPr>
          <w:sz w:val="28"/>
          <w:szCs w:val="28"/>
        </w:rPr>
        <w:t>].</w:t>
      </w:r>
    </w:p>
    <w:p w14:paraId="0B133EE4" w14:textId="77777777" w:rsidR="00004E41" w:rsidRDefault="00004E41" w:rsidP="00004E41">
      <w:pPr>
        <w:spacing w:line="360" w:lineRule="auto"/>
        <w:ind w:right="113" w:firstLine="567"/>
        <w:jc w:val="both"/>
        <w:rPr>
          <w:sz w:val="28"/>
          <w:szCs w:val="28"/>
        </w:rPr>
      </w:pPr>
      <w:r w:rsidRPr="00443C82">
        <w:rPr>
          <w:sz w:val="28"/>
          <w:szCs w:val="28"/>
        </w:rPr>
        <w:t xml:space="preserve">Попри всі перспективи та потенційні вигоди, існують перешкоди створенню туристичних бізнес-інкубаторів: </w:t>
      </w:r>
    </w:p>
    <w:p w14:paraId="7C6062E0" w14:textId="77777777" w:rsidR="00004E41" w:rsidRDefault="00004E41" w:rsidP="00004E41">
      <w:pPr>
        <w:tabs>
          <w:tab w:val="left" w:pos="993"/>
        </w:tabs>
        <w:spacing w:line="360" w:lineRule="auto"/>
        <w:ind w:right="113" w:firstLine="567"/>
        <w:jc w:val="both"/>
        <w:rPr>
          <w:sz w:val="28"/>
          <w:szCs w:val="28"/>
        </w:rPr>
      </w:pPr>
      <w:r>
        <w:rPr>
          <w:sz w:val="28"/>
          <w:szCs w:val="28"/>
        </w:rPr>
        <w:t xml:space="preserve"> -</w:t>
      </w:r>
      <w:r w:rsidRPr="00443C82">
        <w:rPr>
          <w:sz w:val="28"/>
          <w:szCs w:val="28"/>
        </w:rPr>
        <w:t xml:space="preserve"> </w:t>
      </w:r>
      <w:r>
        <w:rPr>
          <w:sz w:val="28"/>
          <w:szCs w:val="28"/>
        </w:rPr>
        <w:t>в</w:t>
      </w:r>
      <w:r w:rsidRPr="00443C82">
        <w:rPr>
          <w:sz w:val="28"/>
          <w:szCs w:val="28"/>
        </w:rPr>
        <w:t>ідсутність законодавчої бази діяльності транскордон</w:t>
      </w:r>
      <w:r>
        <w:rPr>
          <w:sz w:val="28"/>
          <w:szCs w:val="28"/>
        </w:rPr>
        <w:t>них бізнес інкубаторів в Україні;</w:t>
      </w:r>
    </w:p>
    <w:p w14:paraId="18BE3878" w14:textId="77777777" w:rsidR="00004E41" w:rsidRDefault="00004E41" w:rsidP="00004E41">
      <w:pPr>
        <w:tabs>
          <w:tab w:val="left" w:pos="993"/>
        </w:tabs>
        <w:spacing w:line="360" w:lineRule="auto"/>
        <w:ind w:right="113" w:firstLine="567"/>
        <w:jc w:val="both"/>
        <w:rPr>
          <w:sz w:val="28"/>
          <w:szCs w:val="28"/>
        </w:rPr>
      </w:pPr>
      <w:r>
        <w:rPr>
          <w:sz w:val="28"/>
          <w:szCs w:val="28"/>
        </w:rPr>
        <w:t xml:space="preserve"> -</w:t>
      </w:r>
      <w:r w:rsidRPr="00443C82">
        <w:rPr>
          <w:sz w:val="28"/>
          <w:szCs w:val="28"/>
        </w:rPr>
        <w:t xml:space="preserve"> </w:t>
      </w:r>
      <w:r>
        <w:rPr>
          <w:sz w:val="28"/>
          <w:szCs w:val="28"/>
        </w:rPr>
        <w:t>н</w:t>
      </w:r>
      <w:r w:rsidRPr="00443C82">
        <w:rPr>
          <w:sz w:val="28"/>
          <w:szCs w:val="28"/>
        </w:rPr>
        <w:t>изька інформованість місцевих керівників про можливості транскордонного бізнес-інкубатору у розвитку підприємництва у сфері рекреації та туризму р</w:t>
      </w:r>
      <w:r>
        <w:rPr>
          <w:sz w:val="28"/>
          <w:szCs w:val="28"/>
        </w:rPr>
        <w:t xml:space="preserve">егіону; </w:t>
      </w:r>
      <w:r w:rsidRPr="00443C82">
        <w:rPr>
          <w:sz w:val="28"/>
          <w:szCs w:val="28"/>
        </w:rPr>
        <w:t xml:space="preserve"> </w:t>
      </w:r>
    </w:p>
    <w:p w14:paraId="54890844" w14:textId="77777777" w:rsidR="00004E41" w:rsidRDefault="00004E41" w:rsidP="00004E41">
      <w:pPr>
        <w:tabs>
          <w:tab w:val="left" w:pos="993"/>
        </w:tabs>
        <w:spacing w:line="360" w:lineRule="auto"/>
        <w:ind w:right="113" w:firstLine="567"/>
        <w:jc w:val="both"/>
        <w:rPr>
          <w:sz w:val="28"/>
          <w:szCs w:val="28"/>
        </w:rPr>
      </w:pPr>
      <w:r>
        <w:rPr>
          <w:sz w:val="28"/>
          <w:szCs w:val="28"/>
        </w:rPr>
        <w:t xml:space="preserve"> -  в</w:t>
      </w:r>
      <w:r w:rsidRPr="00443C82">
        <w:rPr>
          <w:sz w:val="28"/>
          <w:szCs w:val="28"/>
        </w:rPr>
        <w:t>ідсутність єдиної бази даних санаторно-курортних та туристичних підприємств прикордонних регіонів, що пропонують рекреаційні послуги на європейський ринок, сприяння в просуванні таких послуг</w:t>
      </w:r>
      <w:r>
        <w:rPr>
          <w:sz w:val="28"/>
          <w:szCs w:val="28"/>
        </w:rPr>
        <w:t>;</w:t>
      </w:r>
    </w:p>
    <w:p w14:paraId="280F0D25" w14:textId="77777777" w:rsidR="00004E41" w:rsidRDefault="00004E41" w:rsidP="00004E41">
      <w:pPr>
        <w:tabs>
          <w:tab w:val="left" w:pos="993"/>
        </w:tabs>
        <w:spacing w:line="360" w:lineRule="auto"/>
        <w:ind w:right="113" w:firstLine="567"/>
        <w:jc w:val="both"/>
        <w:rPr>
          <w:sz w:val="28"/>
          <w:szCs w:val="28"/>
        </w:rPr>
      </w:pPr>
      <w:r>
        <w:rPr>
          <w:sz w:val="28"/>
          <w:szCs w:val="28"/>
        </w:rPr>
        <w:t xml:space="preserve"> -</w:t>
      </w:r>
      <w:r w:rsidRPr="00443C82">
        <w:rPr>
          <w:sz w:val="28"/>
          <w:szCs w:val="28"/>
        </w:rPr>
        <w:t xml:space="preserve"> </w:t>
      </w:r>
      <w:r>
        <w:rPr>
          <w:sz w:val="28"/>
          <w:szCs w:val="28"/>
        </w:rPr>
        <w:t xml:space="preserve"> в</w:t>
      </w:r>
      <w:r w:rsidRPr="00443C82">
        <w:rPr>
          <w:sz w:val="28"/>
          <w:szCs w:val="28"/>
        </w:rPr>
        <w:t>ідсутність належних приміщень для створення та функціонування транскордонного туристичного бізнес-інкубатору</w:t>
      </w:r>
      <w:r>
        <w:rPr>
          <w:sz w:val="28"/>
          <w:szCs w:val="28"/>
        </w:rPr>
        <w:t xml:space="preserve"> </w:t>
      </w:r>
      <w:r w:rsidRPr="00443C82">
        <w:rPr>
          <w:sz w:val="28"/>
          <w:szCs w:val="28"/>
        </w:rPr>
        <w:t>[</w:t>
      </w:r>
      <w:r>
        <w:t>9</w:t>
      </w:r>
      <w:r w:rsidRPr="00443C82">
        <w:rPr>
          <w:sz w:val="28"/>
          <w:szCs w:val="28"/>
        </w:rPr>
        <w:t xml:space="preserve">]. </w:t>
      </w:r>
    </w:p>
    <w:p w14:paraId="64780241" w14:textId="77777777" w:rsidR="00004E41" w:rsidRDefault="00004E41" w:rsidP="00004E41">
      <w:pPr>
        <w:tabs>
          <w:tab w:val="left" w:pos="993"/>
        </w:tabs>
        <w:spacing w:line="360" w:lineRule="auto"/>
        <w:ind w:right="113" w:firstLine="567"/>
        <w:jc w:val="both"/>
        <w:rPr>
          <w:sz w:val="28"/>
          <w:szCs w:val="28"/>
        </w:rPr>
      </w:pPr>
      <w:r w:rsidRPr="00443C82">
        <w:rPr>
          <w:sz w:val="28"/>
          <w:szCs w:val="28"/>
        </w:rPr>
        <w:t xml:space="preserve">Вирішенню цих проблем сприятиме саме динамічний розвиток української туристичної дипломатії за запропонованими стратегіями: </w:t>
      </w:r>
    </w:p>
    <w:p w14:paraId="6AFB7232" w14:textId="77777777" w:rsidR="00004E41" w:rsidRDefault="00004E41" w:rsidP="00004E41">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всеохоплюючий </w:t>
      </w:r>
      <w:proofErr w:type="spellStart"/>
      <w:r w:rsidRPr="00443C82">
        <w:rPr>
          <w:sz w:val="28"/>
          <w:szCs w:val="28"/>
        </w:rPr>
        <w:t>брендінг</w:t>
      </w:r>
      <w:proofErr w:type="spellEnd"/>
      <w:r w:rsidRPr="00443C82">
        <w:rPr>
          <w:sz w:val="28"/>
          <w:szCs w:val="28"/>
        </w:rPr>
        <w:t xml:space="preserve"> території як світового лідера серед унікальних туристичних атракцій, де безпека і процвітання забезпечуються в процесі дипломатичних переговорів; </w:t>
      </w:r>
    </w:p>
    <w:p w14:paraId="4B58C84C" w14:textId="77777777" w:rsidR="00004E41" w:rsidRDefault="00004E41" w:rsidP="00004E41">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полегшення візового режиму та вдосконалення міграційної та інвестиційної політики; </w:t>
      </w:r>
    </w:p>
    <w:p w14:paraId="2808E740" w14:textId="77777777" w:rsidR="00004E41" w:rsidRDefault="00004E41" w:rsidP="00004E41">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поліпшення координації дій між урядовими установами та впровадження загального підходу до ділових поїздок і туризму на рівні уряду в цілому; </w:t>
      </w:r>
    </w:p>
    <w:p w14:paraId="789C3B58" w14:textId="77777777" w:rsidR="00004E41" w:rsidRDefault="00004E41" w:rsidP="00004E41">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розробка методики дослідження оцінки та ефективності туристичної дипломатії. </w:t>
      </w:r>
      <w:r>
        <w:rPr>
          <w:sz w:val="28"/>
          <w:szCs w:val="28"/>
        </w:rPr>
        <w:t xml:space="preserve"> </w:t>
      </w:r>
    </w:p>
    <w:p w14:paraId="1C9D888C" w14:textId="77777777" w:rsidR="00004E41" w:rsidRDefault="00004E41" w:rsidP="00004E41">
      <w:pPr>
        <w:tabs>
          <w:tab w:val="left" w:pos="993"/>
        </w:tabs>
        <w:spacing w:line="360" w:lineRule="auto"/>
        <w:ind w:right="113" w:firstLine="567"/>
        <w:jc w:val="both"/>
        <w:rPr>
          <w:sz w:val="28"/>
          <w:szCs w:val="28"/>
          <w:lang w:val="ru-RU"/>
        </w:rPr>
      </w:pPr>
      <w:r w:rsidRPr="00443C82">
        <w:rPr>
          <w:sz w:val="28"/>
          <w:szCs w:val="28"/>
        </w:rPr>
        <w:t xml:space="preserve">Туристична дипломатія може стати рушійною силою економічних перетворень перш за все транскордонних територій, а потім і всієї країни. Напрями трансформації, що передбачають розвиток транскордонних територій, </w:t>
      </w:r>
      <w:r w:rsidRPr="00443C82">
        <w:rPr>
          <w:sz w:val="28"/>
          <w:szCs w:val="28"/>
        </w:rPr>
        <w:lastRenderedPageBreak/>
        <w:t>мають підвищити туристичну</w:t>
      </w:r>
      <w:r>
        <w:rPr>
          <w:sz w:val="28"/>
          <w:szCs w:val="28"/>
        </w:rPr>
        <w:t xml:space="preserve"> привабливість України на світовом</w:t>
      </w:r>
      <w:r w:rsidRPr="00443C82">
        <w:rPr>
          <w:sz w:val="28"/>
          <w:szCs w:val="28"/>
        </w:rPr>
        <w:t>у рівні та забезпечити соціально-економічний розвиток</w:t>
      </w:r>
      <w:r>
        <w:rPr>
          <w:sz w:val="28"/>
          <w:szCs w:val="28"/>
        </w:rPr>
        <w:t xml:space="preserve"> </w:t>
      </w:r>
      <w:r w:rsidRPr="00AC54FB">
        <w:rPr>
          <w:sz w:val="28"/>
          <w:szCs w:val="28"/>
        </w:rPr>
        <w:t xml:space="preserve"> </w:t>
      </w:r>
      <w:r w:rsidRPr="00443C82">
        <w:rPr>
          <w:sz w:val="28"/>
          <w:szCs w:val="28"/>
        </w:rPr>
        <w:t>[</w:t>
      </w:r>
      <w:r>
        <w:t>9</w:t>
      </w:r>
      <w:r w:rsidRPr="00443C82">
        <w:rPr>
          <w:sz w:val="28"/>
          <w:szCs w:val="28"/>
        </w:rPr>
        <w:t>].</w:t>
      </w:r>
    </w:p>
    <w:p w14:paraId="628C13C9" w14:textId="77777777" w:rsidR="00004E41" w:rsidRPr="008B3362" w:rsidRDefault="00004E41" w:rsidP="00004E41">
      <w:pPr>
        <w:spacing w:line="360" w:lineRule="auto"/>
        <w:ind w:right="113" w:firstLine="567"/>
        <w:jc w:val="both"/>
        <w:rPr>
          <w:sz w:val="28"/>
          <w:szCs w:val="28"/>
        </w:rPr>
      </w:pPr>
      <w:r w:rsidRPr="008B3362">
        <w:rPr>
          <w:sz w:val="28"/>
          <w:szCs w:val="28"/>
        </w:rPr>
        <w:t xml:space="preserve">Румунія – безпосередній південно-західний сусід України. Ці дві країни володіють значним потенціалом рекреаційних ресурсів, наявною туристичною інфраструктурою, а отже формують свою туристично-рекреаційну політику. </w:t>
      </w:r>
    </w:p>
    <w:p w14:paraId="32DFF750" w14:textId="77777777" w:rsidR="00004E41" w:rsidRPr="008B3362" w:rsidRDefault="00004E41" w:rsidP="00004E41">
      <w:pPr>
        <w:spacing w:line="360" w:lineRule="auto"/>
        <w:ind w:right="113" w:firstLine="567"/>
        <w:jc w:val="both"/>
        <w:rPr>
          <w:sz w:val="28"/>
          <w:szCs w:val="28"/>
        </w:rPr>
      </w:pPr>
      <w:r w:rsidRPr="008B3362">
        <w:rPr>
          <w:sz w:val="28"/>
          <w:szCs w:val="28"/>
        </w:rPr>
        <w:t xml:space="preserve"> Українсько-румунський транскордонний регіон охоплює Закарпатську, Івано-Франківську, Чернівецьку та Одеську області України та 5 повітів (</w:t>
      </w:r>
      <w:proofErr w:type="spellStart"/>
      <w:r w:rsidRPr="008B3362">
        <w:rPr>
          <w:sz w:val="28"/>
          <w:szCs w:val="28"/>
        </w:rPr>
        <w:t>жудеців</w:t>
      </w:r>
      <w:proofErr w:type="spellEnd"/>
      <w:r w:rsidRPr="008B3362">
        <w:rPr>
          <w:sz w:val="28"/>
          <w:szCs w:val="28"/>
        </w:rPr>
        <w:t>) Румунії (</w:t>
      </w:r>
      <w:proofErr w:type="spellStart"/>
      <w:r w:rsidRPr="008B3362">
        <w:rPr>
          <w:sz w:val="28"/>
          <w:szCs w:val="28"/>
        </w:rPr>
        <w:t>Сату</w:t>
      </w:r>
      <w:proofErr w:type="spellEnd"/>
      <w:r w:rsidRPr="008B3362">
        <w:rPr>
          <w:sz w:val="28"/>
          <w:szCs w:val="28"/>
        </w:rPr>
        <w:t xml:space="preserve">-Маре, </w:t>
      </w:r>
      <w:proofErr w:type="spellStart"/>
      <w:r w:rsidRPr="008B3362">
        <w:rPr>
          <w:sz w:val="28"/>
          <w:szCs w:val="28"/>
        </w:rPr>
        <w:t>Марамуреш</w:t>
      </w:r>
      <w:proofErr w:type="spellEnd"/>
      <w:r w:rsidRPr="008B3362">
        <w:rPr>
          <w:sz w:val="28"/>
          <w:szCs w:val="28"/>
        </w:rPr>
        <w:t xml:space="preserve">, Сучава, </w:t>
      </w:r>
      <w:proofErr w:type="spellStart"/>
      <w:r w:rsidRPr="008B3362">
        <w:rPr>
          <w:sz w:val="28"/>
          <w:szCs w:val="28"/>
        </w:rPr>
        <w:t>Ботошань</w:t>
      </w:r>
      <w:proofErr w:type="spellEnd"/>
      <w:r w:rsidRPr="008B3362">
        <w:rPr>
          <w:sz w:val="28"/>
          <w:szCs w:val="28"/>
        </w:rPr>
        <w:t xml:space="preserve"> та </w:t>
      </w:r>
      <w:proofErr w:type="spellStart"/>
      <w:r w:rsidRPr="008B3362">
        <w:rPr>
          <w:sz w:val="28"/>
          <w:szCs w:val="28"/>
        </w:rPr>
        <w:t>Тулча</w:t>
      </w:r>
      <w:proofErr w:type="spellEnd"/>
      <w:r w:rsidRPr="008B3362">
        <w:rPr>
          <w:sz w:val="28"/>
          <w:szCs w:val="28"/>
        </w:rPr>
        <w:t>). Площа транскордонного регіону складає 100 872 км2, населення – 8,3 млн. осіб, довжина кордону з Румунією становить (625,4 км), що становить 10,8 % від усієї довжини українського державного кордону по суходолу.</w:t>
      </w:r>
    </w:p>
    <w:p w14:paraId="551F841D" w14:textId="77777777" w:rsidR="00004E41" w:rsidRPr="008B3362" w:rsidRDefault="00004E41" w:rsidP="00004E41">
      <w:pPr>
        <w:spacing w:line="360" w:lineRule="auto"/>
        <w:ind w:right="113" w:firstLine="567"/>
        <w:jc w:val="both"/>
        <w:rPr>
          <w:sz w:val="28"/>
          <w:szCs w:val="28"/>
        </w:rPr>
      </w:pPr>
      <w:r w:rsidRPr="008B3362">
        <w:rPr>
          <w:sz w:val="28"/>
          <w:szCs w:val="28"/>
        </w:rPr>
        <w:t xml:space="preserve">Рівень двосторонніх українсько-румунських відносин міждержавного співробітництва повністю відповідає цивілізованим стандартам відносин розвинених європейських демократій. Значні можливості для всебічної взаємовигідної співпраці між Україною і Румунією зумовлені багатьма об’єктивними чинниками: наявністю спільного кордону, глибокими історичними, культурними та традиційними господарськими зв’язками народів, існуванням численної української національної меншини в Румунії та румунської в Україні. </w:t>
      </w:r>
    </w:p>
    <w:p w14:paraId="351C3463" w14:textId="77777777" w:rsidR="00004E41" w:rsidRPr="008B3362" w:rsidRDefault="00004E41" w:rsidP="00004E41">
      <w:pPr>
        <w:spacing w:line="360" w:lineRule="auto"/>
        <w:ind w:right="113" w:firstLine="567"/>
        <w:jc w:val="both"/>
        <w:rPr>
          <w:sz w:val="28"/>
          <w:szCs w:val="28"/>
        </w:rPr>
      </w:pPr>
      <w:r w:rsidRPr="008B3362">
        <w:rPr>
          <w:sz w:val="28"/>
          <w:szCs w:val="28"/>
        </w:rPr>
        <w:t>Станом на 2018 рік сторони уклали більше п'ятдесяти двосторонніх договірно-правових документів і міжнародних угод, які регулюють різні сфери міждержавної та регіональної взаємодії. Серед них є і міжрегіональні угоди про співробітництво та визначення основних пріоритетів у розвитку туристично-рекреаційної сфери. У зв’язку з цим важливими  завданнями сьогодення є: 1) ідентифікація і розвиток українсько-румунського прикордоння як єдиного туристичного регіону; 2) розвиток інтегрованої системи маркетингу і популяризації українсько-румунського транскордонного регіону в Україні, Румунії та інших країнах; 3) підготовка висококваліфікованих спеціалістів для обслуговування туристичного руху та менеджерів з транскордонного туризму; 4) створення потужної та інституційної інфраструктури для розвитку туризму у  межах українсько-румунського  прикордоння.</w:t>
      </w:r>
    </w:p>
    <w:p w14:paraId="16128A5E" w14:textId="77777777" w:rsidR="00004E41" w:rsidRDefault="00004E41" w:rsidP="00004E41">
      <w:pPr>
        <w:spacing w:line="360" w:lineRule="auto"/>
        <w:ind w:right="113" w:firstLine="567"/>
        <w:jc w:val="both"/>
        <w:rPr>
          <w:sz w:val="28"/>
          <w:szCs w:val="28"/>
        </w:rPr>
      </w:pPr>
      <w:r w:rsidRPr="008B3362">
        <w:rPr>
          <w:sz w:val="28"/>
          <w:szCs w:val="28"/>
        </w:rPr>
        <w:lastRenderedPageBreak/>
        <w:t xml:space="preserve">Українсько-румунський кордон в межах Закарпаття це – протяжність у відстань 205,4 км з точкою географічного дотику з сторони Румунії двох самоврядних повітів – </w:t>
      </w:r>
      <w:proofErr w:type="spellStart"/>
      <w:r w:rsidRPr="008B3362">
        <w:rPr>
          <w:sz w:val="28"/>
          <w:szCs w:val="28"/>
        </w:rPr>
        <w:t>Марам</w:t>
      </w:r>
      <w:r>
        <w:rPr>
          <w:sz w:val="28"/>
          <w:szCs w:val="28"/>
        </w:rPr>
        <w:t>ороський</w:t>
      </w:r>
      <w:proofErr w:type="spellEnd"/>
      <w:r w:rsidRPr="008B3362">
        <w:rPr>
          <w:sz w:val="28"/>
          <w:szCs w:val="28"/>
        </w:rPr>
        <w:t xml:space="preserve"> та </w:t>
      </w:r>
      <w:proofErr w:type="spellStart"/>
      <w:r w:rsidRPr="008B3362">
        <w:rPr>
          <w:sz w:val="28"/>
          <w:szCs w:val="28"/>
        </w:rPr>
        <w:t>Сату</w:t>
      </w:r>
      <w:proofErr w:type="spellEnd"/>
      <w:r w:rsidRPr="008B3362">
        <w:rPr>
          <w:sz w:val="28"/>
          <w:szCs w:val="28"/>
        </w:rPr>
        <w:t>-Маре, а з сторони України чотирьох адміністративних районів Закарпаття –</w:t>
      </w:r>
      <w:r>
        <w:rPr>
          <w:sz w:val="28"/>
          <w:szCs w:val="28"/>
        </w:rPr>
        <w:t xml:space="preserve"> </w:t>
      </w:r>
      <w:r w:rsidRPr="008B3362">
        <w:rPr>
          <w:sz w:val="28"/>
          <w:szCs w:val="28"/>
        </w:rPr>
        <w:t>Виноградівський, Хустський, Тячівський та Рахівський райони.</w:t>
      </w:r>
    </w:p>
    <w:p w14:paraId="6052E7CD" w14:textId="77777777" w:rsidR="00004E41" w:rsidRDefault="00004E41" w:rsidP="00004E41">
      <w:pPr>
        <w:pStyle w:val="a5"/>
        <w:shd w:val="clear" w:color="auto" w:fill="FFFFFF"/>
        <w:spacing w:before="0" w:beforeAutospacing="0" w:after="0" w:afterAutospacing="0" w:line="360" w:lineRule="auto"/>
        <w:ind w:firstLine="567"/>
        <w:jc w:val="both"/>
        <w:rPr>
          <w:sz w:val="28"/>
          <w:szCs w:val="28"/>
        </w:rPr>
      </w:pPr>
      <w:r w:rsidRPr="000E0CB1">
        <w:rPr>
          <w:sz w:val="28"/>
          <w:szCs w:val="28"/>
        </w:rPr>
        <w:t xml:space="preserve">На схід від </w:t>
      </w:r>
      <w:proofErr w:type="spellStart"/>
      <w:r w:rsidRPr="000E0CB1">
        <w:rPr>
          <w:sz w:val="28"/>
          <w:szCs w:val="28"/>
        </w:rPr>
        <w:t>Сату-Марського</w:t>
      </w:r>
      <w:proofErr w:type="spellEnd"/>
      <w:r w:rsidRPr="000E0CB1">
        <w:rPr>
          <w:sz w:val="28"/>
          <w:szCs w:val="28"/>
        </w:rPr>
        <w:t xml:space="preserve"> повіту лежить </w:t>
      </w:r>
      <w:proofErr w:type="spellStart"/>
      <w:r w:rsidRPr="000E0CB1">
        <w:rPr>
          <w:sz w:val="28"/>
          <w:szCs w:val="28"/>
        </w:rPr>
        <w:t>Марамороський</w:t>
      </w:r>
      <w:proofErr w:type="spellEnd"/>
      <w:r w:rsidRPr="000E0CB1">
        <w:rPr>
          <w:sz w:val="28"/>
          <w:szCs w:val="28"/>
        </w:rPr>
        <w:t xml:space="preserve"> (по-румунськи – </w:t>
      </w:r>
      <w:proofErr w:type="spellStart"/>
      <w:r w:rsidRPr="000E0CB1">
        <w:rPr>
          <w:sz w:val="28"/>
          <w:szCs w:val="28"/>
        </w:rPr>
        <w:t>Марамуреш</w:t>
      </w:r>
      <w:proofErr w:type="spellEnd"/>
      <w:r w:rsidRPr="000E0CB1">
        <w:rPr>
          <w:sz w:val="28"/>
          <w:szCs w:val="28"/>
        </w:rPr>
        <w:t>)</w:t>
      </w:r>
      <w:r>
        <w:rPr>
          <w:sz w:val="28"/>
          <w:szCs w:val="28"/>
        </w:rPr>
        <w:t xml:space="preserve"> </w:t>
      </w:r>
      <w:r w:rsidRPr="000E0CB1">
        <w:rPr>
          <w:sz w:val="28"/>
          <w:szCs w:val="28"/>
        </w:rPr>
        <w:t>–</w:t>
      </w:r>
      <w:r>
        <w:rPr>
          <w:sz w:val="28"/>
          <w:szCs w:val="28"/>
        </w:rPr>
        <w:t xml:space="preserve"> </w:t>
      </w:r>
      <w:r w:rsidRPr="000E0CB1">
        <w:rPr>
          <w:sz w:val="28"/>
          <w:szCs w:val="28"/>
        </w:rPr>
        <w:t xml:space="preserve">один із </w:t>
      </w:r>
      <w:r>
        <w:rPr>
          <w:sz w:val="28"/>
          <w:szCs w:val="28"/>
        </w:rPr>
        <w:t>найбільш гірських</w:t>
      </w:r>
      <w:r w:rsidRPr="000E0CB1">
        <w:rPr>
          <w:sz w:val="28"/>
          <w:szCs w:val="28"/>
        </w:rPr>
        <w:t xml:space="preserve"> регіонів як України, так і Румунії.</w:t>
      </w:r>
      <w:r>
        <w:rPr>
          <w:sz w:val="28"/>
          <w:szCs w:val="28"/>
        </w:rPr>
        <w:t xml:space="preserve"> </w:t>
      </w:r>
      <w:r w:rsidRPr="000E0CB1">
        <w:rPr>
          <w:sz w:val="28"/>
          <w:szCs w:val="28"/>
        </w:rPr>
        <w:t xml:space="preserve"> </w:t>
      </w:r>
      <w:r>
        <w:rPr>
          <w:sz w:val="28"/>
          <w:szCs w:val="28"/>
        </w:rPr>
        <w:t>Він</w:t>
      </w:r>
      <w:r w:rsidRPr="000E0CB1">
        <w:rPr>
          <w:sz w:val="28"/>
          <w:szCs w:val="28"/>
        </w:rPr>
        <w:t xml:space="preserve"> межує на півночі з Україною</w:t>
      </w:r>
      <w:r>
        <w:rPr>
          <w:sz w:val="28"/>
          <w:szCs w:val="28"/>
        </w:rPr>
        <w:t xml:space="preserve"> вздовж кордону</w:t>
      </w:r>
      <w:r w:rsidRPr="000E0CB1">
        <w:rPr>
          <w:sz w:val="28"/>
          <w:szCs w:val="28"/>
        </w:rPr>
        <w:t xml:space="preserve"> </w:t>
      </w:r>
      <w:r>
        <w:rPr>
          <w:sz w:val="28"/>
          <w:szCs w:val="28"/>
        </w:rPr>
        <w:t xml:space="preserve"> між Закарпатською та Івано-Франківською областями</w:t>
      </w:r>
      <w:r w:rsidRPr="000E0CB1">
        <w:rPr>
          <w:sz w:val="28"/>
          <w:szCs w:val="28"/>
        </w:rPr>
        <w:t xml:space="preserve">. Як </w:t>
      </w:r>
      <w:r>
        <w:rPr>
          <w:sz w:val="28"/>
          <w:szCs w:val="28"/>
        </w:rPr>
        <w:t xml:space="preserve">відомо, </w:t>
      </w:r>
      <w:proofErr w:type="spellStart"/>
      <w:r>
        <w:rPr>
          <w:sz w:val="28"/>
          <w:szCs w:val="28"/>
        </w:rPr>
        <w:t>Марамороська</w:t>
      </w:r>
      <w:proofErr w:type="spellEnd"/>
      <w:r>
        <w:rPr>
          <w:sz w:val="28"/>
          <w:szCs w:val="28"/>
        </w:rPr>
        <w:t xml:space="preserve"> жупа у 1920</w:t>
      </w:r>
      <w:r w:rsidRPr="000E0CB1">
        <w:rPr>
          <w:sz w:val="28"/>
          <w:szCs w:val="28"/>
        </w:rPr>
        <w:t xml:space="preserve"> році</w:t>
      </w:r>
      <w:r>
        <w:rPr>
          <w:sz w:val="28"/>
          <w:szCs w:val="28"/>
        </w:rPr>
        <w:t xml:space="preserve"> відповідно до </w:t>
      </w:r>
      <w:proofErr w:type="spellStart"/>
      <w:r>
        <w:rPr>
          <w:sz w:val="28"/>
          <w:szCs w:val="28"/>
        </w:rPr>
        <w:t>Тріанонського</w:t>
      </w:r>
      <w:proofErr w:type="spellEnd"/>
      <w:r>
        <w:rPr>
          <w:sz w:val="28"/>
          <w:szCs w:val="28"/>
        </w:rPr>
        <w:t xml:space="preserve"> договору</w:t>
      </w:r>
      <w:r w:rsidRPr="000E0CB1">
        <w:rPr>
          <w:sz w:val="28"/>
          <w:szCs w:val="28"/>
        </w:rPr>
        <w:t xml:space="preserve"> була розділена по</w:t>
      </w:r>
      <w:r>
        <w:rPr>
          <w:sz w:val="28"/>
          <w:szCs w:val="28"/>
        </w:rPr>
        <w:t xml:space="preserve"> річці Тиса</w:t>
      </w:r>
      <w:r w:rsidRPr="000E0CB1">
        <w:rPr>
          <w:sz w:val="28"/>
          <w:szCs w:val="28"/>
        </w:rPr>
        <w:t xml:space="preserve"> </w:t>
      </w:r>
      <w:r>
        <w:rPr>
          <w:sz w:val="28"/>
          <w:szCs w:val="28"/>
        </w:rPr>
        <w:t>і її північна частина</w:t>
      </w:r>
      <w:r w:rsidRPr="000E0CB1">
        <w:rPr>
          <w:sz w:val="28"/>
          <w:szCs w:val="28"/>
        </w:rPr>
        <w:t xml:space="preserve"> відійшла до Чехословаччини</w:t>
      </w:r>
      <w:r>
        <w:rPr>
          <w:sz w:val="28"/>
          <w:szCs w:val="28"/>
        </w:rPr>
        <w:t>, а згодом і до України, а південна частина</w:t>
      </w:r>
      <w:r w:rsidRPr="000E0CB1">
        <w:rPr>
          <w:sz w:val="28"/>
          <w:szCs w:val="28"/>
        </w:rPr>
        <w:t xml:space="preserve"> – до Румунії.  До історичного </w:t>
      </w:r>
      <w:proofErr w:type="spellStart"/>
      <w:r w:rsidRPr="000E0CB1">
        <w:rPr>
          <w:sz w:val="28"/>
          <w:szCs w:val="28"/>
        </w:rPr>
        <w:t>Марамороша</w:t>
      </w:r>
      <w:proofErr w:type="spellEnd"/>
      <w:r w:rsidRPr="000E0CB1">
        <w:rPr>
          <w:sz w:val="28"/>
          <w:szCs w:val="28"/>
        </w:rPr>
        <w:t xml:space="preserve"> належали </w:t>
      </w:r>
      <w:proofErr w:type="spellStart"/>
      <w:r w:rsidRPr="000E0CB1">
        <w:rPr>
          <w:sz w:val="28"/>
          <w:szCs w:val="28"/>
        </w:rPr>
        <w:t>Міжгірський</w:t>
      </w:r>
      <w:proofErr w:type="spellEnd"/>
      <w:r w:rsidRPr="000E0CB1">
        <w:rPr>
          <w:sz w:val="28"/>
          <w:szCs w:val="28"/>
        </w:rPr>
        <w:t xml:space="preserve">, Хустський, Тячівський, Рахівський і гірська частина </w:t>
      </w:r>
      <w:proofErr w:type="spellStart"/>
      <w:r w:rsidRPr="000E0CB1">
        <w:rPr>
          <w:sz w:val="28"/>
          <w:szCs w:val="28"/>
        </w:rPr>
        <w:t>Іршавського</w:t>
      </w:r>
      <w:proofErr w:type="spellEnd"/>
      <w:r w:rsidRPr="000E0CB1">
        <w:rPr>
          <w:sz w:val="28"/>
          <w:szCs w:val="28"/>
        </w:rPr>
        <w:t xml:space="preserve"> району. Центром комітату був </w:t>
      </w:r>
      <w:proofErr w:type="spellStart"/>
      <w:r w:rsidRPr="000E0CB1">
        <w:rPr>
          <w:sz w:val="28"/>
          <w:szCs w:val="28"/>
        </w:rPr>
        <w:t>Мараморош-Сигіт</w:t>
      </w:r>
      <w:proofErr w:type="spellEnd"/>
      <w:r w:rsidRPr="000E0CB1">
        <w:rPr>
          <w:sz w:val="28"/>
          <w:szCs w:val="28"/>
        </w:rPr>
        <w:t xml:space="preserve"> (</w:t>
      </w:r>
      <w:r>
        <w:rPr>
          <w:sz w:val="28"/>
          <w:szCs w:val="28"/>
        </w:rPr>
        <w:t>сучасна</w:t>
      </w:r>
      <w:r w:rsidRPr="000E0CB1">
        <w:rPr>
          <w:sz w:val="28"/>
          <w:szCs w:val="28"/>
        </w:rPr>
        <w:t xml:space="preserve"> румунська назва – </w:t>
      </w:r>
      <w:proofErr w:type="spellStart"/>
      <w:r w:rsidRPr="000E0CB1">
        <w:rPr>
          <w:sz w:val="28"/>
          <w:szCs w:val="28"/>
        </w:rPr>
        <w:t>Сігету-Мармаціей</w:t>
      </w:r>
      <w:proofErr w:type="spellEnd"/>
      <w:r w:rsidRPr="000E0CB1">
        <w:rPr>
          <w:sz w:val="28"/>
          <w:szCs w:val="28"/>
        </w:rPr>
        <w:t xml:space="preserve">), який розташувався на протилежному боці </w:t>
      </w:r>
      <w:r>
        <w:rPr>
          <w:sz w:val="28"/>
          <w:szCs w:val="28"/>
        </w:rPr>
        <w:t xml:space="preserve">річки </w:t>
      </w:r>
      <w:r w:rsidRPr="000E0CB1">
        <w:rPr>
          <w:sz w:val="28"/>
          <w:szCs w:val="28"/>
        </w:rPr>
        <w:t>Тиси.</w:t>
      </w:r>
      <w:r>
        <w:rPr>
          <w:sz w:val="28"/>
          <w:szCs w:val="28"/>
        </w:rPr>
        <w:t xml:space="preserve"> Як результат, </w:t>
      </w:r>
      <w:r w:rsidRPr="000E0CB1">
        <w:rPr>
          <w:sz w:val="28"/>
          <w:szCs w:val="28"/>
        </w:rPr>
        <w:t xml:space="preserve">частина румунських сіл </w:t>
      </w:r>
      <w:r>
        <w:rPr>
          <w:sz w:val="28"/>
          <w:szCs w:val="28"/>
        </w:rPr>
        <w:t>розташувалась</w:t>
      </w:r>
      <w:r w:rsidRPr="000E0CB1">
        <w:rPr>
          <w:sz w:val="28"/>
          <w:szCs w:val="28"/>
        </w:rPr>
        <w:t xml:space="preserve"> на правобережжі, а частина українських – на</w:t>
      </w:r>
      <w:r>
        <w:rPr>
          <w:sz w:val="28"/>
          <w:szCs w:val="28"/>
        </w:rPr>
        <w:t xml:space="preserve"> лівобережжі. Кордон</w:t>
      </w:r>
      <w:r w:rsidRPr="000E0CB1">
        <w:rPr>
          <w:sz w:val="28"/>
          <w:szCs w:val="28"/>
        </w:rPr>
        <w:t xml:space="preserve"> провели у найлегший спосіб – по річці, таким чином близько 30 тисяч румунів опинилися на Закарпатті, і стільки ж українців – у Румунії. </w:t>
      </w:r>
      <w:r>
        <w:rPr>
          <w:sz w:val="28"/>
          <w:szCs w:val="28"/>
        </w:rPr>
        <w:t xml:space="preserve"> Таким чином </w:t>
      </w:r>
      <w:proofErr w:type="spellStart"/>
      <w:r w:rsidRPr="000E0CB1">
        <w:rPr>
          <w:sz w:val="28"/>
          <w:szCs w:val="28"/>
        </w:rPr>
        <w:t>Марамор</w:t>
      </w:r>
      <w:r>
        <w:rPr>
          <w:sz w:val="28"/>
          <w:szCs w:val="28"/>
        </w:rPr>
        <w:t>оську</w:t>
      </w:r>
      <w:proofErr w:type="spellEnd"/>
      <w:r>
        <w:rPr>
          <w:sz w:val="28"/>
          <w:szCs w:val="28"/>
        </w:rPr>
        <w:t xml:space="preserve"> жупу розділили так</w:t>
      </w:r>
      <w:r w:rsidRPr="000E0CB1">
        <w:rPr>
          <w:sz w:val="28"/>
          <w:szCs w:val="28"/>
        </w:rPr>
        <w:t>, що 60% території відійшло до Закарпаття, а 40%  – до Румунії.  </w:t>
      </w:r>
      <w:r>
        <w:rPr>
          <w:sz w:val="28"/>
          <w:szCs w:val="28"/>
        </w:rPr>
        <w:t>Сучасний</w:t>
      </w:r>
      <w:r w:rsidRPr="000E0CB1">
        <w:rPr>
          <w:sz w:val="28"/>
          <w:szCs w:val="28"/>
        </w:rPr>
        <w:t xml:space="preserve"> повіт </w:t>
      </w:r>
      <w:proofErr w:type="spellStart"/>
      <w:r w:rsidRPr="000E0CB1">
        <w:rPr>
          <w:sz w:val="28"/>
          <w:szCs w:val="28"/>
        </w:rPr>
        <w:t>Марамуреш</w:t>
      </w:r>
      <w:proofErr w:type="spellEnd"/>
      <w:r w:rsidRPr="000E0CB1">
        <w:rPr>
          <w:sz w:val="28"/>
          <w:szCs w:val="28"/>
        </w:rPr>
        <w:t xml:space="preserve"> </w:t>
      </w:r>
      <w:r>
        <w:rPr>
          <w:sz w:val="28"/>
          <w:szCs w:val="28"/>
        </w:rPr>
        <w:t>змінив свої контури так як</w:t>
      </w:r>
      <w:r w:rsidRPr="000E0CB1">
        <w:rPr>
          <w:sz w:val="28"/>
          <w:szCs w:val="28"/>
        </w:rPr>
        <w:t xml:space="preserve"> до нього долучили місто Бая-Маре </w:t>
      </w:r>
      <w:r>
        <w:rPr>
          <w:sz w:val="28"/>
          <w:szCs w:val="28"/>
        </w:rPr>
        <w:t xml:space="preserve"> </w:t>
      </w:r>
      <w:r w:rsidRPr="000E0CB1">
        <w:rPr>
          <w:sz w:val="28"/>
          <w:szCs w:val="28"/>
        </w:rPr>
        <w:t>і</w:t>
      </w:r>
      <w:r>
        <w:rPr>
          <w:sz w:val="28"/>
          <w:szCs w:val="28"/>
        </w:rPr>
        <w:t xml:space="preserve"> він</w:t>
      </w:r>
      <w:r w:rsidRPr="000E0CB1">
        <w:rPr>
          <w:sz w:val="28"/>
          <w:szCs w:val="28"/>
        </w:rPr>
        <w:t xml:space="preserve"> став повітовим центром. Як і </w:t>
      </w:r>
      <w:proofErr w:type="spellStart"/>
      <w:r w:rsidRPr="000E0CB1">
        <w:rPr>
          <w:sz w:val="28"/>
          <w:szCs w:val="28"/>
        </w:rPr>
        <w:t>Сату</w:t>
      </w:r>
      <w:proofErr w:type="spellEnd"/>
      <w:r w:rsidRPr="000E0CB1">
        <w:rPr>
          <w:sz w:val="28"/>
          <w:szCs w:val="28"/>
        </w:rPr>
        <w:t xml:space="preserve">-Маре, це відоме історичне місто з населенням у сотню тисяч мешканців. Зокрема, саме тут процвітала славна </w:t>
      </w:r>
      <w:proofErr w:type="spellStart"/>
      <w:r w:rsidRPr="000E0CB1">
        <w:rPr>
          <w:sz w:val="28"/>
          <w:szCs w:val="28"/>
        </w:rPr>
        <w:t>Нодьбанська</w:t>
      </w:r>
      <w:proofErr w:type="spellEnd"/>
      <w:r w:rsidRPr="000E0CB1">
        <w:rPr>
          <w:sz w:val="28"/>
          <w:szCs w:val="28"/>
        </w:rPr>
        <w:t xml:space="preserve"> школа живопису, засновником якої є похований у Тячеві </w:t>
      </w:r>
      <w:proofErr w:type="spellStart"/>
      <w:r w:rsidRPr="000E0CB1">
        <w:rPr>
          <w:sz w:val="28"/>
          <w:szCs w:val="28"/>
        </w:rPr>
        <w:t>Шімон</w:t>
      </w:r>
      <w:proofErr w:type="spellEnd"/>
      <w:r w:rsidRPr="000E0CB1">
        <w:rPr>
          <w:sz w:val="28"/>
          <w:szCs w:val="28"/>
        </w:rPr>
        <w:t xml:space="preserve"> </w:t>
      </w:r>
      <w:proofErr w:type="spellStart"/>
      <w:r w:rsidRPr="000E0CB1">
        <w:rPr>
          <w:sz w:val="28"/>
          <w:szCs w:val="28"/>
        </w:rPr>
        <w:t>Голоші</w:t>
      </w:r>
      <w:proofErr w:type="spellEnd"/>
      <w:r w:rsidRPr="000E0CB1">
        <w:rPr>
          <w:sz w:val="28"/>
          <w:szCs w:val="28"/>
        </w:rPr>
        <w:t xml:space="preserve">. Під стінами Бая-Маре скінчив свій земний шлях і відомий опришок </w:t>
      </w:r>
      <w:proofErr w:type="spellStart"/>
      <w:r w:rsidRPr="000E0CB1">
        <w:rPr>
          <w:sz w:val="28"/>
          <w:szCs w:val="28"/>
        </w:rPr>
        <w:t>Пинтя</w:t>
      </w:r>
      <w:proofErr w:type="spellEnd"/>
      <w:r w:rsidRPr="000E0CB1">
        <w:rPr>
          <w:sz w:val="28"/>
          <w:szCs w:val="28"/>
        </w:rPr>
        <w:t>, про якого ходить чимало легенд на Закарпатті.</w:t>
      </w:r>
    </w:p>
    <w:p w14:paraId="67939164" w14:textId="77777777" w:rsidR="00004E41" w:rsidRPr="000E0CB1" w:rsidRDefault="00004E41" w:rsidP="00004E41">
      <w:pPr>
        <w:pStyle w:val="a5"/>
        <w:shd w:val="clear" w:color="auto" w:fill="FFFFFF"/>
        <w:spacing w:before="0" w:beforeAutospacing="0" w:after="0" w:afterAutospacing="0" w:line="360" w:lineRule="auto"/>
        <w:ind w:firstLine="567"/>
        <w:jc w:val="both"/>
        <w:rPr>
          <w:sz w:val="28"/>
          <w:szCs w:val="28"/>
        </w:rPr>
      </w:pPr>
      <w:r w:rsidRPr="003E723E">
        <w:rPr>
          <w:sz w:val="28"/>
          <w:szCs w:val="28"/>
        </w:rPr>
        <w:t xml:space="preserve"> </w:t>
      </w:r>
      <w:r>
        <w:rPr>
          <w:sz w:val="28"/>
          <w:szCs w:val="28"/>
        </w:rPr>
        <w:t>Слід зазначити, шо н</w:t>
      </w:r>
      <w:r w:rsidRPr="003E723E">
        <w:rPr>
          <w:sz w:val="28"/>
          <w:szCs w:val="28"/>
        </w:rPr>
        <w:t>а відміну від</w:t>
      </w:r>
      <w:r w:rsidRPr="000E0CB1">
        <w:rPr>
          <w:sz w:val="28"/>
          <w:szCs w:val="28"/>
        </w:rPr>
        <w:t xml:space="preserve"> </w:t>
      </w:r>
      <w:proofErr w:type="spellStart"/>
      <w:r w:rsidRPr="000E0CB1">
        <w:rPr>
          <w:sz w:val="28"/>
          <w:szCs w:val="28"/>
        </w:rPr>
        <w:t>Сату-Марського</w:t>
      </w:r>
      <w:proofErr w:type="spellEnd"/>
      <w:r w:rsidRPr="000E0CB1">
        <w:rPr>
          <w:sz w:val="28"/>
          <w:szCs w:val="28"/>
        </w:rPr>
        <w:t xml:space="preserve"> повіту, у </w:t>
      </w:r>
      <w:proofErr w:type="spellStart"/>
      <w:r w:rsidRPr="000E0CB1">
        <w:rPr>
          <w:sz w:val="28"/>
          <w:szCs w:val="28"/>
        </w:rPr>
        <w:t>Марамороському</w:t>
      </w:r>
      <w:proofErr w:type="spellEnd"/>
      <w:r w:rsidRPr="000E0CB1">
        <w:rPr>
          <w:sz w:val="28"/>
          <w:szCs w:val="28"/>
        </w:rPr>
        <w:t xml:space="preserve"> значно менше угорців. Зате майже 7% півмільйонного краю складають українці</w:t>
      </w:r>
      <w:r>
        <w:rPr>
          <w:sz w:val="28"/>
          <w:szCs w:val="28"/>
        </w:rPr>
        <w:t>, які з</w:t>
      </w:r>
      <w:r w:rsidRPr="000E0CB1">
        <w:rPr>
          <w:sz w:val="28"/>
          <w:szCs w:val="28"/>
        </w:rPr>
        <w:t xml:space="preserve">а останнім переписом </w:t>
      </w:r>
      <w:r>
        <w:rPr>
          <w:sz w:val="28"/>
          <w:szCs w:val="28"/>
        </w:rPr>
        <w:t>населення становлять 31 тисячу і</w:t>
      </w:r>
      <w:r w:rsidRPr="000E0CB1">
        <w:rPr>
          <w:sz w:val="28"/>
          <w:szCs w:val="28"/>
        </w:rPr>
        <w:t xml:space="preserve"> </w:t>
      </w:r>
      <w:r>
        <w:rPr>
          <w:sz w:val="28"/>
          <w:szCs w:val="28"/>
        </w:rPr>
        <w:t>проживають</w:t>
      </w:r>
      <w:r w:rsidRPr="000E0CB1">
        <w:rPr>
          <w:sz w:val="28"/>
          <w:szCs w:val="28"/>
        </w:rPr>
        <w:t xml:space="preserve"> у 15 селах вздов</w:t>
      </w:r>
      <w:r>
        <w:rPr>
          <w:sz w:val="28"/>
          <w:szCs w:val="28"/>
        </w:rPr>
        <w:t>ж кордону з Україною навпроти закарпатських міст і сіл</w:t>
      </w:r>
      <w:r w:rsidRPr="000E0CB1">
        <w:rPr>
          <w:sz w:val="28"/>
          <w:szCs w:val="28"/>
        </w:rPr>
        <w:t xml:space="preserve"> Тячівського та Рахівського</w:t>
      </w:r>
      <w:r>
        <w:rPr>
          <w:sz w:val="28"/>
          <w:szCs w:val="28"/>
        </w:rPr>
        <w:t xml:space="preserve"> району. Тисячу українців проживає за </w:t>
      </w:r>
      <w:r>
        <w:rPr>
          <w:sz w:val="28"/>
          <w:szCs w:val="28"/>
        </w:rPr>
        <w:lastRenderedPageBreak/>
        <w:t>статистичними даними</w:t>
      </w:r>
      <w:r w:rsidRPr="000E0CB1">
        <w:rPr>
          <w:sz w:val="28"/>
          <w:szCs w:val="28"/>
        </w:rPr>
        <w:t xml:space="preserve"> в </w:t>
      </w:r>
      <w:proofErr w:type="spellStart"/>
      <w:r w:rsidRPr="000E0CB1">
        <w:rPr>
          <w:sz w:val="28"/>
          <w:szCs w:val="28"/>
        </w:rPr>
        <w:t>Сігеті-Мармацієй</w:t>
      </w:r>
      <w:proofErr w:type="spellEnd"/>
      <w:r w:rsidRPr="000E0CB1">
        <w:rPr>
          <w:sz w:val="28"/>
          <w:szCs w:val="28"/>
        </w:rPr>
        <w:t xml:space="preserve">, колишній столиці </w:t>
      </w:r>
      <w:proofErr w:type="spellStart"/>
      <w:r w:rsidRPr="000E0CB1">
        <w:rPr>
          <w:sz w:val="28"/>
          <w:szCs w:val="28"/>
        </w:rPr>
        <w:t>Марамороської</w:t>
      </w:r>
      <w:proofErr w:type="spellEnd"/>
      <w:r w:rsidRPr="000E0CB1">
        <w:rPr>
          <w:sz w:val="28"/>
          <w:szCs w:val="28"/>
        </w:rPr>
        <w:t xml:space="preserve"> жупи. </w:t>
      </w:r>
      <w:r>
        <w:rPr>
          <w:sz w:val="28"/>
          <w:szCs w:val="28"/>
        </w:rPr>
        <w:t xml:space="preserve"> </w:t>
      </w:r>
    </w:p>
    <w:p w14:paraId="233D9514" w14:textId="77777777" w:rsidR="00004E41" w:rsidRDefault="00004E41" w:rsidP="00004E41">
      <w:pPr>
        <w:pStyle w:val="a5"/>
        <w:shd w:val="clear" w:color="auto" w:fill="FFFFFF"/>
        <w:spacing w:before="0" w:beforeAutospacing="0" w:after="0" w:afterAutospacing="0" w:line="360" w:lineRule="auto"/>
        <w:ind w:firstLine="567"/>
        <w:jc w:val="both"/>
        <w:rPr>
          <w:sz w:val="28"/>
          <w:szCs w:val="28"/>
        </w:rPr>
      </w:pPr>
      <w:r w:rsidRPr="000E0CB1">
        <w:rPr>
          <w:sz w:val="28"/>
          <w:szCs w:val="28"/>
        </w:rPr>
        <w:t xml:space="preserve">Особливістю </w:t>
      </w:r>
      <w:proofErr w:type="spellStart"/>
      <w:r w:rsidRPr="000E0CB1">
        <w:rPr>
          <w:sz w:val="28"/>
          <w:szCs w:val="28"/>
        </w:rPr>
        <w:t>Сату-Марського</w:t>
      </w:r>
      <w:proofErr w:type="spellEnd"/>
      <w:r w:rsidRPr="000E0CB1">
        <w:rPr>
          <w:sz w:val="28"/>
          <w:szCs w:val="28"/>
        </w:rPr>
        <w:t xml:space="preserve"> повіту, який </w:t>
      </w:r>
      <w:r>
        <w:rPr>
          <w:sz w:val="28"/>
          <w:szCs w:val="28"/>
        </w:rPr>
        <w:t>є сусідом Угорщини та України</w:t>
      </w:r>
      <w:r w:rsidRPr="000E0CB1">
        <w:rPr>
          <w:sz w:val="28"/>
          <w:szCs w:val="28"/>
        </w:rPr>
        <w:t>, є значна кількість угорців. У самому місті їх близько третини</w:t>
      </w:r>
      <w:r>
        <w:rPr>
          <w:sz w:val="28"/>
          <w:szCs w:val="28"/>
        </w:rPr>
        <w:t>,</w:t>
      </w:r>
      <w:r w:rsidRPr="000E0CB1">
        <w:rPr>
          <w:sz w:val="28"/>
          <w:szCs w:val="28"/>
        </w:rPr>
        <w:t xml:space="preserve"> </w:t>
      </w:r>
      <w:r>
        <w:rPr>
          <w:sz w:val="28"/>
          <w:szCs w:val="28"/>
        </w:rPr>
        <w:t>н</w:t>
      </w:r>
      <w:r w:rsidRPr="000E0CB1">
        <w:rPr>
          <w:sz w:val="28"/>
          <w:szCs w:val="28"/>
        </w:rPr>
        <w:t xml:space="preserve">е дивно, що повітову раду тут два </w:t>
      </w:r>
      <w:r>
        <w:rPr>
          <w:sz w:val="28"/>
          <w:szCs w:val="28"/>
        </w:rPr>
        <w:t xml:space="preserve">терміни </w:t>
      </w:r>
      <w:r w:rsidRPr="000E0CB1">
        <w:rPr>
          <w:sz w:val="28"/>
          <w:szCs w:val="28"/>
        </w:rPr>
        <w:t xml:space="preserve">підряд очолював </w:t>
      </w:r>
      <w:r>
        <w:rPr>
          <w:sz w:val="28"/>
          <w:szCs w:val="28"/>
        </w:rPr>
        <w:t>угорець</w:t>
      </w:r>
      <w:r w:rsidRPr="000E0CB1">
        <w:rPr>
          <w:sz w:val="28"/>
          <w:szCs w:val="28"/>
        </w:rPr>
        <w:t xml:space="preserve">. </w:t>
      </w:r>
      <w:r>
        <w:rPr>
          <w:sz w:val="28"/>
          <w:szCs w:val="28"/>
        </w:rPr>
        <w:t xml:space="preserve"> Даний повіт розташований на північно-західних схилах Східних Карпат і Західних Румунських гір в історичному регіоні Трансільванія, південніше Закарпатської області. Його площа становить 4,4 тис. км2, а кількість населення </w:t>
      </w:r>
      <w:r w:rsidRPr="000E0CB1">
        <w:rPr>
          <w:sz w:val="28"/>
          <w:szCs w:val="28"/>
        </w:rPr>
        <w:t>–</w:t>
      </w:r>
      <w:r>
        <w:rPr>
          <w:sz w:val="28"/>
          <w:szCs w:val="28"/>
        </w:rPr>
        <w:t xml:space="preserve"> 367 тис. осіб, переважає сільське населення, яке займається вирощуванням пшениці, кукурудзи, цукрового буряка, льону, коноплі, розвивається садівництво та овочівництво. Територію повіту перетинають ріки  </w:t>
      </w:r>
      <w:r w:rsidRPr="000E0CB1">
        <w:rPr>
          <w:sz w:val="28"/>
          <w:szCs w:val="28"/>
        </w:rPr>
        <w:t>–</w:t>
      </w:r>
      <w:r>
        <w:rPr>
          <w:sz w:val="28"/>
          <w:szCs w:val="28"/>
        </w:rPr>
        <w:t xml:space="preserve"> </w:t>
      </w:r>
      <w:proofErr w:type="spellStart"/>
      <w:r>
        <w:rPr>
          <w:sz w:val="28"/>
          <w:szCs w:val="28"/>
        </w:rPr>
        <w:t>Сомеш</w:t>
      </w:r>
      <w:proofErr w:type="spellEnd"/>
      <w:r>
        <w:rPr>
          <w:sz w:val="28"/>
          <w:szCs w:val="28"/>
        </w:rPr>
        <w:t xml:space="preserve">, Красна і Тур. Доля даної території в промисловому виробництві Румунії складає тільки 1,2%. Найбільшими містами є </w:t>
      </w:r>
      <w:proofErr w:type="spellStart"/>
      <w:r>
        <w:rPr>
          <w:sz w:val="28"/>
          <w:szCs w:val="28"/>
        </w:rPr>
        <w:t>Сату</w:t>
      </w:r>
      <w:proofErr w:type="spellEnd"/>
      <w:r>
        <w:rPr>
          <w:sz w:val="28"/>
          <w:szCs w:val="28"/>
        </w:rPr>
        <w:t xml:space="preserve">-Маре, </w:t>
      </w:r>
      <w:proofErr w:type="spellStart"/>
      <w:r>
        <w:rPr>
          <w:sz w:val="28"/>
          <w:szCs w:val="28"/>
        </w:rPr>
        <w:t>Карей</w:t>
      </w:r>
      <w:proofErr w:type="spellEnd"/>
      <w:r>
        <w:rPr>
          <w:sz w:val="28"/>
          <w:szCs w:val="28"/>
        </w:rPr>
        <w:t xml:space="preserve">, </w:t>
      </w:r>
      <w:proofErr w:type="spellStart"/>
      <w:r>
        <w:rPr>
          <w:sz w:val="28"/>
          <w:szCs w:val="28"/>
        </w:rPr>
        <w:t>Негрешті-Оаш</w:t>
      </w:r>
      <w:proofErr w:type="spellEnd"/>
      <w:r>
        <w:rPr>
          <w:sz w:val="28"/>
          <w:szCs w:val="28"/>
        </w:rPr>
        <w:t xml:space="preserve">, </w:t>
      </w:r>
      <w:proofErr w:type="spellStart"/>
      <w:r>
        <w:rPr>
          <w:sz w:val="28"/>
          <w:szCs w:val="28"/>
        </w:rPr>
        <w:t>Ташнад</w:t>
      </w:r>
      <w:proofErr w:type="spellEnd"/>
      <w:r>
        <w:rPr>
          <w:sz w:val="28"/>
          <w:szCs w:val="28"/>
        </w:rPr>
        <w:t xml:space="preserve">, </w:t>
      </w:r>
      <w:proofErr w:type="spellStart"/>
      <w:r>
        <w:rPr>
          <w:sz w:val="28"/>
          <w:szCs w:val="28"/>
        </w:rPr>
        <w:t>Ардуд</w:t>
      </w:r>
      <w:proofErr w:type="spellEnd"/>
      <w:r>
        <w:rPr>
          <w:sz w:val="28"/>
          <w:szCs w:val="28"/>
        </w:rPr>
        <w:t xml:space="preserve"> та </w:t>
      </w:r>
      <w:proofErr w:type="spellStart"/>
      <w:r>
        <w:rPr>
          <w:sz w:val="28"/>
          <w:szCs w:val="28"/>
        </w:rPr>
        <w:t>Лівада</w:t>
      </w:r>
      <w:proofErr w:type="spellEnd"/>
      <w:r>
        <w:rPr>
          <w:sz w:val="28"/>
          <w:szCs w:val="28"/>
        </w:rPr>
        <w:t>.</w:t>
      </w:r>
    </w:p>
    <w:p w14:paraId="0C8CDB63" w14:textId="77777777" w:rsidR="00004E41" w:rsidRPr="000E0CB1" w:rsidRDefault="00004E41" w:rsidP="00004E41">
      <w:pPr>
        <w:pStyle w:val="a5"/>
        <w:shd w:val="clear" w:color="auto" w:fill="FFFFFF"/>
        <w:spacing w:before="0" w:beforeAutospacing="0" w:after="0" w:afterAutospacing="0" w:line="360" w:lineRule="auto"/>
        <w:ind w:firstLine="567"/>
        <w:jc w:val="both"/>
        <w:rPr>
          <w:sz w:val="28"/>
          <w:szCs w:val="28"/>
        </w:rPr>
      </w:pPr>
      <w:proofErr w:type="spellStart"/>
      <w:r w:rsidRPr="000E0CB1">
        <w:rPr>
          <w:sz w:val="28"/>
          <w:szCs w:val="28"/>
        </w:rPr>
        <w:t>Сату</w:t>
      </w:r>
      <w:proofErr w:type="spellEnd"/>
      <w:r w:rsidRPr="000E0CB1">
        <w:rPr>
          <w:sz w:val="28"/>
          <w:szCs w:val="28"/>
        </w:rPr>
        <w:t xml:space="preserve">-Маре, колишній </w:t>
      </w:r>
      <w:proofErr w:type="spellStart"/>
      <w:r w:rsidRPr="000E0CB1">
        <w:rPr>
          <w:sz w:val="28"/>
          <w:szCs w:val="28"/>
        </w:rPr>
        <w:t>Сатмар</w:t>
      </w:r>
      <w:proofErr w:type="spellEnd"/>
      <w:r w:rsidRPr="000E0CB1">
        <w:rPr>
          <w:sz w:val="28"/>
          <w:szCs w:val="28"/>
        </w:rPr>
        <w:t>, стотисячне місто, яке</w:t>
      </w:r>
      <w:r>
        <w:rPr>
          <w:sz w:val="28"/>
          <w:szCs w:val="28"/>
        </w:rPr>
        <w:t xml:space="preserve"> має чималу історичну вагу. Саме</w:t>
      </w:r>
      <w:r w:rsidRPr="000E0CB1">
        <w:rPr>
          <w:sz w:val="28"/>
          <w:szCs w:val="28"/>
        </w:rPr>
        <w:t xml:space="preserve"> воно було центром </w:t>
      </w:r>
      <w:proofErr w:type="spellStart"/>
      <w:r w:rsidRPr="000E0CB1">
        <w:rPr>
          <w:sz w:val="28"/>
          <w:szCs w:val="28"/>
        </w:rPr>
        <w:t>Сатмарської</w:t>
      </w:r>
      <w:proofErr w:type="spellEnd"/>
      <w:r w:rsidRPr="000E0CB1">
        <w:rPr>
          <w:sz w:val="28"/>
          <w:szCs w:val="28"/>
        </w:rPr>
        <w:t xml:space="preserve"> жупи, з якою закарпатські комітати не тільки </w:t>
      </w:r>
      <w:r>
        <w:rPr>
          <w:sz w:val="28"/>
          <w:szCs w:val="28"/>
        </w:rPr>
        <w:t>територіально пов’язані, але й</w:t>
      </w:r>
      <w:r w:rsidRPr="000E0CB1">
        <w:rPr>
          <w:sz w:val="28"/>
          <w:szCs w:val="28"/>
        </w:rPr>
        <w:t xml:space="preserve"> історично. До того ж, у </w:t>
      </w:r>
      <w:r>
        <w:rPr>
          <w:sz w:val="28"/>
          <w:szCs w:val="28"/>
        </w:rPr>
        <w:t>сучасний</w:t>
      </w:r>
      <w:r w:rsidRPr="000E0CB1">
        <w:rPr>
          <w:sz w:val="28"/>
          <w:szCs w:val="28"/>
        </w:rPr>
        <w:t xml:space="preserve"> </w:t>
      </w:r>
      <w:proofErr w:type="spellStart"/>
      <w:r w:rsidRPr="000E0CB1">
        <w:rPr>
          <w:sz w:val="28"/>
          <w:szCs w:val="28"/>
        </w:rPr>
        <w:t>Сату-</w:t>
      </w:r>
      <w:r>
        <w:rPr>
          <w:sz w:val="28"/>
          <w:szCs w:val="28"/>
        </w:rPr>
        <w:t>Марський</w:t>
      </w:r>
      <w:proofErr w:type="spellEnd"/>
      <w:r>
        <w:rPr>
          <w:sz w:val="28"/>
          <w:szCs w:val="28"/>
        </w:rPr>
        <w:t xml:space="preserve"> повіт,</w:t>
      </w:r>
      <w:r w:rsidRPr="000E0CB1">
        <w:rPr>
          <w:sz w:val="28"/>
          <w:szCs w:val="28"/>
        </w:rPr>
        <w:t xml:space="preserve"> входять півтори десятки населених пунктів, що належали до </w:t>
      </w:r>
      <w:proofErr w:type="spellStart"/>
      <w:r w:rsidRPr="000E0CB1">
        <w:rPr>
          <w:sz w:val="28"/>
          <w:szCs w:val="28"/>
        </w:rPr>
        <w:t>Угочанської</w:t>
      </w:r>
      <w:proofErr w:type="spellEnd"/>
      <w:r w:rsidRPr="000E0CB1">
        <w:rPr>
          <w:sz w:val="28"/>
          <w:szCs w:val="28"/>
        </w:rPr>
        <w:t xml:space="preserve"> жупи з центром у Виноградові. Так</w:t>
      </w:r>
      <w:r>
        <w:rPr>
          <w:sz w:val="28"/>
          <w:szCs w:val="28"/>
        </w:rPr>
        <w:t>,</w:t>
      </w:r>
      <w:r w:rsidRPr="000E0CB1">
        <w:rPr>
          <w:sz w:val="28"/>
          <w:szCs w:val="28"/>
        </w:rPr>
        <w:t xml:space="preserve"> що тут </w:t>
      </w:r>
      <w:r>
        <w:rPr>
          <w:sz w:val="28"/>
          <w:szCs w:val="28"/>
        </w:rPr>
        <w:t>історія народів</w:t>
      </w:r>
      <w:r w:rsidRPr="000E0CB1">
        <w:rPr>
          <w:sz w:val="28"/>
          <w:szCs w:val="28"/>
        </w:rPr>
        <w:t xml:space="preserve"> тісно переплелася. </w:t>
      </w:r>
      <w:proofErr w:type="spellStart"/>
      <w:r w:rsidRPr="000E0CB1">
        <w:rPr>
          <w:sz w:val="28"/>
          <w:szCs w:val="28"/>
        </w:rPr>
        <w:t>Сату-Марський</w:t>
      </w:r>
      <w:proofErr w:type="spellEnd"/>
      <w:r w:rsidRPr="000E0CB1">
        <w:rPr>
          <w:sz w:val="28"/>
          <w:szCs w:val="28"/>
        </w:rPr>
        <w:t xml:space="preserve"> повітовий музей досліджує закарпатські архіви і навіть уже видав два томи документів Мукачівської греко-католицької єпархії</w:t>
      </w:r>
      <w:r>
        <w:rPr>
          <w:sz w:val="28"/>
          <w:szCs w:val="28"/>
        </w:rPr>
        <w:t xml:space="preserve">, а румунські вчені проводять дослідження </w:t>
      </w:r>
      <w:r w:rsidRPr="000E0CB1">
        <w:rPr>
          <w:sz w:val="28"/>
          <w:szCs w:val="28"/>
        </w:rPr>
        <w:t xml:space="preserve">про шляхту </w:t>
      </w:r>
      <w:proofErr w:type="spellStart"/>
      <w:r w:rsidRPr="000E0CB1">
        <w:rPr>
          <w:sz w:val="28"/>
          <w:szCs w:val="28"/>
        </w:rPr>
        <w:t>Угочанської</w:t>
      </w:r>
      <w:proofErr w:type="spellEnd"/>
      <w:r w:rsidRPr="000E0CB1">
        <w:rPr>
          <w:sz w:val="28"/>
          <w:szCs w:val="28"/>
        </w:rPr>
        <w:t xml:space="preserve"> жупи </w:t>
      </w:r>
      <w:r>
        <w:rPr>
          <w:sz w:val="28"/>
          <w:szCs w:val="28"/>
        </w:rPr>
        <w:t xml:space="preserve"> </w:t>
      </w:r>
      <w:r>
        <w:rPr>
          <w:sz w:val="28"/>
          <w:szCs w:val="28"/>
          <w:lang w:val="en-US"/>
        </w:rPr>
        <w:t>XIII</w:t>
      </w:r>
      <w:r w:rsidRPr="00004E41">
        <w:rPr>
          <w:sz w:val="28"/>
          <w:szCs w:val="28"/>
        </w:rPr>
        <w:t>-</w:t>
      </w:r>
      <w:r>
        <w:rPr>
          <w:sz w:val="28"/>
          <w:szCs w:val="28"/>
          <w:lang w:val="en-US"/>
        </w:rPr>
        <w:t>XV</w:t>
      </w:r>
      <w:r w:rsidRPr="000E0CB1">
        <w:rPr>
          <w:sz w:val="28"/>
          <w:szCs w:val="28"/>
        </w:rPr>
        <w:t xml:space="preserve"> століть.</w:t>
      </w:r>
    </w:p>
    <w:p w14:paraId="12C92482" w14:textId="77777777" w:rsidR="00004E41" w:rsidRDefault="00004E41" w:rsidP="00004E41">
      <w:pPr>
        <w:pStyle w:val="a5"/>
        <w:shd w:val="clear" w:color="auto" w:fill="FFFFFF"/>
        <w:spacing w:before="0" w:beforeAutospacing="0" w:after="0" w:afterAutospacing="0" w:line="360" w:lineRule="auto"/>
        <w:ind w:firstLine="567"/>
        <w:jc w:val="both"/>
        <w:rPr>
          <w:sz w:val="28"/>
          <w:szCs w:val="28"/>
          <w:shd w:val="clear" w:color="auto" w:fill="FFFFFF"/>
        </w:rPr>
      </w:pPr>
      <w:r w:rsidRPr="000E0CB1">
        <w:rPr>
          <w:sz w:val="28"/>
          <w:szCs w:val="28"/>
          <w:shd w:val="clear" w:color="auto" w:fill="FFFFFF"/>
        </w:rPr>
        <w:t xml:space="preserve">Є в повіті і близько півтори тисячі українців, здебільшого переселенців із недалекого </w:t>
      </w:r>
      <w:proofErr w:type="spellStart"/>
      <w:r w:rsidRPr="000E0CB1">
        <w:rPr>
          <w:sz w:val="28"/>
          <w:szCs w:val="28"/>
          <w:shd w:val="clear" w:color="auto" w:fill="FFFFFF"/>
        </w:rPr>
        <w:t>Марамороша</w:t>
      </w:r>
      <w:proofErr w:type="spellEnd"/>
      <w:r w:rsidRPr="000E0CB1">
        <w:rPr>
          <w:sz w:val="28"/>
          <w:szCs w:val="28"/>
          <w:shd w:val="clear" w:color="auto" w:fill="FFFFFF"/>
        </w:rPr>
        <w:t>. Місцева філія Союзу українців Румунії доволі активна</w:t>
      </w:r>
      <w:r w:rsidRPr="00004E41">
        <w:rPr>
          <w:sz w:val="28"/>
          <w:szCs w:val="28"/>
          <w:shd w:val="clear" w:color="auto" w:fill="FFFFFF"/>
        </w:rPr>
        <w:t xml:space="preserve"> </w:t>
      </w:r>
      <w:r>
        <w:rPr>
          <w:sz w:val="28"/>
          <w:szCs w:val="28"/>
          <w:shd w:val="clear" w:color="auto" w:fill="FFFFFF"/>
        </w:rPr>
        <w:t>і</w:t>
      </w:r>
      <w:r w:rsidRPr="000E0CB1">
        <w:rPr>
          <w:sz w:val="28"/>
          <w:szCs w:val="28"/>
          <w:shd w:val="clear" w:color="auto" w:fill="FFFFFF"/>
        </w:rPr>
        <w:t xml:space="preserve"> </w:t>
      </w:r>
      <w:r>
        <w:rPr>
          <w:sz w:val="28"/>
          <w:szCs w:val="28"/>
          <w:shd w:val="clear" w:color="auto" w:fill="FFFFFF"/>
        </w:rPr>
        <w:t>з</w:t>
      </w:r>
      <w:r w:rsidRPr="000E0CB1">
        <w:rPr>
          <w:sz w:val="28"/>
          <w:szCs w:val="28"/>
          <w:shd w:val="clear" w:color="auto" w:fill="FFFFFF"/>
        </w:rPr>
        <w:t>авдяки їй у центрі міста нещодавно відкрили бюст Тарасові Шевченку – єдиний у Північній Румунії.</w:t>
      </w:r>
    </w:p>
    <w:p w14:paraId="498A43E7" w14:textId="77777777" w:rsidR="00004E41" w:rsidRPr="008B3362" w:rsidRDefault="00004E41" w:rsidP="00004E41">
      <w:pPr>
        <w:spacing w:line="360" w:lineRule="auto"/>
        <w:ind w:right="113" w:firstLine="567"/>
        <w:jc w:val="both"/>
        <w:rPr>
          <w:sz w:val="28"/>
          <w:szCs w:val="28"/>
        </w:rPr>
      </w:pPr>
      <w:r>
        <w:rPr>
          <w:sz w:val="28"/>
          <w:szCs w:val="28"/>
        </w:rPr>
        <w:t>З вищенаведеного бачимо, що т</w:t>
      </w:r>
      <w:r w:rsidRPr="008B3362">
        <w:rPr>
          <w:sz w:val="28"/>
          <w:szCs w:val="28"/>
        </w:rPr>
        <w:t xml:space="preserve">ранскордонна територія обох країн має чимало спільних рис це – переважання гірського рельєфу Східних Карпат, який чергується Тисо-Дунайською рівниною, </w:t>
      </w:r>
      <w:proofErr w:type="spellStart"/>
      <w:r w:rsidRPr="008B3362">
        <w:rPr>
          <w:sz w:val="28"/>
          <w:szCs w:val="28"/>
        </w:rPr>
        <w:t>помірно</w:t>
      </w:r>
      <w:proofErr w:type="spellEnd"/>
      <w:r w:rsidRPr="008B3362">
        <w:rPr>
          <w:sz w:val="28"/>
          <w:szCs w:val="28"/>
        </w:rPr>
        <w:t xml:space="preserve">-континентальний клімат, багатство природної та історико-культурної спадщини, які є основними </w:t>
      </w:r>
      <w:r w:rsidRPr="008B3362">
        <w:rPr>
          <w:sz w:val="28"/>
          <w:szCs w:val="28"/>
        </w:rPr>
        <w:lastRenderedPageBreak/>
        <w:t>чинниками, що створюють сприятливі умови для розвитку туризму на досліджуваній території.</w:t>
      </w:r>
    </w:p>
    <w:p w14:paraId="585BC2FE" w14:textId="77777777" w:rsidR="00004E41" w:rsidRPr="008B3362" w:rsidRDefault="00004E41" w:rsidP="00004E41">
      <w:pPr>
        <w:spacing w:line="360" w:lineRule="auto"/>
        <w:ind w:right="113" w:firstLine="567"/>
        <w:jc w:val="both"/>
        <w:rPr>
          <w:sz w:val="28"/>
          <w:szCs w:val="28"/>
          <w:shd w:val="clear" w:color="auto" w:fill="FFFFFF"/>
        </w:rPr>
      </w:pPr>
      <w:r w:rsidRPr="008B3362">
        <w:rPr>
          <w:sz w:val="28"/>
          <w:szCs w:val="28"/>
        </w:rPr>
        <w:t xml:space="preserve">Аналіз туристичних принад дав можливість визначити </w:t>
      </w:r>
      <w:r w:rsidRPr="008B3362">
        <w:rPr>
          <w:sz w:val="28"/>
          <w:szCs w:val="28"/>
          <w:shd w:val="clear" w:color="auto" w:fill="FFFFFF"/>
        </w:rPr>
        <w:t>основні напрямки відпочинку, найбільш популярні серед туристів і відвідувачів Карпатського регіону з української та румунської сторін в межах прикордонних територій Закарпаття. Серед них такі види туризму, як: 1) гірськолижний туризм;  2) оздоровчий туризм</w:t>
      </w:r>
      <w:r>
        <w:rPr>
          <w:sz w:val="28"/>
          <w:szCs w:val="28"/>
          <w:shd w:val="clear" w:color="auto" w:fill="FFFFFF"/>
        </w:rPr>
        <w:t>;</w:t>
      </w:r>
      <w:r w:rsidRPr="008B3362">
        <w:rPr>
          <w:sz w:val="28"/>
          <w:szCs w:val="28"/>
          <w:shd w:val="clear" w:color="auto" w:fill="FFFFFF"/>
        </w:rPr>
        <w:t xml:space="preserve"> </w:t>
      </w:r>
      <w:r>
        <w:rPr>
          <w:sz w:val="28"/>
          <w:szCs w:val="28"/>
          <w:shd w:val="clear" w:color="auto" w:fill="FFFFFF"/>
        </w:rPr>
        <w:t xml:space="preserve"> </w:t>
      </w:r>
      <w:r w:rsidRPr="008B3362">
        <w:rPr>
          <w:sz w:val="28"/>
          <w:szCs w:val="28"/>
          <w:shd w:val="clear" w:color="auto" w:fill="FFFFFF"/>
        </w:rPr>
        <w:t>3) водний туризм;   4) піший  та велосипедний туризм;</w:t>
      </w:r>
      <w:r>
        <w:rPr>
          <w:sz w:val="28"/>
          <w:szCs w:val="28"/>
          <w:shd w:val="clear" w:color="auto" w:fill="FFFFFF"/>
        </w:rPr>
        <w:t xml:space="preserve"> </w:t>
      </w:r>
      <w:r w:rsidRPr="008B3362">
        <w:rPr>
          <w:sz w:val="28"/>
          <w:szCs w:val="28"/>
          <w:shd w:val="clear" w:color="auto" w:fill="FFFFFF"/>
        </w:rPr>
        <w:t>5)  пізнавальний екскурсійний туризм  та інші</w:t>
      </w:r>
      <w:r>
        <w:rPr>
          <w:sz w:val="28"/>
          <w:szCs w:val="28"/>
          <w:shd w:val="clear" w:color="auto" w:fill="FFFFFF"/>
        </w:rPr>
        <w:t xml:space="preserve"> </w:t>
      </w:r>
      <w:r w:rsidRPr="008B3362">
        <w:rPr>
          <w:rFonts w:eastAsia="TimesNewRoman"/>
          <w:sz w:val="28"/>
          <w:szCs w:val="28"/>
        </w:rPr>
        <w:t>[</w:t>
      </w:r>
      <w:r>
        <w:rPr>
          <w:rFonts w:eastAsia="TimesNewRoman"/>
          <w:sz w:val="28"/>
          <w:szCs w:val="28"/>
        </w:rPr>
        <w:t>6</w:t>
      </w:r>
      <w:r w:rsidRPr="008B3362">
        <w:rPr>
          <w:rFonts w:eastAsia="TimesNewRoman"/>
          <w:sz w:val="28"/>
          <w:szCs w:val="28"/>
        </w:rPr>
        <w:t>]</w:t>
      </w:r>
      <w:r w:rsidRPr="008B3362">
        <w:rPr>
          <w:sz w:val="28"/>
          <w:szCs w:val="28"/>
        </w:rPr>
        <w:t>.</w:t>
      </w:r>
    </w:p>
    <w:p w14:paraId="53546E74" w14:textId="77777777" w:rsidR="00004E41" w:rsidRDefault="00004E41" w:rsidP="00004E41">
      <w:pPr>
        <w:shd w:val="clear" w:color="auto" w:fill="FFFFFF"/>
        <w:spacing w:line="360" w:lineRule="auto"/>
        <w:ind w:right="113" w:firstLine="567"/>
        <w:jc w:val="both"/>
        <w:rPr>
          <w:sz w:val="28"/>
          <w:szCs w:val="28"/>
          <w:lang w:eastAsia="uk-UA"/>
        </w:rPr>
      </w:pPr>
      <w:r w:rsidRPr="008B3362">
        <w:rPr>
          <w:sz w:val="28"/>
          <w:szCs w:val="28"/>
          <w:shd w:val="clear" w:color="auto" w:fill="FFFFFF"/>
        </w:rPr>
        <w:t xml:space="preserve">Так, у повіті </w:t>
      </w:r>
      <w:proofErr w:type="spellStart"/>
      <w:r w:rsidRPr="008B3362">
        <w:rPr>
          <w:sz w:val="28"/>
          <w:szCs w:val="28"/>
          <w:shd w:val="clear" w:color="auto" w:fill="FFFFFF"/>
        </w:rPr>
        <w:t>Марамуреш</w:t>
      </w:r>
      <w:proofErr w:type="spellEnd"/>
      <w:r w:rsidRPr="008B3362">
        <w:rPr>
          <w:sz w:val="28"/>
          <w:szCs w:val="28"/>
          <w:shd w:val="clear" w:color="auto" w:fill="FFFFFF"/>
        </w:rPr>
        <w:t xml:space="preserve"> туристам варто відвідати такі цікаві туристичні об</w:t>
      </w:r>
      <w:r w:rsidRPr="00004E41">
        <w:rPr>
          <w:sz w:val="28"/>
          <w:szCs w:val="28"/>
          <w:shd w:val="clear" w:color="auto" w:fill="FFFFFF"/>
        </w:rPr>
        <w:t>’</w:t>
      </w:r>
      <w:r w:rsidRPr="008B3362">
        <w:rPr>
          <w:sz w:val="28"/>
          <w:szCs w:val="28"/>
          <w:shd w:val="clear" w:color="auto" w:fill="FFFFFF"/>
        </w:rPr>
        <w:t xml:space="preserve">єкти як </w:t>
      </w:r>
      <w:r w:rsidRPr="008B3362">
        <w:rPr>
          <w:iCs/>
          <w:sz w:val="28"/>
          <w:szCs w:val="28"/>
          <w:lang w:eastAsia="uk-UA"/>
        </w:rPr>
        <w:t>історичний центр міста Бая-Маре, а саме:</w:t>
      </w:r>
      <w:r w:rsidRPr="008B3362">
        <w:rPr>
          <w:sz w:val="28"/>
          <w:szCs w:val="28"/>
          <w:lang w:eastAsia="uk-UA"/>
        </w:rPr>
        <w:t xml:space="preserve"> вежа Стефана, вежа М’ясна гільдія, Будинок Янку де </w:t>
      </w:r>
      <w:proofErr w:type="spellStart"/>
      <w:r w:rsidRPr="008B3362">
        <w:rPr>
          <w:sz w:val="28"/>
          <w:szCs w:val="28"/>
          <w:lang w:eastAsia="uk-UA"/>
        </w:rPr>
        <w:t>Хунедоара</w:t>
      </w:r>
      <w:proofErr w:type="spellEnd"/>
      <w:r w:rsidRPr="008B3362">
        <w:rPr>
          <w:sz w:val="28"/>
          <w:szCs w:val="28"/>
          <w:lang w:eastAsia="uk-UA"/>
        </w:rPr>
        <w:t xml:space="preserve">, палац Чорний орел, колишній Монетний двір, церкви та будинки; </w:t>
      </w:r>
      <w:r w:rsidRPr="008B3362">
        <w:rPr>
          <w:iCs/>
          <w:sz w:val="28"/>
          <w:szCs w:val="28"/>
          <w:lang w:eastAsia="uk-UA"/>
        </w:rPr>
        <w:t xml:space="preserve">історичний центр </w:t>
      </w:r>
      <w:proofErr w:type="spellStart"/>
      <w:r w:rsidRPr="008B3362">
        <w:rPr>
          <w:iCs/>
          <w:sz w:val="28"/>
          <w:szCs w:val="28"/>
          <w:lang w:eastAsia="uk-UA"/>
        </w:rPr>
        <w:t>Сігету</w:t>
      </w:r>
      <w:proofErr w:type="spellEnd"/>
      <w:r w:rsidRPr="008B3362">
        <w:rPr>
          <w:iCs/>
          <w:sz w:val="28"/>
          <w:szCs w:val="28"/>
          <w:lang w:eastAsia="uk-UA"/>
        </w:rPr>
        <w:t xml:space="preserve"> </w:t>
      </w:r>
      <w:proofErr w:type="spellStart"/>
      <w:r w:rsidRPr="008B3362">
        <w:rPr>
          <w:iCs/>
          <w:sz w:val="28"/>
          <w:szCs w:val="28"/>
          <w:lang w:eastAsia="uk-UA"/>
        </w:rPr>
        <w:t>Мармацієй</w:t>
      </w:r>
      <w:proofErr w:type="spellEnd"/>
      <w:r w:rsidRPr="008B3362">
        <w:rPr>
          <w:sz w:val="28"/>
          <w:szCs w:val="28"/>
          <w:lang w:eastAsia="uk-UA"/>
        </w:rPr>
        <w:t> </w:t>
      </w:r>
      <w:r w:rsidRPr="008B3362">
        <w:rPr>
          <w:sz w:val="28"/>
          <w:szCs w:val="28"/>
        </w:rPr>
        <w:t xml:space="preserve">– </w:t>
      </w:r>
      <w:r w:rsidRPr="008B3362">
        <w:rPr>
          <w:sz w:val="28"/>
          <w:szCs w:val="28"/>
          <w:lang w:eastAsia="uk-UA"/>
        </w:rPr>
        <w:t xml:space="preserve">музей </w:t>
      </w:r>
      <w:proofErr w:type="spellStart"/>
      <w:r w:rsidRPr="008B3362">
        <w:rPr>
          <w:sz w:val="28"/>
          <w:szCs w:val="28"/>
          <w:lang w:eastAsia="uk-UA"/>
        </w:rPr>
        <w:t>Марамурешу</w:t>
      </w:r>
      <w:proofErr w:type="spellEnd"/>
      <w:r w:rsidRPr="008B3362">
        <w:rPr>
          <w:sz w:val="28"/>
          <w:szCs w:val="28"/>
          <w:lang w:eastAsia="uk-UA"/>
        </w:rPr>
        <w:t xml:space="preserve">, колишня префектура історичного </w:t>
      </w:r>
      <w:proofErr w:type="spellStart"/>
      <w:r w:rsidRPr="008B3362">
        <w:rPr>
          <w:sz w:val="28"/>
          <w:szCs w:val="28"/>
          <w:lang w:eastAsia="uk-UA"/>
        </w:rPr>
        <w:t>Марамурешу</w:t>
      </w:r>
      <w:proofErr w:type="spellEnd"/>
      <w:r w:rsidRPr="008B3362">
        <w:rPr>
          <w:sz w:val="28"/>
          <w:szCs w:val="28"/>
          <w:lang w:eastAsia="uk-UA"/>
        </w:rPr>
        <w:t xml:space="preserve">, ратуша, палац культури </w:t>
      </w:r>
      <w:proofErr w:type="spellStart"/>
      <w:r w:rsidRPr="008B3362">
        <w:rPr>
          <w:sz w:val="28"/>
          <w:szCs w:val="28"/>
          <w:lang w:eastAsia="uk-UA"/>
        </w:rPr>
        <w:t>Астра</w:t>
      </w:r>
      <w:proofErr w:type="spellEnd"/>
      <w:r w:rsidRPr="008B3362">
        <w:rPr>
          <w:sz w:val="28"/>
          <w:szCs w:val="28"/>
          <w:lang w:eastAsia="uk-UA"/>
        </w:rPr>
        <w:t xml:space="preserve">, колишня будівля в’язниці, Меморіальний будинок Елі </w:t>
      </w:r>
      <w:proofErr w:type="spellStart"/>
      <w:r w:rsidRPr="008B3362">
        <w:rPr>
          <w:sz w:val="28"/>
          <w:szCs w:val="28"/>
          <w:lang w:eastAsia="uk-UA"/>
        </w:rPr>
        <w:t>Візель</w:t>
      </w:r>
      <w:proofErr w:type="spellEnd"/>
      <w:r w:rsidRPr="008B3362">
        <w:rPr>
          <w:sz w:val="28"/>
          <w:szCs w:val="28"/>
          <w:lang w:eastAsia="uk-UA"/>
        </w:rPr>
        <w:t xml:space="preserve">, Меморіальний будинок </w:t>
      </w:r>
      <w:proofErr w:type="spellStart"/>
      <w:r w:rsidRPr="008B3362">
        <w:rPr>
          <w:sz w:val="28"/>
          <w:szCs w:val="28"/>
          <w:lang w:eastAsia="uk-UA"/>
        </w:rPr>
        <w:t>Іоана</w:t>
      </w:r>
      <w:proofErr w:type="spellEnd"/>
      <w:r w:rsidRPr="008B3362">
        <w:rPr>
          <w:sz w:val="28"/>
          <w:szCs w:val="28"/>
          <w:lang w:eastAsia="uk-UA"/>
        </w:rPr>
        <w:t xml:space="preserve"> Міхалі де </w:t>
      </w:r>
      <w:proofErr w:type="spellStart"/>
      <w:r w:rsidRPr="008B3362">
        <w:rPr>
          <w:sz w:val="28"/>
          <w:szCs w:val="28"/>
          <w:lang w:eastAsia="uk-UA"/>
        </w:rPr>
        <w:t>Апша</w:t>
      </w:r>
      <w:proofErr w:type="spellEnd"/>
      <w:r w:rsidRPr="008B3362">
        <w:rPr>
          <w:sz w:val="28"/>
          <w:szCs w:val="28"/>
          <w:lang w:eastAsia="uk-UA"/>
        </w:rPr>
        <w:t>, церкви різних конфесій, колишні єврейські будівлі, серед яких останньою що залишилася  є синагога та веселий цвинтар</w:t>
      </w:r>
      <w:r>
        <w:rPr>
          <w:sz w:val="28"/>
          <w:szCs w:val="28"/>
          <w:lang w:eastAsia="uk-UA"/>
        </w:rPr>
        <w:t>.</w:t>
      </w:r>
    </w:p>
    <w:p w14:paraId="691E2C5C" w14:textId="77777777" w:rsidR="00004E41" w:rsidRDefault="00004E41" w:rsidP="00004E41">
      <w:pPr>
        <w:shd w:val="clear" w:color="auto" w:fill="FFFFFF"/>
        <w:spacing w:line="360" w:lineRule="auto"/>
        <w:ind w:right="113" w:firstLine="567"/>
        <w:jc w:val="both"/>
        <w:rPr>
          <w:sz w:val="28"/>
          <w:szCs w:val="28"/>
        </w:rPr>
      </w:pPr>
      <w:r>
        <w:rPr>
          <w:sz w:val="28"/>
          <w:szCs w:val="28"/>
          <w:lang w:eastAsia="uk-UA"/>
        </w:rPr>
        <w:t xml:space="preserve">На особливу увагу заслуговують вісім дерев’яних храмів досліджуваної території, які  у 1999 році внесені ЮНЕСКО до числа об’єктів Всесвітньої спадщини, а саме, в селах </w:t>
      </w:r>
      <w:r w:rsidRPr="008B3362">
        <w:rPr>
          <w:sz w:val="28"/>
          <w:szCs w:val="28"/>
        </w:rPr>
        <w:t>–</w:t>
      </w:r>
      <w:r>
        <w:rPr>
          <w:sz w:val="28"/>
          <w:szCs w:val="28"/>
        </w:rPr>
        <w:t xml:space="preserve"> </w:t>
      </w:r>
      <w:proofErr w:type="spellStart"/>
      <w:r>
        <w:rPr>
          <w:sz w:val="28"/>
          <w:szCs w:val="28"/>
        </w:rPr>
        <w:t>Бирсана</w:t>
      </w:r>
      <w:proofErr w:type="spellEnd"/>
      <w:r>
        <w:rPr>
          <w:sz w:val="28"/>
          <w:szCs w:val="28"/>
        </w:rPr>
        <w:t xml:space="preserve">, </w:t>
      </w:r>
      <w:proofErr w:type="spellStart"/>
      <w:r>
        <w:rPr>
          <w:sz w:val="28"/>
          <w:szCs w:val="28"/>
        </w:rPr>
        <w:t>Будешть</w:t>
      </w:r>
      <w:proofErr w:type="spellEnd"/>
      <w:r>
        <w:rPr>
          <w:sz w:val="28"/>
          <w:szCs w:val="28"/>
        </w:rPr>
        <w:t xml:space="preserve">, </w:t>
      </w:r>
      <w:proofErr w:type="spellStart"/>
      <w:r>
        <w:rPr>
          <w:sz w:val="28"/>
          <w:szCs w:val="28"/>
        </w:rPr>
        <w:t>Десешть</w:t>
      </w:r>
      <w:proofErr w:type="spellEnd"/>
      <w:r>
        <w:rPr>
          <w:sz w:val="28"/>
          <w:szCs w:val="28"/>
        </w:rPr>
        <w:t xml:space="preserve">, </w:t>
      </w:r>
      <w:proofErr w:type="spellStart"/>
      <w:r>
        <w:rPr>
          <w:sz w:val="28"/>
          <w:szCs w:val="28"/>
        </w:rPr>
        <w:t>Єуд</w:t>
      </w:r>
      <w:proofErr w:type="spellEnd"/>
      <w:r>
        <w:rPr>
          <w:sz w:val="28"/>
          <w:szCs w:val="28"/>
        </w:rPr>
        <w:t xml:space="preserve">, </w:t>
      </w:r>
      <w:proofErr w:type="spellStart"/>
      <w:r>
        <w:rPr>
          <w:sz w:val="28"/>
          <w:szCs w:val="28"/>
        </w:rPr>
        <w:t>Плопіш</w:t>
      </w:r>
      <w:proofErr w:type="spellEnd"/>
      <w:r>
        <w:rPr>
          <w:sz w:val="28"/>
          <w:szCs w:val="28"/>
        </w:rPr>
        <w:t xml:space="preserve">, </w:t>
      </w:r>
      <w:proofErr w:type="spellStart"/>
      <w:r>
        <w:rPr>
          <w:sz w:val="28"/>
          <w:szCs w:val="28"/>
        </w:rPr>
        <w:t>Поєніле-Ізей</w:t>
      </w:r>
      <w:proofErr w:type="spellEnd"/>
      <w:r>
        <w:rPr>
          <w:sz w:val="28"/>
          <w:szCs w:val="28"/>
        </w:rPr>
        <w:t xml:space="preserve">, Рогоз, </w:t>
      </w:r>
      <w:proofErr w:type="spellStart"/>
      <w:r>
        <w:rPr>
          <w:sz w:val="28"/>
          <w:szCs w:val="28"/>
        </w:rPr>
        <w:t>Шурдешть</w:t>
      </w:r>
      <w:proofErr w:type="spellEnd"/>
      <w:r>
        <w:rPr>
          <w:sz w:val="28"/>
          <w:szCs w:val="28"/>
        </w:rPr>
        <w:t xml:space="preserve">. Їх вирізняє те, що вони як правило криті </w:t>
      </w:r>
      <w:proofErr w:type="spellStart"/>
      <w:r>
        <w:rPr>
          <w:sz w:val="28"/>
          <w:szCs w:val="28"/>
        </w:rPr>
        <w:t>гонтом</w:t>
      </w:r>
      <w:proofErr w:type="spellEnd"/>
      <w:r>
        <w:rPr>
          <w:sz w:val="28"/>
          <w:szCs w:val="28"/>
        </w:rPr>
        <w:t xml:space="preserve">, мають вузькі та високі шпилі, одно- або двосхилі дахи та часто характерні </w:t>
      </w:r>
      <w:proofErr w:type="spellStart"/>
      <w:r>
        <w:rPr>
          <w:sz w:val="28"/>
          <w:szCs w:val="28"/>
        </w:rPr>
        <w:t>п</w:t>
      </w:r>
      <w:r w:rsidRPr="008B3362">
        <w:rPr>
          <w:sz w:val="28"/>
          <w:szCs w:val="28"/>
          <w:lang w:eastAsia="uk-UA"/>
        </w:rPr>
        <w:t>’</w:t>
      </w:r>
      <w:r>
        <w:rPr>
          <w:sz w:val="28"/>
          <w:szCs w:val="28"/>
        </w:rPr>
        <w:t>ятиверхі</w:t>
      </w:r>
      <w:proofErr w:type="spellEnd"/>
      <w:r>
        <w:rPr>
          <w:sz w:val="28"/>
          <w:szCs w:val="28"/>
        </w:rPr>
        <w:t xml:space="preserve"> башти з годинниками на західному боці. До прикладу, </w:t>
      </w:r>
      <w:r w:rsidRPr="00DB187D">
        <w:rPr>
          <w:sz w:val="28"/>
          <w:szCs w:val="28"/>
        </w:rPr>
        <w:t xml:space="preserve">селище </w:t>
      </w:r>
      <w:proofErr w:type="spellStart"/>
      <w:r w:rsidRPr="00DB187D">
        <w:rPr>
          <w:sz w:val="28"/>
          <w:szCs w:val="28"/>
        </w:rPr>
        <w:t>Бирсана</w:t>
      </w:r>
      <w:proofErr w:type="spellEnd"/>
      <w:r w:rsidRPr="00DB187D">
        <w:rPr>
          <w:sz w:val="28"/>
          <w:szCs w:val="28"/>
        </w:rPr>
        <w:t xml:space="preserve"> розташоване за 20 км від містечка </w:t>
      </w:r>
      <w:proofErr w:type="spellStart"/>
      <w:r w:rsidRPr="00DB187D">
        <w:rPr>
          <w:sz w:val="28"/>
          <w:szCs w:val="28"/>
        </w:rPr>
        <w:t>Сігет</w:t>
      </w:r>
      <w:proofErr w:type="spellEnd"/>
      <w:r w:rsidRPr="00DB187D">
        <w:rPr>
          <w:sz w:val="28"/>
          <w:szCs w:val="28"/>
        </w:rPr>
        <w:t>, в мальовничій долині р. Ізу. Тут, на високому паго</w:t>
      </w:r>
      <w:r>
        <w:rPr>
          <w:sz w:val="28"/>
          <w:szCs w:val="28"/>
        </w:rPr>
        <w:t>рбі, серед старого саду, знаходиться</w:t>
      </w:r>
      <w:r w:rsidRPr="00DB187D">
        <w:rPr>
          <w:sz w:val="28"/>
          <w:szCs w:val="28"/>
        </w:rPr>
        <w:t xml:space="preserve"> одна </w:t>
      </w:r>
      <w:r>
        <w:rPr>
          <w:sz w:val="28"/>
          <w:szCs w:val="28"/>
        </w:rPr>
        <w:t>із церков</w:t>
      </w:r>
      <w:r w:rsidRPr="00DB187D">
        <w:rPr>
          <w:sz w:val="28"/>
          <w:szCs w:val="28"/>
        </w:rPr>
        <w:t xml:space="preserve"> (1720 р.), що </w:t>
      </w:r>
      <w:r>
        <w:rPr>
          <w:sz w:val="28"/>
          <w:szCs w:val="28"/>
        </w:rPr>
        <w:t xml:space="preserve"> входить до списку  ЮНЕСКО. Основу</w:t>
      </w:r>
      <w:r w:rsidRPr="00DB187D">
        <w:rPr>
          <w:sz w:val="28"/>
          <w:szCs w:val="28"/>
        </w:rPr>
        <w:t xml:space="preserve"> церкви </w:t>
      </w:r>
      <w:r>
        <w:rPr>
          <w:sz w:val="28"/>
          <w:szCs w:val="28"/>
        </w:rPr>
        <w:t>складають</w:t>
      </w:r>
      <w:r w:rsidRPr="00DB187D">
        <w:rPr>
          <w:sz w:val="28"/>
          <w:szCs w:val="28"/>
        </w:rPr>
        <w:t xml:space="preserve"> кам’яні блоки</w:t>
      </w:r>
      <w:r>
        <w:rPr>
          <w:sz w:val="28"/>
          <w:szCs w:val="28"/>
        </w:rPr>
        <w:t>, а с</w:t>
      </w:r>
      <w:r w:rsidRPr="00DB187D">
        <w:rPr>
          <w:sz w:val="28"/>
          <w:szCs w:val="28"/>
        </w:rPr>
        <w:t xml:space="preserve">тіни </w:t>
      </w:r>
      <w:r>
        <w:rPr>
          <w:sz w:val="28"/>
          <w:szCs w:val="28"/>
        </w:rPr>
        <w:t>укладені з масивного дубового брусу де</w:t>
      </w:r>
      <w:r w:rsidRPr="00DB187D">
        <w:rPr>
          <w:sz w:val="28"/>
          <w:szCs w:val="28"/>
        </w:rPr>
        <w:t xml:space="preserve">коративних форм. </w:t>
      </w:r>
      <w:r>
        <w:rPr>
          <w:sz w:val="28"/>
          <w:szCs w:val="28"/>
        </w:rPr>
        <w:t>Вона м</w:t>
      </w:r>
      <w:r w:rsidRPr="00DB187D">
        <w:rPr>
          <w:sz w:val="28"/>
          <w:szCs w:val="28"/>
        </w:rPr>
        <w:t xml:space="preserve">ає дворівневий портал з напівкруглими </w:t>
      </w:r>
      <w:r>
        <w:rPr>
          <w:sz w:val="28"/>
          <w:szCs w:val="28"/>
        </w:rPr>
        <w:t>арками, гранчасту апсиду та ви</w:t>
      </w:r>
      <w:r w:rsidRPr="00DB187D">
        <w:rPr>
          <w:sz w:val="28"/>
          <w:szCs w:val="28"/>
        </w:rPr>
        <w:t xml:space="preserve">сокий шпиль із західного боку. Дуже низька у притворі, з маленькими вікнами, вона здавалася б досить темною, якби не традиційний для цих країв багатий внутрішній розпис. </w:t>
      </w:r>
      <w:r>
        <w:rPr>
          <w:sz w:val="28"/>
          <w:szCs w:val="28"/>
        </w:rPr>
        <w:lastRenderedPageBreak/>
        <w:t>Майстерне п</w:t>
      </w:r>
      <w:r w:rsidRPr="00DB187D">
        <w:rPr>
          <w:sz w:val="28"/>
          <w:szCs w:val="28"/>
        </w:rPr>
        <w:t>оєднання білих, синіх, зеле</w:t>
      </w:r>
      <w:r>
        <w:rPr>
          <w:sz w:val="28"/>
          <w:szCs w:val="28"/>
        </w:rPr>
        <w:t xml:space="preserve">них фарб та червоної </w:t>
      </w:r>
      <w:proofErr w:type="spellStart"/>
      <w:r>
        <w:rPr>
          <w:sz w:val="28"/>
          <w:szCs w:val="28"/>
        </w:rPr>
        <w:t>охри</w:t>
      </w:r>
      <w:proofErr w:type="spellEnd"/>
      <w:r>
        <w:rPr>
          <w:sz w:val="28"/>
          <w:szCs w:val="28"/>
        </w:rPr>
        <w:t xml:space="preserve"> ство</w:t>
      </w:r>
      <w:r w:rsidRPr="00DB187D">
        <w:rPr>
          <w:sz w:val="28"/>
          <w:szCs w:val="28"/>
        </w:rPr>
        <w:t xml:space="preserve">рюють відчуття світла та простору. </w:t>
      </w:r>
    </w:p>
    <w:p w14:paraId="4598A58E" w14:textId="77777777" w:rsidR="00004E41" w:rsidRDefault="00004E41" w:rsidP="00004E41">
      <w:pPr>
        <w:shd w:val="clear" w:color="auto" w:fill="FFFFFF"/>
        <w:spacing w:line="360" w:lineRule="auto"/>
        <w:ind w:right="113" w:firstLine="567"/>
        <w:jc w:val="both"/>
        <w:rPr>
          <w:sz w:val="28"/>
          <w:szCs w:val="28"/>
        </w:rPr>
      </w:pPr>
      <w:r>
        <w:rPr>
          <w:sz w:val="28"/>
          <w:szCs w:val="28"/>
        </w:rPr>
        <w:t xml:space="preserve">Не менш цікавим туристичним об’єктом із готичних храмів території досліджень </w:t>
      </w:r>
      <w:r w:rsidRPr="00927D33">
        <w:rPr>
          <w:sz w:val="28"/>
          <w:szCs w:val="28"/>
        </w:rPr>
        <w:t xml:space="preserve">є  церква Різдва Пресвятої Богородиці у селі </w:t>
      </w:r>
      <w:proofErr w:type="spellStart"/>
      <w:r w:rsidRPr="00927D33">
        <w:rPr>
          <w:sz w:val="28"/>
          <w:szCs w:val="28"/>
        </w:rPr>
        <w:t>Ієуц</w:t>
      </w:r>
      <w:proofErr w:type="spellEnd"/>
      <w:r w:rsidRPr="00927D33">
        <w:rPr>
          <w:sz w:val="28"/>
          <w:szCs w:val="28"/>
        </w:rPr>
        <w:t>, заснована у 1392 р</w:t>
      </w:r>
      <w:r>
        <w:rPr>
          <w:sz w:val="28"/>
          <w:szCs w:val="28"/>
        </w:rPr>
        <w:t>оці</w:t>
      </w:r>
      <w:r w:rsidRPr="00927D33">
        <w:rPr>
          <w:sz w:val="28"/>
          <w:szCs w:val="28"/>
        </w:rPr>
        <w:t xml:space="preserve"> (об’єкт ЮНЕСКО)</w:t>
      </w:r>
      <w:r>
        <w:rPr>
          <w:sz w:val="28"/>
          <w:szCs w:val="28"/>
        </w:rPr>
        <w:t xml:space="preserve"> і вважається </w:t>
      </w:r>
      <w:r w:rsidRPr="00927D33">
        <w:rPr>
          <w:sz w:val="28"/>
          <w:szCs w:val="28"/>
        </w:rPr>
        <w:t>найстарішою в Румунії. Але, як виявили дослідження, цей храм було вщент зруйновано татарами на початку XVII ст., і відбудували його</w:t>
      </w:r>
      <w:r>
        <w:rPr>
          <w:sz w:val="28"/>
          <w:szCs w:val="28"/>
        </w:rPr>
        <w:t xml:space="preserve"> лише у 1638 р. Церква має кри</w:t>
      </w:r>
      <w:r w:rsidRPr="00927D33">
        <w:rPr>
          <w:sz w:val="28"/>
          <w:szCs w:val="28"/>
        </w:rPr>
        <w:t xml:space="preserve">тий </w:t>
      </w:r>
      <w:proofErr w:type="spellStart"/>
      <w:r w:rsidRPr="00927D33">
        <w:rPr>
          <w:sz w:val="28"/>
          <w:szCs w:val="28"/>
        </w:rPr>
        <w:t>гонтом</w:t>
      </w:r>
      <w:proofErr w:type="spellEnd"/>
      <w:r w:rsidRPr="00927D33">
        <w:rPr>
          <w:sz w:val="28"/>
          <w:szCs w:val="28"/>
        </w:rPr>
        <w:t xml:space="preserve"> дах із подвійними заломами, башту з квадратним ба</w:t>
      </w:r>
      <w:r>
        <w:rPr>
          <w:sz w:val="28"/>
          <w:szCs w:val="28"/>
        </w:rPr>
        <w:t>лконом та високим конічним шпи</w:t>
      </w:r>
      <w:r w:rsidRPr="00927D33">
        <w:rPr>
          <w:sz w:val="28"/>
          <w:szCs w:val="28"/>
        </w:rPr>
        <w:t xml:space="preserve">лем, який підтримують вісім колон та стільки ж арочних отворів. Головна прикраса храму </w:t>
      </w:r>
      <w:r w:rsidRPr="008B3362">
        <w:rPr>
          <w:sz w:val="28"/>
          <w:szCs w:val="28"/>
        </w:rPr>
        <w:t>–</w:t>
      </w:r>
      <w:r w:rsidRPr="00927D33">
        <w:rPr>
          <w:sz w:val="28"/>
          <w:szCs w:val="28"/>
        </w:rPr>
        <w:t xml:space="preserve"> внутрішній розп</w:t>
      </w:r>
      <w:r>
        <w:rPr>
          <w:sz w:val="28"/>
          <w:szCs w:val="28"/>
        </w:rPr>
        <w:t>ис. Виконав його у 1782 р. зас</w:t>
      </w:r>
      <w:r w:rsidRPr="00927D33">
        <w:rPr>
          <w:sz w:val="28"/>
          <w:szCs w:val="28"/>
        </w:rPr>
        <w:t xml:space="preserve">новник </w:t>
      </w:r>
      <w:proofErr w:type="spellStart"/>
      <w:r w:rsidRPr="00927D33">
        <w:rPr>
          <w:sz w:val="28"/>
          <w:szCs w:val="28"/>
        </w:rPr>
        <w:t>марма</w:t>
      </w:r>
      <w:r>
        <w:rPr>
          <w:sz w:val="28"/>
          <w:szCs w:val="28"/>
        </w:rPr>
        <w:t>роської</w:t>
      </w:r>
      <w:proofErr w:type="spellEnd"/>
      <w:r>
        <w:rPr>
          <w:sz w:val="28"/>
          <w:szCs w:val="28"/>
        </w:rPr>
        <w:t xml:space="preserve"> іконописної школи Олек</w:t>
      </w:r>
      <w:r w:rsidRPr="00927D33">
        <w:rPr>
          <w:sz w:val="28"/>
          <w:szCs w:val="28"/>
        </w:rPr>
        <w:t xml:space="preserve">сандру </w:t>
      </w:r>
      <w:proofErr w:type="spellStart"/>
      <w:r w:rsidRPr="00927D33">
        <w:rPr>
          <w:sz w:val="28"/>
          <w:szCs w:val="28"/>
        </w:rPr>
        <w:t>По</w:t>
      </w:r>
      <w:r>
        <w:rPr>
          <w:sz w:val="28"/>
          <w:szCs w:val="28"/>
        </w:rPr>
        <w:t>нехалші</w:t>
      </w:r>
      <w:proofErr w:type="spellEnd"/>
      <w:r>
        <w:rPr>
          <w:sz w:val="28"/>
          <w:szCs w:val="28"/>
        </w:rPr>
        <w:t>. Працюючи в кращих тра</w:t>
      </w:r>
      <w:r w:rsidRPr="00927D33">
        <w:rPr>
          <w:sz w:val="28"/>
          <w:szCs w:val="28"/>
        </w:rPr>
        <w:t>диціях візантійського мистецтва, художник вдало поєднав безпосередність народного мистецтва з елементами за</w:t>
      </w:r>
      <w:r>
        <w:rPr>
          <w:sz w:val="28"/>
          <w:szCs w:val="28"/>
        </w:rPr>
        <w:t>хідного бароко. Розписи вкрива</w:t>
      </w:r>
      <w:r w:rsidRPr="00927D33">
        <w:rPr>
          <w:sz w:val="28"/>
          <w:szCs w:val="28"/>
        </w:rPr>
        <w:t>ють всі стіни, причому кожна картина сюжетно пов’язана із сусідньою, ікони плавно переходять одна в одну. Ціка</w:t>
      </w:r>
      <w:r>
        <w:rPr>
          <w:sz w:val="28"/>
          <w:szCs w:val="28"/>
        </w:rPr>
        <w:t>во, що написи на іконах зробле</w:t>
      </w:r>
      <w:r w:rsidRPr="00927D33">
        <w:rPr>
          <w:sz w:val="28"/>
          <w:szCs w:val="28"/>
        </w:rPr>
        <w:t>но старослов’янськими літерами</w:t>
      </w:r>
      <w:r>
        <w:rPr>
          <w:sz w:val="28"/>
          <w:szCs w:val="28"/>
        </w:rPr>
        <w:t xml:space="preserve"> </w:t>
      </w:r>
      <w:r w:rsidRPr="008B3362">
        <w:rPr>
          <w:sz w:val="28"/>
          <w:szCs w:val="28"/>
        </w:rPr>
        <w:t>[</w:t>
      </w:r>
      <w:r>
        <w:rPr>
          <w:sz w:val="28"/>
          <w:szCs w:val="28"/>
        </w:rPr>
        <w:t>10</w:t>
      </w:r>
      <w:r w:rsidRPr="008B3362">
        <w:rPr>
          <w:sz w:val="28"/>
          <w:szCs w:val="28"/>
        </w:rPr>
        <w:t>].</w:t>
      </w:r>
    </w:p>
    <w:p w14:paraId="0C141427" w14:textId="77777777" w:rsidR="00004E41" w:rsidRPr="000D37DD" w:rsidRDefault="00004E41" w:rsidP="00004E41">
      <w:pPr>
        <w:shd w:val="clear" w:color="auto" w:fill="FFFFFF"/>
        <w:spacing w:line="360" w:lineRule="auto"/>
        <w:ind w:right="113" w:firstLine="567"/>
        <w:jc w:val="both"/>
        <w:rPr>
          <w:sz w:val="28"/>
          <w:szCs w:val="28"/>
          <w:lang w:eastAsia="uk-UA"/>
        </w:rPr>
      </w:pPr>
      <w:r w:rsidRPr="000D37DD">
        <w:rPr>
          <w:sz w:val="28"/>
          <w:szCs w:val="28"/>
        </w:rPr>
        <w:t xml:space="preserve">Однією з визначних пам’яток культурної спадщини повіту </w:t>
      </w:r>
      <w:proofErr w:type="spellStart"/>
      <w:r w:rsidRPr="000D37DD">
        <w:rPr>
          <w:sz w:val="28"/>
          <w:szCs w:val="28"/>
        </w:rPr>
        <w:t>Марамуреш</w:t>
      </w:r>
      <w:proofErr w:type="spellEnd"/>
      <w:r w:rsidRPr="000D37DD">
        <w:rPr>
          <w:sz w:val="28"/>
          <w:szCs w:val="28"/>
        </w:rPr>
        <w:t xml:space="preserve"> Румунських Карпат є «Веселий цвинтар», що знаходиться в с. </w:t>
      </w:r>
      <w:proofErr w:type="spellStart"/>
      <w:r w:rsidRPr="000D37DD">
        <w:rPr>
          <w:sz w:val="28"/>
          <w:szCs w:val="28"/>
        </w:rPr>
        <w:t>Сепица</w:t>
      </w:r>
      <w:proofErr w:type="spellEnd"/>
      <w:r w:rsidRPr="000D37DD">
        <w:rPr>
          <w:sz w:val="28"/>
          <w:szCs w:val="28"/>
        </w:rPr>
        <w:t xml:space="preserve">. Він відомий своїми яскравими різнобарвними надгробками з оригінальними малюнками в стилі наївного мистецтва і поетичними текстами, що ілюструють людей, похованих на цвинтарі та епізоди з їхнього життя. Кладовище стало музеєм під відкритим небом і національним туристичним центром. Незвичайним у цьому кладовищі є те, що його вигляд розходиться з переважним у європейських суспільствах переконанням про смерть як похмуру і скорботну подію, тут сам факт смерті наповнений радістю і передбаченням кращого потойбічного життя. Ідея виникнення незвичайного кладовища пов’язана з ім’ям Стана Йона </w:t>
      </w:r>
      <w:proofErr w:type="spellStart"/>
      <w:r w:rsidRPr="000D37DD">
        <w:rPr>
          <w:sz w:val="28"/>
          <w:szCs w:val="28"/>
        </w:rPr>
        <w:t>Петраша</w:t>
      </w:r>
      <w:proofErr w:type="spellEnd"/>
      <w:r w:rsidRPr="000D37DD">
        <w:rPr>
          <w:sz w:val="28"/>
          <w:szCs w:val="28"/>
        </w:rPr>
        <w:t xml:space="preserve">, місцевого різьбяра по дереву. Він виготовив перший могильний хрест в 1935 р., вирізав перший надгробок для «Веселого цвинтаря». До 1960-х рр. на кладовищі з’явилося понад 800 дубових хрестів, виготовлених майстром.  </w:t>
      </w:r>
    </w:p>
    <w:p w14:paraId="7955CE4B" w14:textId="77777777" w:rsidR="00004E41" w:rsidRDefault="00004E41" w:rsidP="00004E41">
      <w:pPr>
        <w:shd w:val="clear" w:color="auto" w:fill="FFFFFF"/>
        <w:tabs>
          <w:tab w:val="left" w:pos="816"/>
          <w:tab w:val="right" w:pos="9667"/>
        </w:tabs>
        <w:spacing w:line="360" w:lineRule="auto"/>
        <w:ind w:right="113" w:firstLine="567"/>
        <w:jc w:val="both"/>
        <w:rPr>
          <w:bCs/>
          <w:sz w:val="28"/>
          <w:szCs w:val="28"/>
          <w:lang w:eastAsia="uk-UA"/>
        </w:rPr>
      </w:pPr>
      <w:r w:rsidRPr="008B3362">
        <w:rPr>
          <w:sz w:val="28"/>
          <w:szCs w:val="28"/>
          <w:lang w:eastAsia="uk-UA"/>
        </w:rPr>
        <w:lastRenderedPageBreak/>
        <w:t xml:space="preserve">Також на території даного повіту розташовані відомі у Європі гірськолижні курорти – </w:t>
      </w:r>
      <w:proofErr w:type="spellStart"/>
      <w:r w:rsidRPr="008B3362">
        <w:rPr>
          <w:sz w:val="28"/>
          <w:szCs w:val="28"/>
          <w:lang w:eastAsia="uk-UA"/>
        </w:rPr>
        <w:t>Борша</w:t>
      </w:r>
      <w:proofErr w:type="spellEnd"/>
      <w:r w:rsidRPr="008B3362">
        <w:rPr>
          <w:sz w:val="28"/>
          <w:szCs w:val="28"/>
          <w:lang w:eastAsia="uk-UA"/>
        </w:rPr>
        <w:t xml:space="preserve">, </w:t>
      </w:r>
      <w:proofErr w:type="spellStart"/>
      <w:r w:rsidRPr="008B3362">
        <w:rPr>
          <w:bCs/>
          <w:sz w:val="28"/>
          <w:szCs w:val="28"/>
          <w:lang w:eastAsia="uk-UA"/>
        </w:rPr>
        <w:t>Ізвоаре</w:t>
      </w:r>
      <w:proofErr w:type="spellEnd"/>
      <w:r w:rsidRPr="008B3362">
        <w:rPr>
          <w:bCs/>
          <w:sz w:val="28"/>
          <w:szCs w:val="28"/>
          <w:lang w:eastAsia="uk-UA"/>
        </w:rPr>
        <w:t xml:space="preserve">, </w:t>
      </w:r>
      <w:proofErr w:type="spellStart"/>
      <w:r w:rsidRPr="008B3362">
        <w:rPr>
          <w:bCs/>
          <w:sz w:val="28"/>
          <w:szCs w:val="28"/>
          <w:lang w:eastAsia="uk-UA"/>
        </w:rPr>
        <w:t>Могоша</w:t>
      </w:r>
      <w:proofErr w:type="spellEnd"/>
      <w:r w:rsidRPr="008B3362">
        <w:rPr>
          <w:bCs/>
          <w:sz w:val="28"/>
          <w:szCs w:val="28"/>
          <w:lang w:eastAsia="uk-UA"/>
        </w:rPr>
        <w:t xml:space="preserve">, </w:t>
      </w:r>
      <w:proofErr w:type="spellStart"/>
      <w:r w:rsidRPr="008B3362">
        <w:rPr>
          <w:bCs/>
          <w:sz w:val="28"/>
          <w:szCs w:val="28"/>
          <w:lang w:eastAsia="uk-UA"/>
        </w:rPr>
        <w:t>Суіор</w:t>
      </w:r>
      <w:proofErr w:type="spellEnd"/>
      <w:r w:rsidRPr="008B3362">
        <w:rPr>
          <w:bCs/>
          <w:sz w:val="28"/>
          <w:szCs w:val="28"/>
          <w:lang w:eastAsia="uk-UA"/>
        </w:rPr>
        <w:t xml:space="preserve"> та місто </w:t>
      </w:r>
      <w:proofErr w:type="spellStart"/>
      <w:r w:rsidRPr="008B3362">
        <w:rPr>
          <w:bCs/>
          <w:sz w:val="28"/>
          <w:szCs w:val="28"/>
          <w:lang w:eastAsia="uk-UA"/>
        </w:rPr>
        <w:t>Кавнік</w:t>
      </w:r>
      <w:proofErr w:type="spellEnd"/>
      <w:r w:rsidRPr="008B3362">
        <w:rPr>
          <w:bCs/>
          <w:sz w:val="28"/>
          <w:szCs w:val="28"/>
          <w:lang w:eastAsia="uk-UA"/>
        </w:rPr>
        <w:t>.</w:t>
      </w:r>
    </w:p>
    <w:p w14:paraId="6BD800F0" w14:textId="77777777" w:rsidR="00004E41" w:rsidRPr="006542C9" w:rsidRDefault="00004E41" w:rsidP="00004E41">
      <w:pPr>
        <w:shd w:val="clear" w:color="auto" w:fill="FFFFFF"/>
        <w:tabs>
          <w:tab w:val="left" w:pos="816"/>
          <w:tab w:val="right" w:pos="9667"/>
        </w:tabs>
        <w:spacing w:line="360" w:lineRule="auto"/>
        <w:ind w:right="113" w:firstLine="567"/>
        <w:jc w:val="both"/>
        <w:rPr>
          <w:sz w:val="28"/>
          <w:szCs w:val="28"/>
          <w:shd w:val="clear" w:color="auto" w:fill="FFFFFF"/>
        </w:rPr>
      </w:pPr>
      <w:proofErr w:type="spellStart"/>
      <w:r>
        <w:rPr>
          <w:bCs/>
          <w:sz w:val="28"/>
          <w:szCs w:val="28"/>
          <w:lang w:eastAsia="uk-UA"/>
        </w:rPr>
        <w:t>Сату-Марський</w:t>
      </w:r>
      <w:proofErr w:type="spellEnd"/>
      <w:r>
        <w:rPr>
          <w:bCs/>
          <w:sz w:val="28"/>
          <w:szCs w:val="28"/>
          <w:lang w:eastAsia="uk-UA"/>
        </w:rPr>
        <w:t xml:space="preserve"> повіт межує з Угорщиною та Україною, розташований в басейні річки </w:t>
      </w:r>
      <w:proofErr w:type="spellStart"/>
      <w:r>
        <w:rPr>
          <w:bCs/>
          <w:sz w:val="28"/>
          <w:szCs w:val="28"/>
          <w:lang w:eastAsia="uk-UA"/>
        </w:rPr>
        <w:t>Сомеш</w:t>
      </w:r>
      <w:proofErr w:type="spellEnd"/>
      <w:r>
        <w:rPr>
          <w:bCs/>
          <w:sz w:val="28"/>
          <w:szCs w:val="28"/>
          <w:lang w:eastAsia="uk-UA"/>
        </w:rPr>
        <w:t xml:space="preserve"> з однойменним адміністративним центром – </w:t>
      </w:r>
      <w:proofErr w:type="spellStart"/>
      <w:r>
        <w:rPr>
          <w:bCs/>
          <w:sz w:val="28"/>
          <w:szCs w:val="28"/>
          <w:lang w:eastAsia="uk-UA"/>
        </w:rPr>
        <w:t>Сату</w:t>
      </w:r>
      <w:proofErr w:type="spellEnd"/>
      <w:r>
        <w:rPr>
          <w:bCs/>
          <w:sz w:val="28"/>
          <w:szCs w:val="28"/>
          <w:lang w:eastAsia="uk-UA"/>
        </w:rPr>
        <w:t xml:space="preserve">-Маре. </w:t>
      </w:r>
      <w:r w:rsidRPr="00B44072">
        <w:rPr>
          <w:sz w:val="28"/>
          <w:szCs w:val="28"/>
          <w:shd w:val="clear" w:color="auto" w:fill="FFFFFF"/>
        </w:rPr>
        <w:t>Археологічні розкопки свідчать, що перші людські поселення в даних місцях існували в епоху </w:t>
      </w:r>
      <w:hyperlink r:id="rId5" w:tooltip="Кам'яна доба" w:history="1">
        <w:r w:rsidRPr="00B44072">
          <w:rPr>
            <w:rStyle w:val="a3"/>
            <w:color w:val="auto"/>
            <w:sz w:val="28"/>
            <w:szCs w:val="28"/>
            <w:u w:val="none"/>
            <w:shd w:val="clear" w:color="auto" w:fill="FFFFFF"/>
          </w:rPr>
          <w:t>кам'яної</w:t>
        </w:r>
      </w:hyperlink>
      <w:r w:rsidRPr="00B44072">
        <w:rPr>
          <w:sz w:val="28"/>
          <w:szCs w:val="28"/>
          <w:shd w:val="clear" w:color="auto" w:fill="FFFFFF"/>
        </w:rPr>
        <w:t> і </w:t>
      </w:r>
      <w:hyperlink r:id="rId6" w:tooltip="Бронзова доба" w:history="1">
        <w:r w:rsidRPr="00B44072">
          <w:rPr>
            <w:rStyle w:val="a3"/>
            <w:color w:val="auto"/>
            <w:sz w:val="28"/>
            <w:szCs w:val="28"/>
            <w:u w:val="none"/>
            <w:shd w:val="clear" w:color="auto" w:fill="FFFFFF"/>
          </w:rPr>
          <w:t>бронзової доби</w:t>
        </w:r>
      </w:hyperlink>
      <w:r>
        <w:rPr>
          <w:sz w:val="28"/>
          <w:szCs w:val="28"/>
          <w:shd w:val="clear" w:color="auto" w:fill="FFFFFF"/>
        </w:rPr>
        <w:t xml:space="preserve"> і саме тут</w:t>
      </w:r>
      <w:r w:rsidRPr="00B44072">
        <w:rPr>
          <w:sz w:val="28"/>
          <w:szCs w:val="28"/>
          <w:shd w:val="clear" w:color="auto" w:fill="FFFFFF"/>
        </w:rPr>
        <w:t xml:space="preserve"> існували поселення </w:t>
      </w:r>
      <w:hyperlink r:id="rId7" w:tooltip="Даки" w:history="1">
        <w:r w:rsidRPr="00B44072">
          <w:rPr>
            <w:rStyle w:val="a3"/>
            <w:color w:val="auto"/>
            <w:sz w:val="28"/>
            <w:szCs w:val="28"/>
            <w:u w:val="none"/>
            <w:shd w:val="clear" w:color="auto" w:fill="FFFFFF"/>
          </w:rPr>
          <w:t>даків</w:t>
        </w:r>
      </w:hyperlink>
      <w:r w:rsidRPr="00B44072">
        <w:rPr>
          <w:sz w:val="28"/>
          <w:szCs w:val="28"/>
          <w:shd w:val="clear" w:color="auto" w:fill="FFFFFF"/>
        </w:rPr>
        <w:t>.</w:t>
      </w:r>
      <w:r>
        <w:rPr>
          <w:sz w:val="28"/>
          <w:szCs w:val="28"/>
          <w:shd w:val="clear" w:color="auto" w:fill="FFFFFF"/>
        </w:rPr>
        <w:t xml:space="preserve"> </w:t>
      </w:r>
      <w:r w:rsidRPr="002342A7">
        <w:rPr>
          <w:sz w:val="28"/>
          <w:szCs w:val="28"/>
          <w:lang w:eastAsia="uk-UA"/>
        </w:rPr>
        <w:t xml:space="preserve">Назва </w:t>
      </w:r>
      <w:proofErr w:type="spellStart"/>
      <w:r w:rsidRPr="002342A7">
        <w:rPr>
          <w:sz w:val="28"/>
          <w:szCs w:val="28"/>
          <w:lang w:eastAsia="uk-UA"/>
        </w:rPr>
        <w:t>Сату</w:t>
      </w:r>
      <w:proofErr w:type="spellEnd"/>
      <w:r w:rsidRPr="002342A7">
        <w:rPr>
          <w:sz w:val="28"/>
          <w:szCs w:val="28"/>
          <w:lang w:eastAsia="uk-UA"/>
        </w:rPr>
        <w:t xml:space="preserve">-Маре перекладається як </w:t>
      </w:r>
      <w:r>
        <w:rPr>
          <w:sz w:val="28"/>
          <w:szCs w:val="28"/>
          <w:lang w:eastAsia="uk-UA"/>
        </w:rPr>
        <w:t>«велике село»</w:t>
      </w:r>
      <w:r w:rsidRPr="002342A7">
        <w:rPr>
          <w:sz w:val="28"/>
          <w:szCs w:val="28"/>
          <w:lang w:eastAsia="uk-UA"/>
        </w:rPr>
        <w:t xml:space="preserve">. Нині місто, звісно, давно переросло свою назву, адже є столицею цілого повіту, але в часи заснування (перші згадки про нього датуються X сторіччям) це справді було велике село зі стратегічним значенням. Ще в ті часи для захисту </w:t>
      </w:r>
      <w:proofErr w:type="spellStart"/>
      <w:r w:rsidRPr="002342A7">
        <w:rPr>
          <w:sz w:val="28"/>
          <w:szCs w:val="28"/>
          <w:lang w:eastAsia="uk-UA"/>
        </w:rPr>
        <w:t>Сату</w:t>
      </w:r>
      <w:proofErr w:type="spellEnd"/>
      <w:r w:rsidRPr="002342A7">
        <w:rPr>
          <w:sz w:val="28"/>
          <w:szCs w:val="28"/>
          <w:lang w:eastAsia="uk-UA"/>
        </w:rPr>
        <w:t xml:space="preserve">-Маре була збудована фортеця, а в 1543 році власники поселення </w:t>
      </w:r>
      <w:r>
        <w:rPr>
          <w:bCs/>
          <w:sz w:val="28"/>
          <w:szCs w:val="28"/>
          <w:lang w:eastAsia="uk-UA"/>
        </w:rPr>
        <w:t>–</w:t>
      </w:r>
      <w:r w:rsidRPr="002342A7">
        <w:rPr>
          <w:sz w:val="28"/>
          <w:szCs w:val="28"/>
          <w:lang w:eastAsia="uk-UA"/>
        </w:rPr>
        <w:t xml:space="preserve"> родина </w:t>
      </w:r>
      <w:proofErr w:type="spellStart"/>
      <w:r w:rsidRPr="002342A7">
        <w:rPr>
          <w:sz w:val="28"/>
          <w:szCs w:val="28"/>
          <w:lang w:eastAsia="uk-UA"/>
        </w:rPr>
        <w:t>Баторі</w:t>
      </w:r>
      <w:proofErr w:type="spellEnd"/>
      <w:r w:rsidRPr="002342A7">
        <w:rPr>
          <w:sz w:val="28"/>
          <w:szCs w:val="28"/>
          <w:lang w:eastAsia="uk-UA"/>
        </w:rPr>
        <w:t xml:space="preserve"> </w:t>
      </w:r>
      <w:r>
        <w:rPr>
          <w:bCs/>
          <w:sz w:val="28"/>
          <w:szCs w:val="28"/>
          <w:lang w:eastAsia="uk-UA"/>
        </w:rPr>
        <w:t>–</w:t>
      </w:r>
      <w:r w:rsidRPr="002342A7">
        <w:rPr>
          <w:sz w:val="28"/>
          <w:szCs w:val="28"/>
          <w:lang w:eastAsia="uk-UA"/>
        </w:rPr>
        <w:t xml:space="preserve"> наказали провести масштабні роботи зі зміни русла річки </w:t>
      </w:r>
      <w:proofErr w:type="spellStart"/>
      <w:r w:rsidRPr="002342A7">
        <w:rPr>
          <w:sz w:val="28"/>
          <w:szCs w:val="28"/>
          <w:lang w:eastAsia="uk-UA"/>
        </w:rPr>
        <w:t>Сомеш</w:t>
      </w:r>
      <w:proofErr w:type="spellEnd"/>
      <w:r w:rsidRPr="002342A7">
        <w:rPr>
          <w:sz w:val="28"/>
          <w:szCs w:val="28"/>
          <w:lang w:eastAsia="uk-UA"/>
        </w:rPr>
        <w:t xml:space="preserve">, внаслідок чого добре укріплене містечко опинилося на острові. У часи панування Габсбургів фортецю перебудували на замок з 5-ма бастіонами, які зробили його схожим на зірку. У XVIII столітті </w:t>
      </w:r>
      <w:proofErr w:type="spellStart"/>
      <w:r w:rsidRPr="002342A7">
        <w:rPr>
          <w:sz w:val="28"/>
          <w:szCs w:val="28"/>
          <w:lang w:eastAsia="uk-UA"/>
        </w:rPr>
        <w:t>Сату</w:t>
      </w:r>
      <w:proofErr w:type="spellEnd"/>
      <w:r w:rsidRPr="002342A7">
        <w:rPr>
          <w:sz w:val="28"/>
          <w:szCs w:val="28"/>
          <w:lang w:eastAsia="uk-UA"/>
        </w:rPr>
        <w:t xml:space="preserve">-Маре почало перетворюватись на справжнє місто: тут звели першу будівлю мерії, греко-католицький собор, реформатську церкву, фабрику кераміки, деревообробне підприємство. Нині це гарне місто з багатою історією відвідує чимало туристів. </w:t>
      </w:r>
      <w:r>
        <w:rPr>
          <w:sz w:val="28"/>
          <w:szCs w:val="28"/>
          <w:lang w:eastAsia="uk-UA"/>
        </w:rPr>
        <w:t>Цікавими</w:t>
      </w:r>
      <w:r w:rsidRPr="008B3362">
        <w:rPr>
          <w:sz w:val="28"/>
          <w:szCs w:val="28"/>
        </w:rPr>
        <w:t xml:space="preserve"> визначними пам</w:t>
      </w:r>
      <w:r w:rsidRPr="008B3362">
        <w:rPr>
          <w:sz w:val="28"/>
          <w:szCs w:val="28"/>
          <w:lang w:eastAsia="uk-UA"/>
        </w:rPr>
        <w:t>’</w:t>
      </w:r>
      <w:r w:rsidRPr="008B3362">
        <w:rPr>
          <w:sz w:val="28"/>
          <w:szCs w:val="28"/>
        </w:rPr>
        <w:t>ятками є</w:t>
      </w:r>
      <w:r>
        <w:rPr>
          <w:sz w:val="28"/>
          <w:szCs w:val="28"/>
        </w:rPr>
        <w:t xml:space="preserve"> </w:t>
      </w:r>
      <w:proofErr w:type="spellStart"/>
      <w:r w:rsidRPr="008B3362">
        <w:rPr>
          <w:sz w:val="28"/>
          <w:szCs w:val="28"/>
          <w:shd w:val="clear" w:color="auto" w:fill="FFFFFF"/>
        </w:rPr>
        <w:t>Римсько</w:t>
      </w:r>
      <w:proofErr w:type="spellEnd"/>
      <w:r w:rsidRPr="008B3362">
        <w:rPr>
          <w:sz w:val="28"/>
          <w:szCs w:val="28"/>
          <w:shd w:val="clear" w:color="auto" w:fill="FFFFFF"/>
        </w:rPr>
        <w:t>-католицький собор, Мереживна церква, Кафедра</w:t>
      </w:r>
      <w:r>
        <w:rPr>
          <w:sz w:val="28"/>
          <w:szCs w:val="28"/>
          <w:shd w:val="clear" w:color="auto" w:fill="FFFFFF"/>
        </w:rPr>
        <w:t xml:space="preserve">льний греко-католицький собор </w:t>
      </w:r>
      <w:proofErr w:type="spellStart"/>
      <w:r>
        <w:rPr>
          <w:sz w:val="28"/>
          <w:szCs w:val="28"/>
          <w:shd w:val="clear" w:color="auto" w:fill="FFFFFF"/>
        </w:rPr>
        <w:t>сс</w:t>
      </w:r>
      <w:proofErr w:type="spellEnd"/>
      <w:r w:rsidRPr="008B3362">
        <w:rPr>
          <w:sz w:val="28"/>
          <w:szCs w:val="28"/>
          <w:shd w:val="clear" w:color="auto" w:fill="FFFFFF"/>
        </w:rPr>
        <w:t>.</w:t>
      </w:r>
      <w:r>
        <w:rPr>
          <w:sz w:val="28"/>
          <w:szCs w:val="28"/>
          <w:shd w:val="clear" w:color="auto" w:fill="FFFFFF"/>
        </w:rPr>
        <w:t xml:space="preserve"> </w:t>
      </w:r>
      <w:r w:rsidRPr="008B3362">
        <w:rPr>
          <w:sz w:val="28"/>
          <w:szCs w:val="28"/>
          <w:shd w:val="clear" w:color="auto" w:fill="FFFFFF"/>
        </w:rPr>
        <w:t xml:space="preserve">Михаїла і Гавриїла, </w:t>
      </w:r>
      <w:proofErr w:type="spellStart"/>
      <w:r w:rsidRPr="008B3362">
        <w:rPr>
          <w:sz w:val="28"/>
          <w:szCs w:val="28"/>
          <w:shd w:val="clear" w:color="auto" w:fill="FFFFFF"/>
        </w:rPr>
        <w:t>Сатмарська</w:t>
      </w:r>
      <w:proofErr w:type="spellEnd"/>
      <w:r w:rsidRPr="008B3362">
        <w:rPr>
          <w:sz w:val="28"/>
          <w:szCs w:val="28"/>
          <w:shd w:val="clear" w:color="auto" w:fill="FFFFFF"/>
        </w:rPr>
        <w:t xml:space="preserve"> синагога, </w:t>
      </w:r>
      <w:r>
        <w:rPr>
          <w:sz w:val="28"/>
          <w:szCs w:val="28"/>
          <w:shd w:val="clear" w:color="auto" w:fill="FFFFFF"/>
        </w:rPr>
        <w:t xml:space="preserve">Вежа пожежників, </w:t>
      </w:r>
      <w:r w:rsidRPr="002342A7">
        <w:rPr>
          <w:sz w:val="28"/>
          <w:szCs w:val="28"/>
          <w:lang w:eastAsia="uk-UA"/>
        </w:rPr>
        <w:t xml:space="preserve">музей повіту </w:t>
      </w:r>
      <w:proofErr w:type="spellStart"/>
      <w:r w:rsidRPr="002342A7">
        <w:rPr>
          <w:sz w:val="28"/>
          <w:szCs w:val="28"/>
          <w:lang w:eastAsia="uk-UA"/>
        </w:rPr>
        <w:t>Сату</w:t>
      </w:r>
      <w:proofErr w:type="spellEnd"/>
      <w:r w:rsidRPr="002342A7">
        <w:rPr>
          <w:sz w:val="28"/>
          <w:szCs w:val="28"/>
          <w:lang w:eastAsia="uk-UA"/>
        </w:rPr>
        <w:t>-Маре, старовинну будівлю гільдії лимарів (майстрів з обробки шкіри</w:t>
      </w:r>
      <w:r w:rsidRPr="006542C9">
        <w:rPr>
          <w:sz w:val="28"/>
          <w:szCs w:val="28"/>
          <w:lang w:eastAsia="uk-UA"/>
        </w:rPr>
        <w:t>),</w:t>
      </w:r>
      <w:r w:rsidRPr="006542C9">
        <w:rPr>
          <w:sz w:val="28"/>
          <w:szCs w:val="28"/>
          <w:shd w:val="clear" w:color="auto" w:fill="FFFFFF"/>
        </w:rPr>
        <w:t xml:space="preserve"> готель </w:t>
      </w:r>
      <w:proofErr w:type="spellStart"/>
      <w:r w:rsidRPr="006542C9">
        <w:rPr>
          <w:sz w:val="28"/>
          <w:szCs w:val="28"/>
          <w:shd w:val="clear" w:color="auto" w:fill="FFFFFF"/>
        </w:rPr>
        <w:t>Дачія</w:t>
      </w:r>
      <w:proofErr w:type="spellEnd"/>
      <w:r>
        <w:rPr>
          <w:sz w:val="28"/>
          <w:szCs w:val="28"/>
          <w:shd w:val="clear" w:color="auto" w:fill="FFFFFF"/>
        </w:rPr>
        <w:t xml:space="preserve"> </w:t>
      </w:r>
      <w:r w:rsidRPr="008B3362">
        <w:rPr>
          <w:sz w:val="28"/>
          <w:szCs w:val="28"/>
        </w:rPr>
        <w:t>[</w:t>
      </w:r>
      <w:r>
        <w:rPr>
          <w:sz w:val="28"/>
          <w:szCs w:val="28"/>
        </w:rPr>
        <w:t>10</w:t>
      </w:r>
      <w:r w:rsidRPr="008B3362">
        <w:rPr>
          <w:sz w:val="28"/>
          <w:szCs w:val="28"/>
        </w:rPr>
        <w:t xml:space="preserve">]. </w:t>
      </w:r>
      <w:r w:rsidRPr="006542C9">
        <w:rPr>
          <w:sz w:val="28"/>
          <w:szCs w:val="28"/>
          <w:shd w:val="clear" w:color="auto" w:fill="FFFFFF"/>
        </w:rPr>
        <w:t xml:space="preserve"> </w:t>
      </w:r>
    </w:p>
    <w:p w14:paraId="58A8F464" w14:textId="77777777" w:rsidR="00004E41" w:rsidRDefault="00004E41" w:rsidP="00004E41">
      <w:pPr>
        <w:shd w:val="clear" w:color="auto" w:fill="FFFFFF"/>
        <w:spacing w:line="360" w:lineRule="auto"/>
        <w:ind w:firstLine="567"/>
        <w:jc w:val="both"/>
        <w:rPr>
          <w:color w:val="000000"/>
          <w:sz w:val="28"/>
          <w:szCs w:val="28"/>
          <w:lang w:eastAsia="uk-UA"/>
        </w:rPr>
      </w:pPr>
      <w:r w:rsidRPr="006542C9">
        <w:rPr>
          <w:sz w:val="28"/>
          <w:szCs w:val="28"/>
          <w:shd w:val="clear" w:color="auto" w:fill="FFFFFF"/>
        </w:rPr>
        <w:t xml:space="preserve"> </w:t>
      </w:r>
      <w:r>
        <w:rPr>
          <w:sz w:val="28"/>
          <w:szCs w:val="28"/>
          <w:shd w:val="clear" w:color="auto" w:fill="FFFFFF"/>
        </w:rPr>
        <w:t>М</w:t>
      </w:r>
      <w:r w:rsidRPr="002342A7">
        <w:rPr>
          <w:color w:val="000000"/>
          <w:sz w:val="28"/>
          <w:szCs w:val="28"/>
          <w:lang w:eastAsia="uk-UA"/>
        </w:rPr>
        <w:t xml:space="preserve">істо </w:t>
      </w:r>
      <w:proofErr w:type="spellStart"/>
      <w:r w:rsidRPr="002342A7">
        <w:rPr>
          <w:color w:val="000000"/>
          <w:sz w:val="28"/>
          <w:szCs w:val="28"/>
          <w:lang w:eastAsia="uk-UA"/>
        </w:rPr>
        <w:t>Сату</w:t>
      </w:r>
      <w:proofErr w:type="spellEnd"/>
      <w:r w:rsidRPr="002342A7">
        <w:rPr>
          <w:color w:val="000000"/>
          <w:sz w:val="28"/>
          <w:szCs w:val="28"/>
          <w:lang w:eastAsia="uk-UA"/>
        </w:rPr>
        <w:t xml:space="preserve">-Маре має багато історичних, культурних і навіть родинних </w:t>
      </w:r>
      <w:proofErr w:type="spellStart"/>
      <w:r w:rsidRPr="002342A7">
        <w:rPr>
          <w:color w:val="000000"/>
          <w:sz w:val="28"/>
          <w:szCs w:val="28"/>
          <w:lang w:eastAsia="uk-UA"/>
        </w:rPr>
        <w:t>зв’язків</w:t>
      </w:r>
      <w:proofErr w:type="spellEnd"/>
      <w:r>
        <w:rPr>
          <w:color w:val="000000"/>
          <w:sz w:val="28"/>
          <w:szCs w:val="28"/>
          <w:lang w:eastAsia="uk-UA"/>
        </w:rPr>
        <w:t xml:space="preserve"> </w:t>
      </w:r>
      <w:r w:rsidRPr="002342A7">
        <w:rPr>
          <w:color w:val="000000"/>
          <w:sz w:val="28"/>
          <w:szCs w:val="28"/>
          <w:lang w:eastAsia="uk-UA"/>
        </w:rPr>
        <w:t xml:space="preserve"> із Закарпаттям, тому не дивно, що наш обласний центр проявив ініціативу у справі підписання договору про </w:t>
      </w:r>
      <w:proofErr w:type="spellStart"/>
      <w:r w:rsidRPr="002342A7">
        <w:rPr>
          <w:color w:val="000000"/>
          <w:sz w:val="28"/>
          <w:szCs w:val="28"/>
          <w:lang w:eastAsia="uk-UA"/>
        </w:rPr>
        <w:t>парнерство</w:t>
      </w:r>
      <w:proofErr w:type="spellEnd"/>
      <w:r w:rsidRPr="002342A7">
        <w:rPr>
          <w:color w:val="000000"/>
          <w:sz w:val="28"/>
          <w:szCs w:val="28"/>
          <w:lang w:eastAsia="uk-UA"/>
        </w:rPr>
        <w:t xml:space="preserve"> між містами Ужгород і </w:t>
      </w:r>
      <w:proofErr w:type="spellStart"/>
      <w:r w:rsidRPr="002342A7">
        <w:rPr>
          <w:color w:val="000000"/>
          <w:sz w:val="28"/>
          <w:szCs w:val="28"/>
          <w:lang w:eastAsia="uk-UA"/>
        </w:rPr>
        <w:t>Сату</w:t>
      </w:r>
      <w:proofErr w:type="spellEnd"/>
      <w:r w:rsidRPr="002342A7">
        <w:rPr>
          <w:color w:val="000000"/>
          <w:sz w:val="28"/>
          <w:szCs w:val="28"/>
          <w:lang w:eastAsia="uk-UA"/>
        </w:rPr>
        <w:t xml:space="preserve">-Маре. Офіційно міста стали побратимами у 2009 році і відтоді досить активно співпрацюють, особливо в культурній </w:t>
      </w:r>
      <w:r>
        <w:rPr>
          <w:color w:val="000000"/>
          <w:sz w:val="28"/>
          <w:szCs w:val="28"/>
          <w:lang w:eastAsia="uk-UA"/>
        </w:rPr>
        <w:t>та туристичній сферах</w:t>
      </w:r>
      <w:r w:rsidRPr="002342A7">
        <w:rPr>
          <w:color w:val="000000"/>
          <w:sz w:val="28"/>
          <w:szCs w:val="28"/>
          <w:lang w:eastAsia="uk-UA"/>
        </w:rPr>
        <w:t xml:space="preserve">. </w:t>
      </w:r>
      <w:r>
        <w:rPr>
          <w:color w:val="000000"/>
          <w:sz w:val="28"/>
          <w:szCs w:val="28"/>
          <w:lang w:eastAsia="uk-UA"/>
        </w:rPr>
        <w:t xml:space="preserve"> </w:t>
      </w:r>
    </w:p>
    <w:p w14:paraId="64B48E3F" w14:textId="77777777" w:rsidR="00004E41" w:rsidRPr="005F6EF0" w:rsidRDefault="00004E41" w:rsidP="00004E41">
      <w:pPr>
        <w:pStyle w:val="a5"/>
        <w:spacing w:before="0" w:beforeAutospacing="0" w:after="0" w:afterAutospacing="0" w:line="360" w:lineRule="auto"/>
        <w:ind w:firstLine="567"/>
        <w:jc w:val="both"/>
        <w:rPr>
          <w:color w:val="000000"/>
          <w:sz w:val="28"/>
          <w:szCs w:val="28"/>
        </w:rPr>
      </w:pPr>
      <w:r>
        <w:rPr>
          <w:color w:val="000000"/>
          <w:sz w:val="28"/>
          <w:szCs w:val="28"/>
        </w:rPr>
        <w:t xml:space="preserve">Цікавим є той факт, що у місті </w:t>
      </w:r>
      <w:proofErr w:type="spellStart"/>
      <w:r>
        <w:rPr>
          <w:color w:val="000000"/>
          <w:sz w:val="28"/>
          <w:szCs w:val="28"/>
        </w:rPr>
        <w:t>Сату</w:t>
      </w:r>
      <w:proofErr w:type="spellEnd"/>
      <w:r>
        <w:rPr>
          <w:color w:val="000000"/>
          <w:sz w:val="28"/>
          <w:szCs w:val="28"/>
        </w:rPr>
        <w:t xml:space="preserve">-Маре </w:t>
      </w:r>
      <w:r w:rsidRPr="005F6EF0">
        <w:rPr>
          <w:color w:val="000000"/>
          <w:sz w:val="28"/>
          <w:szCs w:val="28"/>
        </w:rPr>
        <w:t xml:space="preserve">українська меншина </w:t>
      </w:r>
      <w:r>
        <w:rPr>
          <w:color w:val="000000"/>
          <w:sz w:val="28"/>
          <w:szCs w:val="28"/>
        </w:rPr>
        <w:t xml:space="preserve"> </w:t>
      </w:r>
      <w:r w:rsidRPr="005F6EF0">
        <w:rPr>
          <w:color w:val="000000"/>
          <w:sz w:val="28"/>
          <w:szCs w:val="28"/>
        </w:rPr>
        <w:t xml:space="preserve">налічує близько 1500 осіб, а взагалі в Румунії проживає близько 62 тисячі румунських українців. Тут працюють українські школи, українськомовні дитячі садочки, видаються українські друковані видання, серед яких румунською мовою – газета </w:t>
      </w:r>
      <w:r w:rsidRPr="005F6EF0">
        <w:rPr>
          <w:color w:val="000000"/>
          <w:sz w:val="28"/>
          <w:szCs w:val="28"/>
        </w:rPr>
        <w:lastRenderedPageBreak/>
        <w:t xml:space="preserve">Союзу Українців Румунії </w:t>
      </w:r>
      <w:r>
        <w:rPr>
          <w:color w:val="000000"/>
          <w:sz w:val="28"/>
          <w:szCs w:val="28"/>
        </w:rPr>
        <w:t>«Український кур’єр»</w:t>
      </w:r>
      <w:r w:rsidRPr="005F6EF0">
        <w:rPr>
          <w:color w:val="000000"/>
          <w:sz w:val="28"/>
          <w:szCs w:val="28"/>
        </w:rPr>
        <w:t xml:space="preserve">, українською – культурно-просвітницький часопис Союзу українців Румунії </w:t>
      </w:r>
      <w:r>
        <w:rPr>
          <w:color w:val="000000"/>
          <w:sz w:val="28"/>
          <w:szCs w:val="28"/>
        </w:rPr>
        <w:t>«Вільне слово»</w:t>
      </w:r>
      <w:r w:rsidRPr="005F6EF0">
        <w:rPr>
          <w:color w:val="000000"/>
          <w:sz w:val="28"/>
          <w:szCs w:val="28"/>
        </w:rPr>
        <w:t xml:space="preserve">, літературно-культурний журнал українських письменників Румунії </w:t>
      </w:r>
      <w:r>
        <w:rPr>
          <w:color w:val="000000"/>
          <w:sz w:val="28"/>
          <w:szCs w:val="28"/>
        </w:rPr>
        <w:t>«Наш голос»</w:t>
      </w:r>
      <w:r w:rsidRPr="005F6EF0">
        <w:rPr>
          <w:color w:val="000000"/>
          <w:sz w:val="28"/>
          <w:szCs w:val="28"/>
        </w:rPr>
        <w:t>, журнал</w:t>
      </w:r>
      <w:r>
        <w:rPr>
          <w:color w:val="000000"/>
          <w:sz w:val="28"/>
          <w:szCs w:val="28"/>
        </w:rPr>
        <w:t xml:space="preserve"> для українських дітей Румунії «Дзвоник»</w:t>
      </w:r>
      <w:r w:rsidRPr="005F6EF0">
        <w:rPr>
          <w:color w:val="000000"/>
          <w:sz w:val="28"/>
          <w:szCs w:val="28"/>
        </w:rPr>
        <w:t xml:space="preserve"> та ін.</w:t>
      </w:r>
      <w:r>
        <w:rPr>
          <w:color w:val="000000"/>
          <w:sz w:val="28"/>
          <w:szCs w:val="28"/>
        </w:rPr>
        <w:t xml:space="preserve">.  Саме встановлення пам’ятника Тарасу Шевченку на площі </w:t>
      </w:r>
      <w:proofErr w:type="spellStart"/>
      <w:r>
        <w:rPr>
          <w:color w:val="000000"/>
          <w:sz w:val="28"/>
          <w:szCs w:val="28"/>
        </w:rPr>
        <w:t>Васіле</w:t>
      </w:r>
      <w:proofErr w:type="spellEnd"/>
      <w:r>
        <w:rPr>
          <w:color w:val="000000"/>
          <w:sz w:val="28"/>
          <w:szCs w:val="28"/>
        </w:rPr>
        <w:t xml:space="preserve"> </w:t>
      </w:r>
      <w:proofErr w:type="spellStart"/>
      <w:r>
        <w:rPr>
          <w:color w:val="000000"/>
          <w:sz w:val="28"/>
          <w:szCs w:val="28"/>
        </w:rPr>
        <w:t>Лукача</w:t>
      </w:r>
      <w:proofErr w:type="spellEnd"/>
      <w:r>
        <w:rPr>
          <w:color w:val="000000"/>
          <w:sz w:val="28"/>
          <w:szCs w:val="28"/>
        </w:rPr>
        <w:t xml:space="preserve"> у 2009 році є </w:t>
      </w:r>
      <w:r w:rsidRPr="005F6EF0">
        <w:rPr>
          <w:color w:val="000000"/>
          <w:sz w:val="28"/>
          <w:szCs w:val="28"/>
        </w:rPr>
        <w:t>яскрави</w:t>
      </w:r>
      <w:r>
        <w:rPr>
          <w:color w:val="000000"/>
          <w:sz w:val="28"/>
          <w:szCs w:val="28"/>
        </w:rPr>
        <w:t>м</w:t>
      </w:r>
      <w:r w:rsidRPr="005F6EF0">
        <w:rPr>
          <w:color w:val="000000"/>
          <w:sz w:val="28"/>
          <w:szCs w:val="28"/>
        </w:rPr>
        <w:t xml:space="preserve"> приклад</w:t>
      </w:r>
      <w:r>
        <w:rPr>
          <w:color w:val="000000"/>
          <w:sz w:val="28"/>
          <w:szCs w:val="28"/>
        </w:rPr>
        <w:t>ом</w:t>
      </w:r>
      <w:r w:rsidRPr="005F6EF0">
        <w:rPr>
          <w:color w:val="000000"/>
          <w:sz w:val="28"/>
          <w:szCs w:val="28"/>
        </w:rPr>
        <w:t xml:space="preserve"> глибокої поваги румунського народу до культурної спадщини, духовних надбань народу України. А в наших добросусідських відносинах – це ще один важливий крок до їх зміцнення, збагачення, збереження і примноження набутих упродовж тривалого історичного періоду, традицій</w:t>
      </w:r>
      <w:r>
        <w:rPr>
          <w:color w:val="000000"/>
          <w:sz w:val="28"/>
          <w:szCs w:val="28"/>
        </w:rPr>
        <w:t xml:space="preserve"> </w:t>
      </w:r>
      <w:r w:rsidRPr="008B3362">
        <w:rPr>
          <w:sz w:val="28"/>
          <w:szCs w:val="28"/>
        </w:rPr>
        <w:t>[</w:t>
      </w:r>
      <w:r>
        <w:rPr>
          <w:sz w:val="28"/>
          <w:szCs w:val="28"/>
        </w:rPr>
        <w:t>10</w:t>
      </w:r>
      <w:r w:rsidRPr="008B3362">
        <w:rPr>
          <w:sz w:val="28"/>
          <w:szCs w:val="28"/>
        </w:rPr>
        <w:t>].</w:t>
      </w:r>
    </w:p>
    <w:p w14:paraId="7DC1F2A1" w14:textId="77777777" w:rsidR="00004E41" w:rsidRPr="0047279D" w:rsidRDefault="00004E41" w:rsidP="00004E41">
      <w:pPr>
        <w:pStyle w:val="HTML"/>
        <w:shd w:val="clear" w:color="auto" w:fill="FFFFFF"/>
        <w:spacing w:line="360" w:lineRule="auto"/>
        <w:ind w:firstLine="567"/>
        <w:jc w:val="both"/>
        <w:rPr>
          <w:rFonts w:ascii="Times New Roman" w:hAnsi="Times New Roman" w:cs="Times New Roman"/>
          <w:sz w:val="28"/>
          <w:szCs w:val="28"/>
        </w:rPr>
      </w:pPr>
      <w:r w:rsidRPr="0047279D">
        <w:rPr>
          <w:rFonts w:ascii="Times New Roman" w:hAnsi="Times New Roman" w:cs="Times New Roman"/>
          <w:sz w:val="28"/>
          <w:szCs w:val="28"/>
        </w:rPr>
        <w:t xml:space="preserve">37 км </w:t>
      </w:r>
      <w:r w:rsidRPr="00D30BC2">
        <w:rPr>
          <w:rFonts w:ascii="Times New Roman" w:hAnsi="Times New Roman" w:cs="Times New Roman"/>
          <w:sz w:val="28"/>
          <w:szCs w:val="28"/>
        </w:rPr>
        <w:t xml:space="preserve">від </w:t>
      </w:r>
      <w:r w:rsidRPr="0047279D">
        <w:rPr>
          <w:rFonts w:ascii="Times New Roman" w:hAnsi="Times New Roman" w:cs="Times New Roman"/>
          <w:sz w:val="28"/>
          <w:szCs w:val="28"/>
        </w:rPr>
        <w:t xml:space="preserve">м. </w:t>
      </w:r>
      <w:proofErr w:type="spellStart"/>
      <w:r w:rsidRPr="00D30BC2">
        <w:rPr>
          <w:rFonts w:ascii="Times New Roman" w:hAnsi="Times New Roman" w:cs="Times New Roman"/>
          <w:sz w:val="28"/>
          <w:szCs w:val="28"/>
        </w:rPr>
        <w:t>Сату</w:t>
      </w:r>
      <w:proofErr w:type="spellEnd"/>
      <w:r w:rsidRPr="00D30BC2">
        <w:rPr>
          <w:rFonts w:ascii="Times New Roman" w:hAnsi="Times New Roman" w:cs="Times New Roman"/>
          <w:sz w:val="28"/>
          <w:szCs w:val="28"/>
        </w:rPr>
        <w:t>-Маре</w:t>
      </w:r>
      <w:r w:rsidRPr="0047279D">
        <w:rPr>
          <w:rFonts w:ascii="Times New Roman" w:hAnsi="Times New Roman" w:cs="Times New Roman"/>
          <w:sz w:val="28"/>
          <w:szCs w:val="28"/>
        </w:rPr>
        <w:t xml:space="preserve"> розташована</w:t>
      </w:r>
      <w:r w:rsidRPr="00D30BC2">
        <w:rPr>
          <w:rFonts w:ascii="Times New Roman" w:hAnsi="Times New Roman" w:cs="Times New Roman"/>
          <w:sz w:val="28"/>
          <w:szCs w:val="28"/>
        </w:rPr>
        <w:t xml:space="preserve"> одна з головних визначних пам'яток всього </w:t>
      </w:r>
      <w:r w:rsidRPr="0047279D">
        <w:rPr>
          <w:rFonts w:ascii="Times New Roman" w:hAnsi="Times New Roman" w:cs="Times New Roman"/>
          <w:sz w:val="28"/>
          <w:szCs w:val="28"/>
        </w:rPr>
        <w:t>повіту</w:t>
      </w:r>
      <w:r w:rsidRPr="00D30BC2">
        <w:rPr>
          <w:rFonts w:ascii="Times New Roman" w:hAnsi="Times New Roman" w:cs="Times New Roman"/>
          <w:sz w:val="28"/>
          <w:szCs w:val="28"/>
        </w:rPr>
        <w:t xml:space="preserve"> </w:t>
      </w:r>
      <w:r w:rsidRPr="0047279D">
        <w:rPr>
          <w:rFonts w:ascii="Times New Roman" w:hAnsi="Times New Roman" w:cs="Times New Roman"/>
          <w:sz w:val="28"/>
          <w:szCs w:val="28"/>
        </w:rPr>
        <w:t xml:space="preserve">– </w:t>
      </w:r>
      <w:r w:rsidRPr="00D30BC2">
        <w:rPr>
          <w:rFonts w:ascii="Times New Roman" w:hAnsi="Times New Roman" w:cs="Times New Roman"/>
          <w:sz w:val="28"/>
          <w:szCs w:val="28"/>
        </w:rPr>
        <w:t xml:space="preserve">замок </w:t>
      </w:r>
      <w:proofErr w:type="spellStart"/>
      <w:r w:rsidRPr="00D30BC2">
        <w:rPr>
          <w:rFonts w:ascii="Times New Roman" w:hAnsi="Times New Roman" w:cs="Times New Roman"/>
          <w:sz w:val="28"/>
          <w:szCs w:val="28"/>
        </w:rPr>
        <w:t>Каройї</w:t>
      </w:r>
      <w:proofErr w:type="spellEnd"/>
      <w:r w:rsidRPr="00D30BC2">
        <w:rPr>
          <w:rFonts w:ascii="Times New Roman" w:hAnsi="Times New Roman" w:cs="Times New Roman"/>
          <w:sz w:val="28"/>
          <w:szCs w:val="28"/>
        </w:rPr>
        <w:t xml:space="preserve"> в місті </w:t>
      </w:r>
      <w:proofErr w:type="spellStart"/>
      <w:r w:rsidRPr="00D30BC2">
        <w:rPr>
          <w:rFonts w:ascii="Times New Roman" w:hAnsi="Times New Roman" w:cs="Times New Roman"/>
          <w:sz w:val="28"/>
          <w:szCs w:val="28"/>
        </w:rPr>
        <w:t>Карей</w:t>
      </w:r>
      <w:proofErr w:type="spellEnd"/>
      <w:r w:rsidRPr="0047279D">
        <w:rPr>
          <w:rFonts w:ascii="Times New Roman" w:hAnsi="Times New Roman" w:cs="Times New Roman"/>
          <w:sz w:val="28"/>
          <w:szCs w:val="28"/>
        </w:rPr>
        <w:t>, який відноситься до об’єктів, які найбільше відвідуються туристами.</w:t>
      </w:r>
      <w:r w:rsidRPr="00D30BC2">
        <w:rPr>
          <w:rFonts w:ascii="Times New Roman" w:hAnsi="Times New Roman" w:cs="Times New Roman"/>
          <w:sz w:val="28"/>
          <w:szCs w:val="28"/>
        </w:rPr>
        <w:t xml:space="preserve"> У минулому він належав угорським магнатам з роду </w:t>
      </w:r>
      <w:proofErr w:type="spellStart"/>
      <w:r w:rsidRPr="00D30BC2">
        <w:rPr>
          <w:rFonts w:ascii="Times New Roman" w:hAnsi="Times New Roman" w:cs="Times New Roman"/>
          <w:sz w:val="28"/>
          <w:szCs w:val="28"/>
        </w:rPr>
        <w:t>Каройї</w:t>
      </w:r>
      <w:proofErr w:type="spellEnd"/>
      <w:r w:rsidRPr="00D30BC2">
        <w:rPr>
          <w:rFonts w:ascii="Times New Roman" w:hAnsi="Times New Roman" w:cs="Times New Roman"/>
          <w:sz w:val="28"/>
          <w:szCs w:val="28"/>
        </w:rPr>
        <w:t xml:space="preserve">, відомого з початку XIII століття. Нещодавно замок відремонтували, і сьогодні в його стінах можна побачити історичні інтер'єри, ознайомитися з історією міста </w:t>
      </w:r>
      <w:proofErr w:type="spellStart"/>
      <w:r w:rsidRPr="00D30BC2">
        <w:rPr>
          <w:rFonts w:ascii="Times New Roman" w:hAnsi="Times New Roman" w:cs="Times New Roman"/>
          <w:sz w:val="28"/>
          <w:szCs w:val="28"/>
        </w:rPr>
        <w:t>Карей</w:t>
      </w:r>
      <w:proofErr w:type="spellEnd"/>
      <w:r w:rsidRPr="00D30BC2">
        <w:rPr>
          <w:rFonts w:ascii="Times New Roman" w:hAnsi="Times New Roman" w:cs="Times New Roman"/>
          <w:sz w:val="28"/>
          <w:szCs w:val="28"/>
        </w:rPr>
        <w:t xml:space="preserve"> і побувати на класичних музичних вечорах.</w:t>
      </w:r>
      <w:r w:rsidRPr="0047279D">
        <w:rPr>
          <w:rFonts w:ascii="Times New Roman" w:hAnsi="Times New Roman" w:cs="Times New Roman"/>
          <w:sz w:val="28"/>
          <w:szCs w:val="28"/>
        </w:rPr>
        <w:t xml:space="preserve"> Замок знаходиться посеред чудового парку, засадженого унікальними деревами.  </w:t>
      </w:r>
    </w:p>
    <w:p w14:paraId="14861256" w14:textId="77777777" w:rsidR="00004E41" w:rsidRPr="006D0A6F" w:rsidRDefault="00004E41" w:rsidP="00004E41">
      <w:pPr>
        <w:pStyle w:val="HTML"/>
        <w:shd w:val="clear" w:color="auto" w:fill="FFFFFF"/>
        <w:spacing w:line="360" w:lineRule="auto"/>
        <w:ind w:firstLine="567"/>
        <w:jc w:val="both"/>
        <w:rPr>
          <w:rFonts w:ascii="Times New Roman" w:hAnsi="Times New Roman" w:cs="Times New Roman"/>
          <w:sz w:val="28"/>
          <w:szCs w:val="28"/>
        </w:rPr>
      </w:pPr>
      <w:r w:rsidRPr="006D0A6F">
        <w:rPr>
          <w:rFonts w:ascii="Times New Roman" w:hAnsi="Times New Roman" w:cs="Times New Roman"/>
          <w:sz w:val="28"/>
          <w:szCs w:val="28"/>
          <w:shd w:val="clear" w:color="auto" w:fill="FFFFFF"/>
        </w:rPr>
        <w:t>Щодо туристичних об</w:t>
      </w:r>
      <w:r w:rsidRPr="006D0A6F">
        <w:rPr>
          <w:rFonts w:ascii="Times New Roman" w:hAnsi="Times New Roman" w:cs="Times New Roman"/>
          <w:sz w:val="28"/>
          <w:szCs w:val="28"/>
        </w:rPr>
        <w:t>’</w:t>
      </w:r>
      <w:r w:rsidRPr="006D0A6F">
        <w:rPr>
          <w:rFonts w:ascii="Times New Roman" w:hAnsi="Times New Roman" w:cs="Times New Roman"/>
          <w:sz w:val="28"/>
          <w:szCs w:val="28"/>
          <w:shd w:val="clear" w:color="auto" w:fill="FFFFFF"/>
        </w:rPr>
        <w:t xml:space="preserve">єктів  чотирьох  прикордонних районів  Закарпаття, які межують з  двома повітами Румунії, то тут слід виділити </w:t>
      </w:r>
      <w:r w:rsidRPr="006D0A6F">
        <w:rPr>
          <w:rFonts w:ascii="Times New Roman" w:hAnsi="Times New Roman" w:cs="Times New Roman"/>
          <w:sz w:val="28"/>
          <w:szCs w:val="28"/>
        </w:rPr>
        <w:t>–</w:t>
      </w:r>
      <w:r w:rsidRPr="006D0A6F">
        <w:rPr>
          <w:rFonts w:ascii="Times New Roman" w:hAnsi="Times New Roman" w:cs="Times New Roman"/>
          <w:sz w:val="28"/>
          <w:szCs w:val="28"/>
          <w:shd w:val="clear" w:color="auto" w:fill="FFFFFF"/>
        </w:rPr>
        <w:t xml:space="preserve"> </w:t>
      </w:r>
      <w:r w:rsidRPr="006D0A6F">
        <w:rPr>
          <w:rFonts w:ascii="Times New Roman" w:hAnsi="Times New Roman" w:cs="Times New Roman"/>
          <w:sz w:val="28"/>
          <w:szCs w:val="28"/>
        </w:rPr>
        <w:t xml:space="preserve">Костел </w:t>
      </w:r>
      <w:proofErr w:type="spellStart"/>
      <w:r w:rsidRPr="006D0A6F">
        <w:rPr>
          <w:rFonts w:ascii="Times New Roman" w:hAnsi="Times New Roman" w:cs="Times New Roman"/>
          <w:sz w:val="28"/>
          <w:szCs w:val="28"/>
        </w:rPr>
        <w:t>францісканців</w:t>
      </w:r>
      <w:proofErr w:type="spellEnd"/>
      <w:r w:rsidRPr="006D0A6F">
        <w:rPr>
          <w:rFonts w:ascii="Times New Roman" w:hAnsi="Times New Roman" w:cs="Times New Roman"/>
          <w:sz w:val="28"/>
          <w:szCs w:val="28"/>
        </w:rPr>
        <w:t xml:space="preserve"> XІV−XV ст. та палац барона </w:t>
      </w:r>
      <w:proofErr w:type="spellStart"/>
      <w:r w:rsidRPr="006D0A6F">
        <w:rPr>
          <w:rFonts w:ascii="Times New Roman" w:hAnsi="Times New Roman" w:cs="Times New Roman"/>
          <w:sz w:val="28"/>
          <w:szCs w:val="28"/>
        </w:rPr>
        <w:t>Перені</w:t>
      </w:r>
      <w:proofErr w:type="spellEnd"/>
      <w:r w:rsidRPr="006D0A6F">
        <w:rPr>
          <w:rFonts w:ascii="Times New Roman" w:hAnsi="Times New Roman" w:cs="Times New Roman"/>
          <w:sz w:val="28"/>
          <w:szCs w:val="28"/>
        </w:rPr>
        <w:t xml:space="preserve"> XV ст., с. Королево − археологічні пам’ятки ашельської культури, руїни середньовічного замку, винний підвал Ференца Ракоці ІІ, дегустаційний зал </w:t>
      </w:r>
      <w:proofErr w:type="spellStart"/>
      <w:r w:rsidRPr="006D0A6F">
        <w:rPr>
          <w:rFonts w:ascii="Times New Roman" w:hAnsi="Times New Roman" w:cs="Times New Roman"/>
          <w:sz w:val="28"/>
          <w:szCs w:val="28"/>
        </w:rPr>
        <w:t>леквару</w:t>
      </w:r>
      <w:proofErr w:type="spellEnd"/>
      <w:r w:rsidRPr="006D0A6F">
        <w:rPr>
          <w:rFonts w:ascii="Times New Roman" w:hAnsi="Times New Roman" w:cs="Times New Roman"/>
          <w:sz w:val="28"/>
          <w:szCs w:val="28"/>
        </w:rPr>
        <w:t xml:space="preserve">  у Виноградівському районі; руїни замку ХІ−ХІІ ст., Єлизаветинська церква ХVІ ст., ферма буйволів у селі Стеблівка, сироварня та гірськолижний курорт «Хуст» в Хустському районі; Успенська церква XVІІІ ст., Вознесенська церква 1824 р., водоспад «</w:t>
      </w:r>
      <w:proofErr w:type="spellStart"/>
      <w:r w:rsidRPr="006D0A6F">
        <w:rPr>
          <w:rFonts w:ascii="Times New Roman" w:hAnsi="Times New Roman" w:cs="Times New Roman"/>
          <w:sz w:val="28"/>
          <w:szCs w:val="28"/>
        </w:rPr>
        <w:t>Труфанець</w:t>
      </w:r>
      <w:proofErr w:type="spellEnd"/>
      <w:r w:rsidRPr="006D0A6F">
        <w:rPr>
          <w:rFonts w:ascii="Times New Roman" w:hAnsi="Times New Roman" w:cs="Times New Roman"/>
          <w:sz w:val="28"/>
          <w:szCs w:val="28"/>
        </w:rPr>
        <w:t xml:space="preserve">», гора Близниця, озеро Брескул, озеро Несамовите, центр Європи село Ділове в Рахівському районі; Успенська церква, Реформаторський костел, скеля Карстовий міст, карстова печера Молочний камінь, озеро </w:t>
      </w:r>
      <w:proofErr w:type="spellStart"/>
      <w:r w:rsidRPr="006D0A6F">
        <w:rPr>
          <w:rFonts w:ascii="Times New Roman" w:hAnsi="Times New Roman" w:cs="Times New Roman"/>
          <w:sz w:val="28"/>
          <w:szCs w:val="28"/>
        </w:rPr>
        <w:t>Конігунда</w:t>
      </w:r>
      <w:proofErr w:type="spellEnd"/>
      <w:r w:rsidRPr="006D0A6F">
        <w:rPr>
          <w:rFonts w:ascii="Times New Roman" w:hAnsi="Times New Roman" w:cs="Times New Roman"/>
          <w:sz w:val="28"/>
          <w:szCs w:val="28"/>
        </w:rPr>
        <w:t xml:space="preserve"> у Тячівському районі.</w:t>
      </w:r>
    </w:p>
    <w:p w14:paraId="767A2CDA" w14:textId="77777777" w:rsidR="00004E41" w:rsidRPr="008B3362" w:rsidRDefault="00004E41" w:rsidP="00004E41">
      <w:pPr>
        <w:spacing w:line="360" w:lineRule="auto"/>
        <w:ind w:right="113" w:firstLine="567"/>
        <w:jc w:val="both"/>
        <w:rPr>
          <w:sz w:val="28"/>
          <w:szCs w:val="28"/>
        </w:rPr>
      </w:pPr>
      <w:r w:rsidRPr="008B3362">
        <w:rPr>
          <w:sz w:val="28"/>
          <w:szCs w:val="28"/>
        </w:rPr>
        <w:t xml:space="preserve">Переважання на досліджуваній території гірського рельєфу та сільських жителів зумовлює можливості для нових партнерських відносин розвитку екотуризму та </w:t>
      </w:r>
      <w:proofErr w:type="spellStart"/>
      <w:r w:rsidRPr="008B3362">
        <w:rPr>
          <w:sz w:val="28"/>
          <w:szCs w:val="28"/>
        </w:rPr>
        <w:t>етнотуризму</w:t>
      </w:r>
      <w:proofErr w:type="spellEnd"/>
      <w:r w:rsidRPr="008B3362">
        <w:rPr>
          <w:sz w:val="28"/>
          <w:szCs w:val="28"/>
        </w:rPr>
        <w:t xml:space="preserve">  в межах транскордонних територій. Прикладом </w:t>
      </w:r>
      <w:r w:rsidRPr="008B3362">
        <w:rPr>
          <w:sz w:val="28"/>
          <w:szCs w:val="28"/>
        </w:rPr>
        <w:lastRenderedPageBreak/>
        <w:t xml:space="preserve">може бути новий промаркований  </w:t>
      </w:r>
      <w:proofErr w:type="spellStart"/>
      <w:r w:rsidRPr="008B3362">
        <w:rPr>
          <w:sz w:val="28"/>
          <w:szCs w:val="28"/>
        </w:rPr>
        <w:t>етнотуристичний</w:t>
      </w:r>
      <w:proofErr w:type="spellEnd"/>
      <w:r w:rsidRPr="008B3362">
        <w:rPr>
          <w:sz w:val="28"/>
          <w:szCs w:val="28"/>
        </w:rPr>
        <w:t xml:space="preserve"> маршрут «Шлях </w:t>
      </w:r>
      <w:proofErr w:type="spellStart"/>
      <w:r w:rsidRPr="008B3362">
        <w:rPr>
          <w:sz w:val="28"/>
          <w:szCs w:val="28"/>
        </w:rPr>
        <w:t>Пинті</w:t>
      </w:r>
      <w:proofErr w:type="spellEnd"/>
      <w:r w:rsidRPr="008B3362">
        <w:rPr>
          <w:sz w:val="28"/>
          <w:szCs w:val="28"/>
        </w:rPr>
        <w:t xml:space="preserve">» в межах Виноградівського та Хустського районів, який проляже через кордон  до с. </w:t>
      </w:r>
      <w:proofErr w:type="spellStart"/>
      <w:r w:rsidRPr="008B3362">
        <w:rPr>
          <w:sz w:val="28"/>
          <w:szCs w:val="28"/>
        </w:rPr>
        <w:t>Мегоажа</w:t>
      </w:r>
      <w:proofErr w:type="spellEnd"/>
      <w:r w:rsidRPr="008B3362">
        <w:rPr>
          <w:sz w:val="28"/>
          <w:szCs w:val="28"/>
        </w:rPr>
        <w:t xml:space="preserve"> повіту </w:t>
      </w:r>
      <w:proofErr w:type="spellStart"/>
      <w:r w:rsidRPr="008B3362">
        <w:rPr>
          <w:sz w:val="28"/>
          <w:szCs w:val="28"/>
        </w:rPr>
        <w:t>Марамуреш</w:t>
      </w:r>
      <w:proofErr w:type="spellEnd"/>
      <w:r w:rsidRPr="008B3362">
        <w:rPr>
          <w:sz w:val="28"/>
          <w:szCs w:val="28"/>
        </w:rPr>
        <w:t xml:space="preserve"> у Румунії. Маршрут протяжністю більше як 200 км загалом відобразить шлях ватажка загону опришків румунського походження, який цікавий туристам, адже мандруючи ним вони довідаються про життя місцевого «Робін </w:t>
      </w:r>
      <w:proofErr w:type="spellStart"/>
      <w:r w:rsidRPr="008B3362">
        <w:rPr>
          <w:sz w:val="28"/>
          <w:szCs w:val="28"/>
        </w:rPr>
        <w:t>Гуда</w:t>
      </w:r>
      <w:proofErr w:type="spellEnd"/>
      <w:r w:rsidRPr="008B3362">
        <w:rPr>
          <w:sz w:val="28"/>
          <w:szCs w:val="28"/>
        </w:rPr>
        <w:t xml:space="preserve">». Слід відмітити, що </w:t>
      </w:r>
      <w:proofErr w:type="spellStart"/>
      <w:r w:rsidRPr="008B3362">
        <w:rPr>
          <w:sz w:val="28"/>
          <w:szCs w:val="28"/>
        </w:rPr>
        <w:t>хустщина</w:t>
      </w:r>
      <w:proofErr w:type="spellEnd"/>
      <w:r w:rsidRPr="008B3362">
        <w:rPr>
          <w:sz w:val="28"/>
          <w:szCs w:val="28"/>
        </w:rPr>
        <w:t xml:space="preserve"> щороку проводить фестиваль «</w:t>
      </w:r>
      <w:proofErr w:type="spellStart"/>
      <w:r w:rsidRPr="008B3362">
        <w:rPr>
          <w:sz w:val="28"/>
          <w:szCs w:val="28"/>
        </w:rPr>
        <w:t>Пинтя</w:t>
      </w:r>
      <w:proofErr w:type="spellEnd"/>
      <w:r w:rsidRPr="008B3362">
        <w:rPr>
          <w:sz w:val="28"/>
          <w:szCs w:val="28"/>
        </w:rPr>
        <w:t xml:space="preserve"> Фест» в якому приймають участь і румунські колеги.</w:t>
      </w:r>
    </w:p>
    <w:p w14:paraId="4817AF91" w14:textId="77777777" w:rsidR="00004E41" w:rsidRPr="008B3362" w:rsidRDefault="00004E41" w:rsidP="00004E41">
      <w:pPr>
        <w:spacing w:line="360" w:lineRule="auto"/>
        <w:ind w:right="113" w:firstLine="567"/>
        <w:jc w:val="both"/>
        <w:rPr>
          <w:sz w:val="28"/>
          <w:szCs w:val="28"/>
          <w:lang w:eastAsia="uk-UA"/>
        </w:rPr>
      </w:pPr>
      <w:r w:rsidRPr="008B3362">
        <w:rPr>
          <w:sz w:val="28"/>
          <w:szCs w:val="28"/>
        </w:rPr>
        <w:t>Організація транскордонної співпраці має ґрунтуватись на таких напрямках, які є найважливішими для вирішення економічних та соціальних проблем прилеглих територій та забезпечують їх успішне впровадження та розвиток.</w:t>
      </w:r>
    </w:p>
    <w:p w14:paraId="4FB717A1" w14:textId="77777777" w:rsidR="00004E41" w:rsidRDefault="00004E41" w:rsidP="00004E41">
      <w:pPr>
        <w:spacing w:line="360" w:lineRule="auto"/>
        <w:ind w:right="113" w:firstLine="567"/>
        <w:jc w:val="both"/>
        <w:rPr>
          <w:sz w:val="28"/>
          <w:szCs w:val="28"/>
        </w:rPr>
      </w:pPr>
      <w:r w:rsidRPr="008B3362">
        <w:rPr>
          <w:bCs/>
          <w:sz w:val="28"/>
          <w:szCs w:val="28"/>
        </w:rPr>
        <w:t xml:space="preserve">Отже, співпраця  між транскордонною територією України, зокрема, Закарпаття та Румунією триватиме й надалі. Її пріоритетами є: 1) створення єдиної мережі туристично-інформаційних центрів; 2) </w:t>
      </w:r>
      <w:r w:rsidRPr="008B3362">
        <w:rPr>
          <w:sz w:val="28"/>
          <w:szCs w:val="28"/>
        </w:rPr>
        <w:t xml:space="preserve"> розбудова митної та прикордонної інфраструктури сторін; 3) розвиток партнерської мережі між територіальними громадами, органами місцевого самоврядування та громадськими організаціями прикордонних регіонів; 4) розвиток ділового співробітництва через активізацію інвестиційної та зовнішньоекономічної діяльності між прикордонними територіями в галузі туризму; 5) здійснення спільних заходів щодо активізації розвитку туристичної інфраструктури в прикордонних регіонах тощо. </w:t>
      </w:r>
    </w:p>
    <w:p w14:paraId="3E12600B" w14:textId="77777777" w:rsidR="00004E41" w:rsidRDefault="00004E41" w:rsidP="00004E41">
      <w:pPr>
        <w:spacing w:line="360" w:lineRule="auto"/>
        <w:ind w:right="113" w:firstLine="567"/>
        <w:jc w:val="both"/>
        <w:rPr>
          <w:sz w:val="28"/>
          <w:szCs w:val="28"/>
        </w:rPr>
      </w:pPr>
      <w:r>
        <w:rPr>
          <w:sz w:val="28"/>
          <w:szCs w:val="28"/>
        </w:rPr>
        <w:t>Дуже важливо для розвитку туризму залучати грантові кошти, які фінансуються Євросоюзом, через розширення туристичних маршрутів в транскордонних територіях України та Румунії та з метою популяризації їх рекреаційних можливостей.</w:t>
      </w:r>
    </w:p>
    <w:p w14:paraId="61FB56B1" w14:textId="77777777" w:rsidR="00004E41" w:rsidRPr="008B3362" w:rsidRDefault="00004E41" w:rsidP="00004E41">
      <w:pPr>
        <w:autoSpaceDE w:val="0"/>
        <w:autoSpaceDN w:val="0"/>
        <w:adjustRightInd w:val="0"/>
        <w:spacing w:line="360" w:lineRule="auto"/>
        <w:ind w:right="113" w:firstLine="567"/>
        <w:jc w:val="both"/>
        <w:rPr>
          <w:sz w:val="28"/>
          <w:szCs w:val="28"/>
        </w:rPr>
      </w:pPr>
    </w:p>
    <w:p w14:paraId="0239B632" w14:textId="77777777" w:rsidR="00004E41" w:rsidRPr="008B3362" w:rsidRDefault="00004E41" w:rsidP="00004E41">
      <w:pPr>
        <w:autoSpaceDE w:val="0"/>
        <w:autoSpaceDN w:val="0"/>
        <w:adjustRightInd w:val="0"/>
        <w:spacing w:line="360" w:lineRule="auto"/>
        <w:ind w:right="113" w:firstLine="142"/>
        <w:jc w:val="center"/>
        <w:rPr>
          <w:b/>
          <w:sz w:val="22"/>
          <w:szCs w:val="22"/>
        </w:rPr>
      </w:pPr>
      <w:r w:rsidRPr="008B3362">
        <w:rPr>
          <w:b/>
          <w:sz w:val="22"/>
          <w:szCs w:val="22"/>
        </w:rPr>
        <w:t>ЛІТЕРАТУРА</w:t>
      </w:r>
    </w:p>
    <w:p w14:paraId="7B0F533C" w14:textId="77777777" w:rsidR="00004E41" w:rsidRPr="00DF498F" w:rsidRDefault="00004E41" w:rsidP="00004E41">
      <w:pPr>
        <w:numPr>
          <w:ilvl w:val="0"/>
          <w:numId w:val="1"/>
        </w:numPr>
        <w:tabs>
          <w:tab w:val="left" w:pos="284"/>
        </w:tabs>
        <w:autoSpaceDE w:val="0"/>
        <w:autoSpaceDN w:val="0"/>
        <w:adjustRightInd w:val="0"/>
        <w:ind w:left="142" w:right="113" w:hanging="284"/>
        <w:jc w:val="both"/>
        <w:rPr>
          <w:lang w:val="ru-RU"/>
        </w:rPr>
      </w:pPr>
      <w:r>
        <w:rPr>
          <w:lang w:val="ru-RU"/>
        </w:rPr>
        <w:t xml:space="preserve">  </w:t>
      </w:r>
      <w:r w:rsidRPr="007F3B55">
        <w:rPr>
          <w:lang w:val="ru-RU"/>
        </w:rPr>
        <w:t xml:space="preserve">Закон </w:t>
      </w:r>
      <w:proofErr w:type="spellStart"/>
      <w:r w:rsidRPr="007F3B55">
        <w:rPr>
          <w:lang w:val="ru-RU"/>
        </w:rPr>
        <w:t>України</w:t>
      </w:r>
      <w:proofErr w:type="spellEnd"/>
      <w:r w:rsidRPr="007F3B55">
        <w:rPr>
          <w:lang w:val="ru-RU"/>
        </w:rPr>
        <w:t xml:space="preserve"> «</w:t>
      </w:r>
      <w:proofErr w:type="gramStart"/>
      <w:r w:rsidRPr="007F3B55">
        <w:rPr>
          <w:lang w:val="ru-RU"/>
        </w:rPr>
        <w:t xml:space="preserve">Про  </w:t>
      </w:r>
      <w:proofErr w:type="spellStart"/>
      <w:r w:rsidRPr="007F3B55">
        <w:rPr>
          <w:lang w:val="ru-RU"/>
        </w:rPr>
        <w:t>транскордонне</w:t>
      </w:r>
      <w:proofErr w:type="spellEnd"/>
      <w:proofErr w:type="gramEnd"/>
      <w:r w:rsidRPr="007F3B55">
        <w:rPr>
          <w:lang w:val="ru-RU"/>
        </w:rPr>
        <w:t xml:space="preserve"> </w:t>
      </w:r>
      <w:proofErr w:type="spellStart"/>
      <w:r w:rsidRPr="007F3B55">
        <w:rPr>
          <w:lang w:val="ru-RU"/>
        </w:rPr>
        <w:t>співробітництво</w:t>
      </w:r>
      <w:proofErr w:type="spellEnd"/>
      <w:r w:rsidRPr="007F3B55">
        <w:rPr>
          <w:lang w:val="ru-RU"/>
        </w:rPr>
        <w:t xml:space="preserve">» </w:t>
      </w:r>
      <w:proofErr w:type="spellStart"/>
      <w:r w:rsidRPr="007F3B55">
        <w:rPr>
          <w:lang w:val="ru-RU"/>
        </w:rPr>
        <w:t>від</w:t>
      </w:r>
      <w:proofErr w:type="spellEnd"/>
      <w:r w:rsidRPr="007F3B55">
        <w:rPr>
          <w:lang w:val="ru-RU"/>
        </w:rPr>
        <w:t xml:space="preserve"> 02.12.2012р. № 1861–15</w:t>
      </w:r>
    </w:p>
    <w:p w14:paraId="15F9120C" w14:textId="77777777" w:rsidR="00004E41" w:rsidRPr="00004E41" w:rsidRDefault="00004E41" w:rsidP="00004E41">
      <w:pPr>
        <w:tabs>
          <w:tab w:val="left" w:pos="284"/>
        </w:tabs>
        <w:autoSpaceDE w:val="0"/>
        <w:autoSpaceDN w:val="0"/>
        <w:adjustRightInd w:val="0"/>
        <w:ind w:left="142" w:right="113"/>
        <w:jc w:val="both"/>
        <w:rPr>
          <w:lang w:val="ru-RU"/>
        </w:rPr>
      </w:pPr>
      <w:r w:rsidRPr="007F3B55">
        <w:rPr>
          <w:lang w:val="ru-RU"/>
        </w:rPr>
        <w:t xml:space="preserve"> </w:t>
      </w:r>
      <w:r>
        <w:rPr>
          <w:lang w:val="ru-RU"/>
        </w:rPr>
        <w:t xml:space="preserve"> </w:t>
      </w:r>
      <w:r w:rsidRPr="007F3B55">
        <w:rPr>
          <w:lang w:val="ru-RU"/>
        </w:rPr>
        <w:t>[</w:t>
      </w:r>
      <w:proofErr w:type="spellStart"/>
      <w:r w:rsidRPr="007F3B55">
        <w:rPr>
          <w:lang w:val="ru-RU"/>
        </w:rPr>
        <w:t>Електронний</w:t>
      </w:r>
      <w:proofErr w:type="spellEnd"/>
      <w:r w:rsidRPr="007F3B55">
        <w:rPr>
          <w:lang w:val="ru-RU"/>
        </w:rPr>
        <w:t xml:space="preserve"> ресурс]. – Режим доступу: http://zakon2.rada.gov.ua/laws/show/1861–15</w:t>
      </w:r>
    </w:p>
    <w:p w14:paraId="0F361A79" w14:textId="77777777" w:rsidR="00004E41" w:rsidRPr="00004E41" w:rsidRDefault="00004E41" w:rsidP="00004E41">
      <w:pPr>
        <w:numPr>
          <w:ilvl w:val="0"/>
          <w:numId w:val="1"/>
        </w:numPr>
        <w:tabs>
          <w:tab w:val="left" w:pos="142"/>
        </w:tabs>
        <w:autoSpaceDE w:val="0"/>
        <w:autoSpaceDN w:val="0"/>
        <w:adjustRightInd w:val="0"/>
        <w:ind w:left="0" w:right="113" w:hanging="142"/>
        <w:jc w:val="both"/>
        <w:rPr>
          <w:sz w:val="22"/>
          <w:szCs w:val="22"/>
          <w:lang w:val="ru-RU"/>
        </w:rPr>
      </w:pPr>
      <w:r>
        <w:t xml:space="preserve"> </w:t>
      </w:r>
      <w:proofErr w:type="spellStart"/>
      <w:r w:rsidRPr="007F3B55">
        <w:t>Баранец</w:t>
      </w:r>
      <w:proofErr w:type="spellEnd"/>
      <w:r w:rsidRPr="007F3B55">
        <w:t xml:space="preserve"> Г. </w:t>
      </w:r>
      <w:proofErr w:type="spellStart"/>
      <w:r w:rsidRPr="007F3B55">
        <w:t>Программы</w:t>
      </w:r>
      <w:proofErr w:type="spellEnd"/>
      <w:r w:rsidRPr="007F3B55">
        <w:t xml:space="preserve"> трансграничного </w:t>
      </w:r>
      <w:proofErr w:type="spellStart"/>
      <w:r w:rsidRPr="007F3B55">
        <w:t>сотрудничества</w:t>
      </w:r>
      <w:proofErr w:type="spellEnd"/>
      <w:r w:rsidRPr="007F3B55">
        <w:t xml:space="preserve"> </w:t>
      </w:r>
      <w:proofErr w:type="spellStart"/>
      <w:r w:rsidRPr="007F3B55">
        <w:t>Евросоюза</w:t>
      </w:r>
      <w:proofErr w:type="spellEnd"/>
      <w:r w:rsidRPr="007F3B55">
        <w:t xml:space="preserve"> / Г. </w:t>
      </w:r>
      <w:proofErr w:type="spellStart"/>
      <w:r w:rsidRPr="007F3B55">
        <w:t>Баранец</w:t>
      </w:r>
      <w:proofErr w:type="spellEnd"/>
      <w:r w:rsidRPr="007F3B55">
        <w:t xml:space="preserve"> // Наука и</w:t>
      </w:r>
    </w:p>
    <w:p w14:paraId="29A24BB5" w14:textId="77777777" w:rsidR="00004E41" w:rsidRPr="007F3B55" w:rsidRDefault="00004E41" w:rsidP="00004E41">
      <w:pPr>
        <w:tabs>
          <w:tab w:val="left" w:pos="142"/>
        </w:tabs>
        <w:autoSpaceDE w:val="0"/>
        <w:autoSpaceDN w:val="0"/>
        <w:adjustRightInd w:val="0"/>
        <w:ind w:right="113"/>
        <w:jc w:val="both"/>
        <w:rPr>
          <w:sz w:val="22"/>
          <w:szCs w:val="22"/>
          <w:lang w:val="en-US"/>
        </w:rPr>
      </w:pPr>
      <w:r>
        <w:t xml:space="preserve">    </w:t>
      </w:r>
      <w:proofErr w:type="spellStart"/>
      <w:r w:rsidRPr="007F3B55">
        <w:t>инновации</w:t>
      </w:r>
      <w:proofErr w:type="spellEnd"/>
      <w:r w:rsidRPr="007F3B55">
        <w:t xml:space="preserve">. – 2009. </w:t>
      </w:r>
      <w:r w:rsidRPr="007F3B55">
        <w:sym w:font="Symbol" w:char="F02D"/>
      </w:r>
      <w:r w:rsidRPr="007F3B55">
        <w:t xml:space="preserve"> № 3. </w:t>
      </w:r>
      <w:r w:rsidRPr="007F3B55">
        <w:sym w:font="Symbol" w:char="F02D"/>
      </w:r>
      <w:r w:rsidRPr="007F3B55">
        <w:t xml:space="preserve"> С. 15-20.</w:t>
      </w:r>
    </w:p>
    <w:p w14:paraId="523F17A0" w14:textId="77777777" w:rsidR="00004E41" w:rsidRPr="00386C89" w:rsidRDefault="00004E41" w:rsidP="00004E41">
      <w:pPr>
        <w:numPr>
          <w:ilvl w:val="0"/>
          <w:numId w:val="1"/>
        </w:numPr>
        <w:tabs>
          <w:tab w:val="left" w:pos="284"/>
        </w:tabs>
        <w:autoSpaceDE w:val="0"/>
        <w:autoSpaceDN w:val="0"/>
        <w:adjustRightInd w:val="0"/>
        <w:ind w:left="284" w:right="113" w:hanging="426"/>
        <w:jc w:val="both"/>
        <w:rPr>
          <w:lang w:val="en-US"/>
        </w:rPr>
      </w:pPr>
      <w:proofErr w:type="spellStart"/>
      <w:r w:rsidRPr="007F3B55">
        <w:lastRenderedPageBreak/>
        <w:t>Габчак</w:t>
      </w:r>
      <w:proofErr w:type="spellEnd"/>
      <w:r w:rsidRPr="007F3B55">
        <w:t xml:space="preserve"> </w:t>
      </w:r>
      <w:proofErr w:type="spellStart"/>
      <w:r w:rsidRPr="007F3B55">
        <w:t>Н.Ф.</w:t>
      </w:r>
      <w:r w:rsidRPr="007F3B55">
        <w:rPr>
          <w:rFonts w:eastAsia="TimesNewRoman"/>
        </w:rPr>
        <w:t>Транскордонний</w:t>
      </w:r>
      <w:proofErr w:type="spellEnd"/>
      <w:r w:rsidRPr="007F3B55">
        <w:rPr>
          <w:rFonts w:eastAsia="TimesNewRoman"/>
        </w:rPr>
        <w:t xml:space="preserve"> українсько-словацький простір: аналіз сучасного  стану </w:t>
      </w:r>
      <w:r w:rsidRPr="007F3B55">
        <w:t xml:space="preserve">Журнал «Географія та туризм»  Наук. </w:t>
      </w:r>
      <w:proofErr w:type="spellStart"/>
      <w:r w:rsidRPr="007F3B55">
        <w:t>зб</w:t>
      </w:r>
      <w:proofErr w:type="spellEnd"/>
      <w:r w:rsidRPr="007F3B55">
        <w:t>. /</w:t>
      </w:r>
      <w:proofErr w:type="spellStart"/>
      <w:r w:rsidRPr="007F3B55">
        <w:t>Ред.кол</w:t>
      </w:r>
      <w:proofErr w:type="spellEnd"/>
      <w:r w:rsidRPr="007F3B55">
        <w:t>.: Я.Б. Олійник (відп. ред.) та ін. –</w:t>
      </w:r>
      <w:r>
        <w:t xml:space="preserve"> </w:t>
      </w:r>
      <w:r w:rsidRPr="007F3B55">
        <w:t xml:space="preserve">К: Альфа – ПІК, 2004. -   </w:t>
      </w:r>
      <w:proofErr w:type="spellStart"/>
      <w:r w:rsidRPr="007F3B55">
        <w:t>Вип</w:t>
      </w:r>
      <w:proofErr w:type="spellEnd"/>
      <w:r w:rsidRPr="007F3B55">
        <w:t>. 33. – Київ, 2015. –  С.37-47</w:t>
      </w:r>
      <w:r w:rsidRPr="007F3B55">
        <w:rPr>
          <w:sz w:val="22"/>
          <w:szCs w:val="22"/>
        </w:rPr>
        <w:t xml:space="preserve"> </w:t>
      </w:r>
    </w:p>
    <w:p w14:paraId="597A29CB" w14:textId="77777777" w:rsidR="00004E41" w:rsidRDefault="00004E41" w:rsidP="00004E41">
      <w:pPr>
        <w:pStyle w:val="a6"/>
        <w:numPr>
          <w:ilvl w:val="0"/>
          <w:numId w:val="1"/>
        </w:numPr>
        <w:tabs>
          <w:tab w:val="left" w:pos="284"/>
        </w:tabs>
        <w:ind w:left="284" w:hanging="426"/>
        <w:jc w:val="both"/>
      </w:pPr>
      <w:proofErr w:type="spellStart"/>
      <w:r>
        <w:t>Кифяк</w:t>
      </w:r>
      <w:proofErr w:type="spellEnd"/>
      <w:r>
        <w:t xml:space="preserve"> В.Ф. Транскордонний бізнес-інкубатор як один із інструментів активізації розвитку підприємництва в сфері рекреації та туризму / В.Ф. </w:t>
      </w:r>
      <w:proofErr w:type="spellStart"/>
      <w:r>
        <w:t>Кифяк</w:t>
      </w:r>
      <w:proofErr w:type="spellEnd"/>
      <w:r>
        <w:t xml:space="preserve"> // Вісник Чернівецького торговельно-економічного інституту. – 2011. </w:t>
      </w:r>
      <w:r>
        <w:sym w:font="Symbol" w:char="F02D"/>
      </w:r>
      <w:r>
        <w:t xml:space="preserve"> </w:t>
      </w:r>
      <w:proofErr w:type="spellStart"/>
      <w:r>
        <w:t>Вип</w:t>
      </w:r>
      <w:proofErr w:type="spellEnd"/>
      <w:r>
        <w:t xml:space="preserve">. І (41). – С. 34-42. </w:t>
      </w:r>
    </w:p>
    <w:p w14:paraId="3EA23454" w14:textId="77777777" w:rsidR="00004E41" w:rsidRPr="00386C89" w:rsidRDefault="00004E41" w:rsidP="00004E41">
      <w:pPr>
        <w:numPr>
          <w:ilvl w:val="0"/>
          <w:numId w:val="1"/>
        </w:numPr>
        <w:tabs>
          <w:tab w:val="left" w:pos="284"/>
        </w:tabs>
        <w:autoSpaceDE w:val="0"/>
        <w:autoSpaceDN w:val="0"/>
        <w:adjustRightInd w:val="0"/>
        <w:ind w:left="284" w:right="113" w:hanging="426"/>
        <w:jc w:val="both"/>
        <w:rPr>
          <w:sz w:val="22"/>
          <w:szCs w:val="22"/>
          <w:lang w:val="en-US"/>
        </w:rPr>
      </w:pPr>
      <w:proofErr w:type="spellStart"/>
      <w:r w:rsidRPr="007F3B55">
        <w:t>Ліньков</w:t>
      </w:r>
      <w:proofErr w:type="spellEnd"/>
      <w:r w:rsidRPr="007F3B55">
        <w:t xml:space="preserve"> М.О. Сучасні тенденції розвитку транскордонного співробітництва прикордонних регіонів /М.О. </w:t>
      </w:r>
      <w:proofErr w:type="spellStart"/>
      <w:r w:rsidRPr="007F3B55">
        <w:t>Ліньков</w:t>
      </w:r>
      <w:proofErr w:type="spellEnd"/>
      <w:r w:rsidRPr="007F3B55">
        <w:t xml:space="preserve">// Менеджер. Вісник Донецького державного університету управління (Серія «Державне управління»). </w:t>
      </w:r>
      <w:r w:rsidRPr="007F3B55">
        <w:sym w:font="Symbol" w:char="F02D"/>
      </w:r>
      <w:r w:rsidRPr="007F3B55">
        <w:t xml:space="preserve"> 2016. </w:t>
      </w:r>
      <w:r w:rsidRPr="007F3B55">
        <w:sym w:font="Symbol" w:char="F02D"/>
      </w:r>
      <w:r w:rsidRPr="007F3B55">
        <w:t xml:space="preserve"> №1(70). </w:t>
      </w:r>
      <w:r w:rsidRPr="007F3B55">
        <w:sym w:font="Symbol" w:char="F02D"/>
      </w:r>
      <w:r w:rsidRPr="007F3B55">
        <w:t xml:space="preserve"> С. 110-120.</w:t>
      </w:r>
    </w:p>
    <w:p w14:paraId="6FBE3D59" w14:textId="77777777" w:rsidR="00004E41" w:rsidRDefault="00004E41" w:rsidP="00004E41">
      <w:pPr>
        <w:pStyle w:val="a6"/>
        <w:numPr>
          <w:ilvl w:val="0"/>
          <w:numId w:val="1"/>
        </w:numPr>
        <w:tabs>
          <w:tab w:val="left" w:pos="284"/>
        </w:tabs>
        <w:ind w:left="284" w:hanging="426"/>
        <w:jc w:val="both"/>
      </w:pPr>
      <w:r>
        <w:t xml:space="preserve">Розвиток транскордонного співробітництва: науково-аналітична доповідь / НАН України. ДУ «Інститут регіональних досліджень ім. М.І. Долішнього НАН України»; (Серія «Проблеми регіонального розвитку») наук. редактор В.С. Кравців. </w:t>
      </w:r>
      <w:r>
        <w:sym w:font="Symbol" w:char="F02D"/>
      </w:r>
      <w:r>
        <w:t xml:space="preserve"> Львів, 2016. </w:t>
      </w:r>
      <w:r>
        <w:sym w:font="Symbol" w:char="F02D"/>
      </w:r>
      <w:r>
        <w:t xml:space="preserve"> 125 с.</w:t>
      </w:r>
    </w:p>
    <w:p w14:paraId="7044806E" w14:textId="77777777" w:rsidR="00004E41" w:rsidRDefault="00004E41" w:rsidP="00004E41">
      <w:pPr>
        <w:pStyle w:val="a6"/>
        <w:numPr>
          <w:ilvl w:val="0"/>
          <w:numId w:val="1"/>
        </w:numPr>
        <w:tabs>
          <w:tab w:val="left" w:pos="284"/>
        </w:tabs>
        <w:ind w:left="284" w:hanging="426"/>
        <w:jc w:val="both"/>
      </w:pPr>
      <w:proofErr w:type="spellStart"/>
      <w:r>
        <w:t>Савойский</w:t>
      </w:r>
      <w:proofErr w:type="spellEnd"/>
      <w:r>
        <w:t xml:space="preserve"> А.Г. </w:t>
      </w:r>
      <w:proofErr w:type="spellStart"/>
      <w:r>
        <w:t>Экономическая</w:t>
      </w:r>
      <w:proofErr w:type="spellEnd"/>
      <w:r>
        <w:t xml:space="preserve"> </w:t>
      </w:r>
      <w:proofErr w:type="spellStart"/>
      <w:r>
        <w:t>дипломатия</w:t>
      </w:r>
      <w:proofErr w:type="spellEnd"/>
      <w:r>
        <w:t xml:space="preserve"> </w:t>
      </w:r>
      <w:proofErr w:type="spellStart"/>
      <w:r>
        <w:t>современной</w:t>
      </w:r>
      <w:proofErr w:type="spellEnd"/>
      <w:r>
        <w:t xml:space="preserve"> </w:t>
      </w:r>
      <w:proofErr w:type="spellStart"/>
      <w:r>
        <w:t>России</w:t>
      </w:r>
      <w:proofErr w:type="spellEnd"/>
      <w:r>
        <w:t xml:space="preserve"> в </w:t>
      </w:r>
      <w:proofErr w:type="spellStart"/>
      <w:r>
        <w:t>отношении</w:t>
      </w:r>
      <w:proofErr w:type="spellEnd"/>
      <w:r>
        <w:t xml:space="preserve"> США на </w:t>
      </w:r>
      <w:proofErr w:type="spellStart"/>
      <w:r>
        <w:t>международной</w:t>
      </w:r>
      <w:proofErr w:type="spellEnd"/>
      <w:r>
        <w:t xml:space="preserve"> </w:t>
      </w:r>
      <w:proofErr w:type="spellStart"/>
      <w:r>
        <w:t>арене</w:t>
      </w:r>
      <w:proofErr w:type="spellEnd"/>
      <w:r>
        <w:t xml:space="preserve"> / А.Г. </w:t>
      </w:r>
      <w:proofErr w:type="spellStart"/>
      <w:r>
        <w:t>Савойский</w:t>
      </w:r>
      <w:proofErr w:type="spellEnd"/>
      <w:r>
        <w:t xml:space="preserve"> </w:t>
      </w:r>
      <w:r>
        <w:sym w:font="Symbol" w:char="F02D"/>
      </w:r>
      <w:r>
        <w:t xml:space="preserve"> М.: РИА</w:t>
      </w:r>
      <w:r>
        <w:sym w:font="Symbol" w:char="F02D"/>
      </w:r>
      <w:r>
        <w:t xml:space="preserve">КМВ, 2011. </w:t>
      </w:r>
      <w:r>
        <w:sym w:font="Symbol" w:char="F02D"/>
      </w:r>
      <w:r>
        <w:t xml:space="preserve"> 78 с. </w:t>
      </w:r>
    </w:p>
    <w:p w14:paraId="0EFFFAF8" w14:textId="77777777" w:rsidR="00004E41" w:rsidRPr="00386C89" w:rsidRDefault="00004E41" w:rsidP="00004E41">
      <w:pPr>
        <w:numPr>
          <w:ilvl w:val="0"/>
          <w:numId w:val="1"/>
        </w:numPr>
        <w:tabs>
          <w:tab w:val="left" w:pos="284"/>
        </w:tabs>
        <w:autoSpaceDE w:val="0"/>
        <w:autoSpaceDN w:val="0"/>
        <w:adjustRightInd w:val="0"/>
        <w:ind w:left="284" w:right="113" w:hanging="426"/>
        <w:jc w:val="both"/>
        <w:rPr>
          <w:sz w:val="22"/>
          <w:szCs w:val="22"/>
          <w:lang w:val="en-US"/>
        </w:rPr>
      </w:pPr>
      <w:r>
        <w:t xml:space="preserve">Стойка А.В. Туризм як лідер міжнародної дипломатії: транскордонний аспект </w:t>
      </w:r>
      <w:r w:rsidRPr="007F3B55">
        <w:t>/</w:t>
      </w:r>
      <w:r>
        <w:t xml:space="preserve">Стойка А.В., </w:t>
      </w:r>
      <w:proofErr w:type="spellStart"/>
      <w:r>
        <w:t>Драгомірова</w:t>
      </w:r>
      <w:proofErr w:type="spellEnd"/>
      <w:r>
        <w:t xml:space="preserve"> Є.С., </w:t>
      </w:r>
      <w:r w:rsidRPr="007F3B55">
        <w:t xml:space="preserve">М.О. </w:t>
      </w:r>
      <w:proofErr w:type="spellStart"/>
      <w:r w:rsidRPr="007F3B55">
        <w:t>Ліньков</w:t>
      </w:r>
      <w:proofErr w:type="spellEnd"/>
      <w:r w:rsidRPr="007F3B55">
        <w:t xml:space="preserve">// Менеджер. Вісник Донецького державного університету управління (Серія «Державне управління»). </w:t>
      </w:r>
      <w:r w:rsidRPr="007F3B55">
        <w:sym w:font="Symbol" w:char="F02D"/>
      </w:r>
      <w:r w:rsidRPr="007F3B55">
        <w:t xml:space="preserve"> 2016. </w:t>
      </w:r>
      <w:r w:rsidRPr="007F3B55">
        <w:sym w:font="Symbol" w:char="F02D"/>
      </w:r>
      <w:r w:rsidRPr="007F3B55">
        <w:t xml:space="preserve"> №</w:t>
      </w:r>
      <w:r>
        <w:t>3 (72</w:t>
      </w:r>
      <w:r w:rsidRPr="007F3B55">
        <w:t xml:space="preserve">). </w:t>
      </w:r>
      <w:r w:rsidRPr="007F3B55">
        <w:sym w:font="Symbol" w:char="F02D"/>
      </w:r>
      <w:r>
        <w:t xml:space="preserve"> С. 15-23</w:t>
      </w:r>
      <w:r w:rsidRPr="007F3B55">
        <w:t>.</w:t>
      </w:r>
    </w:p>
    <w:p w14:paraId="0D4BAB14" w14:textId="77777777" w:rsidR="00004E41" w:rsidRDefault="00004E41" w:rsidP="00004E41">
      <w:pPr>
        <w:pStyle w:val="a6"/>
        <w:numPr>
          <w:ilvl w:val="0"/>
          <w:numId w:val="1"/>
        </w:numPr>
        <w:tabs>
          <w:tab w:val="left" w:pos="284"/>
        </w:tabs>
        <w:ind w:left="284" w:hanging="426"/>
        <w:jc w:val="both"/>
      </w:pPr>
      <w:proofErr w:type="spellStart"/>
      <w:r>
        <w:t>Сенин</w:t>
      </w:r>
      <w:proofErr w:type="spellEnd"/>
      <w:r>
        <w:t xml:space="preserve"> В.С. </w:t>
      </w:r>
      <w:proofErr w:type="spellStart"/>
      <w:r>
        <w:t>Организация</w:t>
      </w:r>
      <w:proofErr w:type="spellEnd"/>
      <w:r>
        <w:t xml:space="preserve"> </w:t>
      </w:r>
      <w:proofErr w:type="spellStart"/>
      <w:r>
        <w:t>международного</w:t>
      </w:r>
      <w:proofErr w:type="spellEnd"/>
      <w:r>
        <w:t xml:space="preserve"> </w:t>
      </w:r>
      <w:proofErr w:type="spellStart"/>
      <w:r>
        <w:t>туризма</w:t>
      </w:r>
      <w:proofErr w:type="spellEnd"/>
      <w:r>
        <w:t xml:space="preserve">. </w:t>
      </w:r>
      <w:proofErr w:type="spellStart"/>
      <w:r>
        <w:t>Учебник</w:t>
      </w:r>
      <w:proofErr w:type="spellEnd"/>
      <w:r>
        <w:t xml:space="preserve">. – 2-е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 xml:space="preserve">. –М.: </w:t>
      </w:r>
      <w:proofErr w:type="spellStart"/>
      <w:r>
        <w:t>Финанс</w:t>
      </w:r>
      <w:r w:rsidRPr="007F3B55">
        <w:t>ы</w:t>
      </w:r>
      <w:proofErr w:type="spellEnd"/>
      <w:r>
        <w:t xml:space="preserve"> и статистика, 2003. – 400с.</w:t>
      </w:r>
    </w:p>
    <w:p w14:paraId="2AEECD79" w14:textId="77777777" w:rsidR="00004E41" w:rsidRDefault="00004E41" w:rsidP="00004E41">
      <w:pPr>
        <w:pStyle w:val="a6"/>
        <w:numPr>
          <w:ilvl w:val="0"/>
          <w:numId w:val="1"/>
        </w:numPr>
        <w:tabs>
          <w:tab w:val="left" w:pos="284"/>
        </w:tabs>
        <w:ind w:left="284" w:hanging="426"/>
        <w:jc w:val="both"/>
      </w:pPr>
      <w:proofErr w:type="spellStart"/>
      <w:r>
        <w:t>Tourism</w:t>
      </w:r>
      <w:proofErr w:type="spellEnd"/>
      <w:r>
        <w:t xml:space="preserve"> </w:t>
      </w:r>
      <w:proofErr w:type="spellStart"/>
      <w:r>
        <w:t>for</w:t>
      </w:r>
      <w:proofErr w:type="spellEnd"/>
      <w:r>
        <w:t xml:space="preserve"> </w:t>
      </w:r>
      <w:proofErr w:type="spellStart"/>
      <w:r>
        <w:t>all</w:t>
      </w:r>
      <w:proofErr w:type="spellEnd"/>
      <w:r>
        <w:t xml:space="preserve">: </w:t>
      </w:r>
      <w:proofErr w:type="spellStart"/>
      <w:r>
        <w:t>promoting</w:t>
      </w:r>
      <w:proofErr w:type="spellEnd"/>
      <w:r>
        <w:t xml:space="preserve"> </w:t>
      </w:r>
      <w:proofErr w:type="spellStart"/>
      <w:r>
        <w:t>universal</w:t>
      </w:r>
      <w:proofErr w:type="spellEnd"/>
      <w:r>
        <w:t xml:space="preserve"> </w:t>
      </w:r>
      <w:proofErr w:type="spellStart"/>
      <w:r>
        <w:t>accessibility</w:t>
      </w:r>
      <w:proofErr w:type="spellEnd"/>
      <w:r>
        <w:t xml:space="preserve">, </w:t>
      </w:r>
      <w:proofErr w:type="spellStart"/>
      <w:r>
        <w:t>theme</w:t>
      </w:r>
      <w:proofErr w:type="spellEnd"/>
      <w:r>
        <w:t xml:space="preserve"> </w:t>
      </w:r>
      <w:proofErr w:type="spellStart"/>
      <w:r>
        <w:t>of</w:t>
      </w:r>
      <w:proofErr w:type="spellEnd"/>
      <w:r>
        <w:t xml:space="preserve"> </w:t>
      </w:r>
      <w:proofErr w:type="spellStart"/>
      <w:r>
        <w:t>World</w:t>
      </w:r>
      <w:proofErr w:type="spellEnd"/>
      <w:r>
        <w:t xml:space="preserve"> </w:t>
      </w:r>
      <w:proofErr w:type="spellStart"/>
      <w:r>
        <w:t>Tourism</w:t>
      </w:r>
      <w:proofErr w:type="spellEnd"/>
      <w:r>
        <w:t xml:space="preserve"> </w:t>
      </w:r>
      <w:proofErr w:type="spellStart"/>
      <w:r>
        <w:t>Day</w:t>
      </w:r>
      <w:proofErr w:type="spellEnd"/>
      <w:r>
        <w:t xml:space="preserve"> 2016 / </w:t>
      </w:r>
      <w:proofErr w:type="spellStart"/>
      <w:r>
        <w:t>Friday</w:t>
      </w:r>
      <w:proofErr w:type="spellEnd"/>
      <w:r>
        <w:t xml:space="preserve"> 24.06.2016. </w:t>
      </w:r>
      <w:r>
        <w:sym w:font="Symbol" w:char="F02D"/>
      </w:r>
      <w:r>
        <w:t xml:space="preserve"> [Електронний ресурс]. </w:t>
      </w:r>
      <w:r>
        <w:sym w:font="Symbol" w:char="F02D"/>
      </w:r>
      <w:r>
        <w:t xml:space="preserve"> Режим доступу: https://press.vatican.va/content/salastampa/en/bollettino/pubblico/2016/06/24/160624 </w:t>
      </w:r>
      <w:proofErr w:type="spellStart"/>
      <w:r>
        <w:t>pdf</w:t>
      </w:r>
      <w:proofErr w:type="spellEnd"/>
      <w:r>
        <w:t xml:space="preserve"> </w:t>
      </w:r>
    </w:p>
    <w:p w14:paraId="264D5F12" w14:textId="77777777" w:rsidR="00004E41" w:rsidRDefault="00004E41" w:rsidP="00004E41">
      <w:pPr>
        <w:tabs>
          <w:tab w:val="left" w:pos="284"/>
        </w:tabs>
        <w:ind w:left="284"/>
      </w:pPr>
    </w:p>
    <w:p w14:paraId="0144ED4A" w14:textId="77777777" w:rsidR="00004E41" w:rsidRPr="00CD119C" w:rsidRDefault="00004E41" w:rsidP="00004E41">
      <w:pPr>
        <w:ind w:firstLine="567"/>
      </w:pPr>
    </w:p>
    <w:p w14:paraId="1842D411" w14:textId="1D41B1E5" w:rsidR="00004E41" w:rsidRPr="006B6EC1" w:rsidRDefault="00004E41" w:rsidP="00004E41">
      <w:pPr>
        <w:ind w:left="567" w:hanging="1134"/>
        <w:jc w:val="both"/>
        <w:rPr>
          <w:b/>
          <w:noProof/>
        </w:rPr>
      </w:pPr>
      <w:r w:rsidRPr="00004E41">
        <w:rPr>
          <w:sz w:val="20"/>
          <w:szCs w:val="20"/>
          <w:lang w:val="ru-RU"/>
        </w:rPr>
        <w:t xml:space="preserve"> </w:t>
      </w:r>
      <w:r w:rsidRPr="004834D0">
        <w:rPr>
          <w:sz w:val="20"/>
          <w:szCs w:val="20"/>
        </w:rPr>
        <w:t xml:space="preserve">        </w:t>
      </w:r>
      <w:r>
        <w:rPr>
          <w:sz w:val="20"/>
          <w:szCs w:val="20"/>
        </w:rPr>
        <w:t xml:space="preserve"> </w:t>
      </w:r>
      <w:r w:rsidRPr="004834D0">
        <w:rPr>
          <w:sz w:val="20"/>
          <w:szCs w:val="20"/>
        </w:rPr>
        <w:t xml:space="preserve"> </w:t>
      </w:r>
    </w:p>
    <w:p w14:paraId="7E634393" w14:textId="77777777" w:rsidR="00004E41" w:rsidRDefault="00004E41"/>
    <w:sectPr w:rsidR="00004E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10323"/>
    <w:multiLevelType w:val="hybridMultilevel"/>
    <w:tmpl w:val="71D8FD2A"/>
    <w:lvl w:ilvl="0" w:tplc="EBC6A17E">
      <w:start w:val="1"/>
      <w:numFmt w:val="decimal"/>
      <w:lvlText w:val="%1."/>
      <w:lvlJc w:val="left"/>
      <w:pPr>
        <w:ind w:left="927" w:hanging="360"/>
      </w:pPr>
      <w:rPr>
        <w:rFonts w:hint="default"/>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8AB2D91"/>
    <w:multiLevelType w:val="hybridMultilevel"/>
    <w:tmpl w:val="F88A54AE"/>
    <w:lvl w:ilvl="0" w:tplc="87A2E894">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D"/>
    <w:rsid w:val="00004E41"/>
    <w:rsid w:val="00982B92"/>
    <w:rsid w:val="00CF5F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232B"/>
  <w15:chartTrackingRefBased/>
  <w15:docId w15:val="{E71BF397-2E9E-4922-93B3-DF1FC9B9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04E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04E41"/>
    <w:rPr>
      <w:rFonts w:asciiTheme="majorHAnsi" w:eastAsiaTheme="majorEastAsia" w:hAnsiTheme="majorHAnsi" w:cstheme="majorBidi"/>
      <w:color w:val="2F5496" w:themeColor="accent1" w:themeShade="BF"/>
      <w:sz w:val="26"/>
      <w:szCs w:val="26"/>
      <w:lang w:eastAsia="ru-RU"/>
    </w:rPr>
  </w:style>
  <w:style w:type="character" w:styleId="a3">
    <w:name w:val="Hyperlink"/>
    <w:rsid w:val="00004E41"/>
    <w:rPr>
      <w:color w:val="0000FF"/>
      <w:u w:val="single"/>
    </w:rPr>
  </w:style>
  <w:style w:type="paragraph" w:customStyle="1" w:styleId="a4">
    <w:name w:val="Без интервала"/>
    <w:qFormat/>
    <w:rsid w:val="00004E41"/>
    <w:pPr>
      <w:spacing w:after="0" w:line="240" w:lineRule="auto"/>
    </w:pPr>
    <w:rPr>
      <w:rFonts w:ascii="Calibri" w:eastAsia="Calibri" w:hAnsi="Calibri" w:cs="Times New Roman"/>
    </w:rPr>
  </w:style>
  <w:style w:type="paragraph" w:styleId="a5">
    <w:name w:val="Normal (Web)"/>
    <w:basedOn w:val="a"/>
    <w:uiPriority w:val="99"/>
    <w:unhideWhenUsed/>
    <w:rsid w:val="00004E41"/>
    <w:pPr>
      <w:spacing w:before="100" w:beforeAutospacing="1" w:after="100" w:afterAutospacing="1"/>
    </w:pPr>
    <w:rPr>
      <w:lang w:eastAsia="uk-UA"/>
    </w:rPr>
  </w:style>
  <w:style w:type="paragraph" w:styleId="HTML">
    <w:name w:val="HTML Preformatted"/>
    <w:basedOn w:val="a"/>
    <w:link w:val="HTML0"/>
    <w:uiPriority w:val="99"/>
    <w:unhideWhenUsed/>
    <w:rsid w:val="0000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004E41"/>
    <w:rPr>
      <w:rFonts w:ascii="Courier New" w:eastAsia="Times New Roman" w:hAnsi="Courier New" w:cs="Courier New"/>
      <w:sz w:val="20"/>
      <w:szCs w:val="20"/>
      <w:lang w:eastAsia="uk-UA"/>
    </w:rPr>
  </w:style>
  <w:style w:type="paragraph" w:styleId="a6">
    <w:name w:val="List Paragraph"/>
    <w:basedOn w:val="a"/>
    <w:uiPriority w:val="34"/>
    <w:qFormat/>
    <w:rsid w:val="0000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4%D0%B0%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1%D1%80%D0%BE%D0%BD%D0%B7%D0%BE%D0%B2%D0%B0_%D0%B4%D0%BE%D0%B1%D0%B0" TargetMode="External"/><Relationship Id="rId5" Type="http://schemas.openxmlformats.org/officeDocument/2006/relationships/hyperlink" Target="https://uk.wikipedia.org/wiki/%D0%9A%D0%B0%D0%BC%27%D1%8F%D0%BD%D0%B0_%D0%B4%D0%BE%D0%B1%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18271</Words>
  <Characters>10416</Characters>
  <Application>Microsoft Office Word</Application>
  <DocSecurity>0</DocSecurity>
  <Lines>86</Lines>
  <Paragraphs>57</Paragraphs>
  <ScaleCrop>false</ScaleCrop>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2024-05-01T06:36:00Z</dcterms:created>
  <dcterms:modified xsi:type="dcterms:W3CDTF">2024-05-01T06:39:00Z</dcterms:modified>
</cp:coreProperties>
</file>