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3E" w:rsidRPr="00BE033E" w:rsidRDefault="00BE033E" w:rsidP="00BE033E">
      <w:pPr>
        <w:widowControl/>
        <w:adjustRightInd/>
        <w:spacing w:line="240" w:lineRule="auto"/>
        <w:ind w:firstLine="567"/>
        <w:jc w:val="center"/>
        <w:textAlignment w:val="auto"/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>Практичне заняття 5</w:t>
      </w:r>
      <w:r w:rsidRPr="00BE033E">
        <w:rPr>
          <w:rFonts w:eastAsiaTheme="minorHAnsi"/>
          <w:b/>
          <w:sz w:val="24"/>
          <w:szCs w:val="24"/>
          <w:lang w:val="uk-UA" w:eastAsia="en-US"/>
        </w:rPr>
        <w:t xml:space="preserve">. </w:t>
      </w:r>
    </w:p>
    <w:p w:rsidR="00BE033E" w:rsidRPr="00BE033E" w:rsidRDefault="00BE033E" w:rsidP="00BE033E">
      <w:pPr>
        <w:widowControl/>
        <w:adjustRightInd/>
        <w:spacing w:line="240" w:lineRule="auto"/>
        <w:jc w:val="center"/>
        <w:textAlignment w:val="auto"/>
        <w:rPr>
          <w:rFonts w:eastAsiaTheme="minorHAnsi"/>
          <w:b/>
          <w:sz w:val="24"/>
          <w:szCs w:val="24"/>
          <w:lang w:val="uk-UA" w:eastAsia="en-US"/>
        </w:rPr>
      </w:pPr>
      <w:r w:rsidRPr="00BE033E">
        <w:rPr>
          <w:rFonts w:eastAsiaTheme="minorHAnsi"/>
          <w:b/>
          <w:sz w:val="24"/>
          <w:szCs w:val="24"/>
          <w:lang w:val="uk-UA" w:eastAsia="en-US"/>
        </w:rPr>
        <w:t xml:space="preserve">Роль іредентизму у внутрішньополітичних процесах </w:t>
      </w:r>
      <w:proofErr w:type="spellStart"/>
      <w:r w:rsidRPr="00BE033E">
        <w:rPr>
          <w:rFonts w:eastAsiaTheme="minorHAnsi"/>
          <w:b/>
          <w:sz w:val="24"/>
          <w:szCs w:val="24"/>
          <w:lang w:val="uk-UA" w:eastAsia="en-US"/>
        </w:rPr>
        <w:t>поліетнічної</w:t>
      </w:r>
      <w:proofErr w:type="spellEnd"/>
      <w:r w:rsidRPr="00BE033E">
        <w:rPr>
          <w:rFonts w:eastAsiaTheme="minorHAnsi"/>
          <w:b/>
          <w:sz w:val="24"/>
          <w:szCs w:val="24"/>
          <w:lang w:val="uk-UA" w:eastAsia="en-US"/>
        </w:rPr>
        <w:t xml:space="preserve"> держави</w:t>
      </w:r>
    </w:p>
    <w:p w:rsidR="00BE033E" w:rsidRDefault="00BE033E" w:rsidP="00BE033E">
      <w:pPr>
        <w:widowControl/>
        <w:adjustRightInd/>
        <w:spacing w:line="240" w:lineRule="auto"/>
        <w:textAlignment w:val="auto"/>
        <w:rPr>
          <w:rFonts w:eastAsiaTheme="minorHAnsi"/>
          <w:b/>
          <w:sz w:val="24"/>
          <w:szCs w:val="24"/>
          <w:lang w:val="uk-UA" w:eastAsia="en-US"/>
        </w:rPr>
      </w:pPr>
    </w:p>
    <w:p w:rsidR="00BE033E" w:rsidRPr="00BE033E" w:rsidRDefault="00BE033E" w:rsidP="00BE033E">
      <w:pPr>
        <w:widowControl/>
        <w:adjustRightInd/>
        <w:spacing w:line="240" w:lineRule="auto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>1. Вплив політичного режиму на виникнення іредентизм.</w:t>
      </w:r>
    </w:p>
    <w:p w:rsidR="00BE033E" w:rsidRPr="00BE033E" w:rsidRDefault="00BE033E" w:rsidP="00BE033E">
      <w:pPr>
        <w:widowControl/>
        <w:adjustRightInd/>
        <w:spacing w:line="240" w:lineRule="auto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 xml:space="preserve">2. Взаємозв’язок іредентизму і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етнорегіоналізму</w:t>
      </w:r>
      <w:proofErr w:type="spellEnd"/>
      <w:r>
        <w:rPr>
          <w:rFonts w:eastAsiaTheme="minorHAnsi"/>
          <w:sz w:val="24"/>
          <w:szCs w:val="24"/>
          <w:lang w:val="uk-UA" w:eastAsia="en-US"/>
        </w:rPr>
        <w:t>.</w:t>
      </w:r>
    </w:p>
    <w:p w:rsidR="00BE033E" w:rsidRPr="00BE033E" w:rsidRDefault="00BE033E" w:rsidP="00BE033E">
      <w:pPr>
        <w:widowControl/>
        <w:adjustRightInd/>
        <w:spacing w:line="240" w:lineRule="auto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 xml:space="preserve">3. Конфлікт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ідентичностей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як передумова появи іредентистських настроїв</w:t>
      </w:r>
      <w:r>
        <w:rPr>
          <w:rFonts w:eastAsiaTheme="minorHAnsi"/>
          <w:sz w:val="24"/>
          <w:szCs w:val="24"/>
          <w:lang w:val="uk-UA" w:eastAsia="en-US"/>
        </w:rPr>
        <w:t>.</w:t>
      </w:r>
    </w:p>
    <w:p w:rsidR="00BE033E" w:rsidRPr="00BE033E" w:rsidRDefault="00BE033E" w:rsidP="00BE033E">
      <w:pPr>
        <w:widowControl/>
        <w:adjustRightInd/>
        <w:spacing w:line="240" w:lineRule="auto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 xml:space="preserve">4. Шляхи подолання деструктивного впливу іредентизму на внутрішньополітичні процеси у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поліетнічній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державі</w:t>
      </w:r>
      <w:r>
        <w:rPr>
          <w:rFonts w:eastAsiaTheme="minorHAnsi"/>
          <w:sz w:val="24"/>
          <w:szCs w:val="24"/>
          <w:lang w:val="uk-UA" w:eastAsia="en-US"/>
        </w:rPr>
        <w:t>.</w:t>
      </w:r>
    </w:p>
    <w:p w:rsidR="00BE033E" w:rsidRPr="00BE033E" w:rsidRDefault="00BE033E" w:rsidP="00BE033E">
      <w:pPr>
        <w:widowControl/>
        <w:adjustRightInd/>
        <w:spacing w:line="240" w:lineRule="auto"/>
        <w:textAlignment w:val="auto"/>
        <w:rPr>
          <w:rFonts w:eastAsiaTheme="minorHAnsi"/>
          <w:sz w:val="24"/>
          <w:szCs w:val="24"/>
          <w:lang w:val="uk-UA" w:eastAsia="en-US"/>
        </w:rPr>
      </w:pPr>
    </w:p>
    <w:p w:rsidR="00BE033E" w:rsidRPr="00BE033E" w:rsidRDefault="00BE033E" w:rsidP="00BE033E">
      <w:pPr>
        <w:widowControl/>
        <w:adjustRightInd/>
        <w:spacing w:line="240" w:lineRule="auto"/>
        <w:ind w:left="284"/>
        <w:contextualSpacing/>
        <w:jc w:val="center"/>
        <w:textAlignment w:val="auto"/>
        <w:rPr>
          <w:rFonts w:eastAsiaTheme="minorHAnsi"/>
          <w:b/>
          <w:sz w:val="24"/>
          <w:szCs w:val="24"/>
          <w:lang w:val="uk-UA" w:eastAsia="en-US"/>
        </w:rPr>
      </w:pPr>
      <w:r w:rsidRPr="00BE033E">
        <w:rPr>
          <w:rFonts w:eastAsiaTheme="minorHAnsi"/>
          <w:b/>
          <w:sz w:val="24"/>
          <w:szCs w:val="24"/>
          <w:lang w:val="uk-UA" w:eastAsia="en-US"/>
        </w:rPr>
        <w:t>Література</w:t>
      </w:r>
    </w:p>
    <w:p w:rsidR="00BE033E" w:rsidRPr="00BE033E" w:rsidRDefault="00BE033E" w:rsidP="00BE033E">
      <w:pPr>
        <w:widowControl/>
        <w:adjustRightInd/>
        <w:spacing w:line="240" w:lineRule="auto"/>
        <w:ind w:left="284"/>
        <w:contextualSpacing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>1.</w:t>
      </w:r>
      <w:r w:rsidRPr="00BE033E">
        <w:rPr>
          <w:rFonts w:eastAsiaTheme="minorHAnsi"/>
          <w:sz w:val="24"/>
          <w:szCs w:val="24"/>
          <w:lang w:val="uk-UA" w:eastAsia="en-US"/>
        </w:rPr>
        <w:tab/>
        <w:t xml:space="preserve">A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PRIMA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FACIE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: Студії з історії Європи: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кол.монографія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/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МОН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України, Уманський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держ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пед. ун-т імені Павла Тичини; за ред.: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Рафала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Димчика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, Ігоря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Кривошеї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Київ: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КНТ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>, 2021. 272 с. URL: https://culonline.com.ua/catalog/gumanitarni-nauki/a-prima-facie-studii-z-istoriievropi-monografiyayu-za-red-i-krivoshei-1-1/read</w:t>
      </w:r>
    </w:p>
    <w:p w:rsidR="00BE033E" w:rsidRPr="00BE033E" w:rsidRDefault="00BE033E" w:rsidP="00BE033E">
      <w:pPr>
        <w:widowControl/>
        <w:adjustRightInd/>
        <w:spacing w:line="240" w:lineRule="auto"/>
        <w:ind w:left="284"/>
        <w:contextualSpacing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>2.</w:t>
      </w:r>
      <w:r w:rsidRPr="00BE033E">
        <w:rPr>
          <w:rFonts w:eastAsiaTheme="minorHAnsi"/>
          <w:sz w:val="24"/>
          <w:szCs w:val="24"/>
          <w:lang w:val="uk-UA" w:eastAsia="en-US"/>
        </w:rPr>
        <w:tab/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Брюбейкер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Р.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Переобрамлений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націоналізм : статус нації та національне питання у новій Європі; пер. з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англ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О.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Рябов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Львів :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Кальварія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>, 2006. 279 с.</w:t>
      </w:r>
    </w:p>
    <w:p w:rsidR="00BE033E" w:rsidRPr="00BE033E" w:rsidRDefault="00BE033E" w:rsidP="00BE033E">
      <w:pPr>
        <w:widowControl/>
        <w:adjustRightInd/>
        <w:spacing w:line="240" w:lineRule="auto"/>
        <w:ind w:left="284"/>
        <w:contextualSpacing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>3.</w:t>
      </w:r>
      <w:r w:rsidRPr="00BE033E">
        <w:rPr>
          <w:rFonts w:eastAsiaTheme="minorHAnsi"/>
          <w:sz w:val="24"/>
          <w:szCs w:val="24"/>
          <w:lang w:val="uk-UA" w:eastAsia="en-US"/>
        </w:rPr>
        <w:tab/>
        <w:t xml:space="preserve">Горло Н.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Генеза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і розвиток іредентизму в контексті змін системи міжнародних відносин. Вісник Львівського університету. Серія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філософсько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-політологічні студії. 2017.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Вип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>. 12. С. 187-194. http://nbuv.gov.ua/UJRN/Vlu_fps_2017_12_28 .</w:t>
      </w:r>
    </w:p>
    <w:p w:rsidR="00BE033E" w:rsidRPr="00BE033E" w:rsidRDefault="00BE033E" w:rsidP="00BE033E">
      <w:pPr>
        <w:widowControl/>
        <w:adjustRightInd/>
        <w:spacing w:line="240" w:lineRule="auto"/>
        <w:ind w:left="284"/>
        <w:contextualSpacing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>4.</w:t>
      </w:r>
      <w:r w:rsidRPr="00BE033E">
        <w:rPr>
          <w:rFonts w:eastAsiaTheme="minorHAnsi"/>
          <w:sz w:val="24"/>
          <w:szCs w:val="24"/>
          <w:lang w:val="uk-UA" w:eastAsia="en-US"/>
        </w:rPr>
        <w:tab/>
        <w:t xml:space="preserve">Горло Н. В. Підходи до визначення сутності іредентизму: методологічний аспект. Науковий часопис Національного педагогічного університету імені М. П. Драгоманова. Серія 22. Політичні науки та методика викладання соціально-політичних дисциплін. 2016. Випуск 20. С. 12–18. http://nbuv.gov.ua/UJRN/Nchnpu_022_2016_20_4. </w:t>
      </w:r>
    </w:p>
    <w:p w:rsidR="00BE033E" w:rsidRPr="00BE033E" w:rsidRDefault="00BE033E" w:rsidP="00BE033E">
      <w:pPr>
        <w:widowControl/>
        <w:adjustRightInd/>
        <w:spacing w:line="240" w:lineRule="auto"/>
        <w:ind w:left="284"/>
        <w:contextualSpacing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>5.</w:t>
      </w:r>
      <w:r w:rsidRPr="00BE033E">
        <w:rPr>
          <w:rFonts w:eastAsiaTheme="minorHAnsi"/>
          <w:sz w:val="24"/>
          <w:szCs w:val="24"/>
          <w:lang w:val="uk-UA" w:eastAsia="en-US"/>
        </w:rPr>
        <w:tab/>
        <w:t xml:space="preserve">Горло Н. В. Концептуальні засади і практика іредентизму: внутрішньополітичний і міжнародно-політичний контексти: монографія. Запоріжжя: Запорізький національний університет, 2019. 448 с. URL: http://surl.li/pbhrh </w:t>
      </w:r>
    </w:p>
    <w:p w:rsidR="00BE033E" w:rsidRPr="00BE033E" w:rsidRDefault="00BE033E" w:rsidP="00BE033E">
      <w:pPr>
        <w:widowControl/>
        <w:adjustRightInd/>
        <w:spacing w:line="240" w:lineRule="auto"/>
        <w:ind w:left="284"/>
        <w:contextualSpacing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>6.</w:t>
      </w:r>
      <w:r w:rsidRPr="00BE033E">
        <w:rPr>
          <w:rFonts w:eastAsiaTheme="minorHAnsi"/>
          <w:sz w:val="24"/>
          <w:szCs w:val="24"/>
          <w:lang w:val="uk-UA" w:eastAsia="en-US"/>
        </w:rPr>
        <w:tab/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Дронов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В. Ю. Міжнародні відносини та світова політика :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навч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.-метод.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посіб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[Електронний ресурс] / В. Ю.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Дронов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; НУ «Одеська юридична академія». Одесса : Фенікс, 2022. 132 с. URL: http://surl.li/ozwfk </w:t>
      </w:r>
    </w:p>
    <w:p w:rsidR="00BE033E" w:rsidRPr="00BE033E" w:rsidRDefault="00BE033E" w:rsidP="00BE033E">
      <w:pPr>
        <w:widowControl/>
        <w:adjustRightInd/>
        <w:spacing w:line="240" w:lineRule="auto"/>
        <w:ind w:left="284"/>
        <w:contextualSpacing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>7.</w:t>
      </w:r>
      <w:r w:rsidRPr="00BE033E">
        <w:rPr>
          <w:rFonts w:eastAsiaTheme="minorHAnsi"/>
          <w:sz w:val="24"/>
          <w:szCs w:val="24"/>
          <w:lang w:val="uk-UA" w:eastAsia="en-US"/>
        </w:rPr>
        <w:tab/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Капітоненко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М. Г. Теорія міжнародних відносин. – Чернівці: Видавництво «Книги ХХІ століття», 2019. 272с. URL: https://nubip.edu.ua/sites/default/files/u362/kravchenko_n.b._nmposibnik-2019- teoriya_mizhnarodnih_vidnosin.pdf </w:t>
      </w:r>
    </w:p>
    <w:p w:rsidR="00BE033E" w:rsidRPr="00BE033E" w:rsidRDefault="00BE033E" w:rsidP="00BE033E">
      <w:pPr>
        <w:widowControl/>
        <w:adjustRightInd/>
        <w:spacing w:line="240" w:lineRule="auto"/>
        <w:ind w:left="284"/>
        <w:contextualSpacing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>8.</w:t>
      </w:r>
      <w:r w:rsidRPr="00BE033E">
        <w:rPr>
          <w:rFonts w:eastAsiaTheme="minorHAnsi"/>
          <w:sz w:val="24"/>
          <w:szCs w:val="24"/>
          <w:lang w:val="uk-UA" w:eastAsia="en-US"/>
        </w:rPr>
        <w:tab/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Рябінін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Є. В. Природа іредентизму: теоретичний аспект. Вісник Харківського національного університету імені В. Н. Каразіна. Серія : Питання політології. 2013. № 1060,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вип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23. С. 48-52. http://nbuv.gov.ua/UJRN/VKhIPP_2013_1060_23_11 Теорія міжнародних відносин : підручник / [М. П.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Требін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, Л. М.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Герасіна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, О. Ю. Панфілов та ін.] ; за ред. М. П.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Требіна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;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Нац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юрид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ун-т ім. Ярослава Мудрого. Харків : Право, 2022. 472 с. URL: http://surl.li/pbext </w:t>
      </w:r>
    </w:p>
    <w:p w:rsidR="00BE033E" w:rsidRPr="00BE033E" w:rsidRDefault="00BE033E" w:rsidP="00BE033E">
      <w:pPr>
        <w:widowControl/>
        <w:adjustRightInd/>
        <w:spacing w:line="240" w:lineRule="auto"/>
        <w:ind w:left="284"/>
        <w:contextualSpacing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>9.</w:t>
      </w:r>
      <w:r w:rsidRPr="00BE033E">
        <w:rPr>
          <w:rFonts w:eastAsiaTheme="minorHAnsi"/>
          <w:sz w:val="24"/>
          <w:szCs w:val="24"/>
          <w:lang w:val="uk-UA" w:eastAsia="en-US"/>
        </w:rPr>
        <w:tab/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Ambrosio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T.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Irredentism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: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ethnic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conflict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and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international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politics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Westport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: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Praeger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Publ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., 2001. 226 p. URL: http://surl.li/ozjyx </w:t>
      </w:r>
    </w:p>
    <w:p w:rsidR="00BE033E" w:rsidRPr="00BE033E" w:rsidRDefault="00BE033E" w:rsidP="00BE033E">
      <w:pPr>
        <w:widowControl/>
        <w:adjustRightInd/>
        <w:spacing w:line="240" w:lineRule="auto"/>
        <w:ind w:left="284"/>
        <w:contextualSpacing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>10.</w:t>
      </w:r>
      <w:r w:rsidRPr="00BE033E">
        <w:rPr>
          <w:rFonts w:eastAsiaTheme="minorHAnsi"/>
          <w:sz w:val="24"/>
          <w:szCs w:val="24"/>
          <w:lang w:val="uk-UA" w:eastAsia="en-US"/>
        </w:rPr>
        <w:tab/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Hale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C,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Siroky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D.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Irredentism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and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Institutions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British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Journal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of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Political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Science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2023. № 53 (2).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Pp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498-515. https://www.cambridge.org/core/services/aop-cambridge-core/content/view/AF6C651EFA2ED03DC65EDA0C1BA96F16/S0007123422000151a.pdf/irredentism-and-institutions.pdf </w:t>
      </w:r>
    </w:p>
    <w:p w:rsidR="00BE033E" w:rsidRPr="00BE033E" w:rsidRDefault="00BE033E" w:rsidP="00BE033E">
      <w:pPr>
        <w:widowControl/>
        <w:adjustRightInd/>
        <w:spacing w:line="240" w:lineRule="auto"/>
        <w:ind w:left="284"/>
        <w:contextualSpacing/>
        <w:textAlignment w:val="auto"/>
        <w:rPr>
          <w:rFonts w:eastAsiaTheme="minorHAnsi"/>
          <w:sz w:val="24"/>
          <w:szCs w:val="24"/>
          <w:lang w:val="uk-UA" w:eastAsia="en-US"/>
        </w:rPr>
      </w:pPr>
      <w:r w:rsidRPr="00BE033E">
        <w:rPr>
          <w:rFonts w:eastAsiaTheme="minorHAnsi"/>
          <w:sz w:val="24"/>
          <w:szCs w:val="24"/>
          <w:lang w:val="uk-UA" w:eastAsia="en-US"/>
        </w:rPr>
        <w:t>11.</w:t>
      </w:r>
      <w:r w:rsidRPr="00BE033E">
        <w:rPr>
          <w:rFonts w:eastAsiaTheme="minorHAnsi"/>
          <w:sz w:val="24"/>
          <w:szCs w:val="24"/>
          <w:lang w:val="uk-UA" w:eastAsia="en-US"/>
        </w:rPr>
        <w:tab/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Malbašić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Z.,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Trbojević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M.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Defining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irredentism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as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a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security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phenomenon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NBP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Nauka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,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bezbednost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,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policija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2020.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vol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 xml:space="preserve">. 25, </w:t>
      </w:r>
      <w:proofErr w:type="spellStart"/>
      <w:r w:rsidRPr="00BE033E">
        <w:rPr>
          <w:rFonts w:eastAsiaTheme="minorHAnsi"/>
          <w:sz w:val="24"/>
          <w:szCs w:val="24"/>
          <w:lang w:val="uk-UA" w:eastAsia="en-US"/>
        </w:rPr>
        <w:t>br</w:t>
      </w:r>
      <w:proofErr w:type="spellEnd"/>
      <w:r w:rsidRPr="00BE033E">
        <w:rPr>
          <w:rFonts w:eastAsiaTheme="minorHAnsi"/>
          <w:sz w:val="24"/>
          <w:szCs w:val="24"/>
          <w:lang w:val="uk-UA" w:eastAsia="en-US"/>
        </w:rPr>
        <w:t>. 2, S. 39 – 51. https://scindeks-clanci.ceon.rs/data/pdf/0354-8872/2020/0354-88722002039M.pdf</w:t>
      </w:r>
    </w:p>
    <w:p w:rsidR="00BE033E" w:rsidRPr="00BE033E" w:rsidRDefault="00BE033E" w:rsidP="00BE033E">
      <w:pPr>
        <w:widowControl/>
        <w:adjustRightInd/>
        <w:spacing w:line="240" w:lineRule="auto"/>
        <w:ind w:left="284"/>
        <w:contextualSpacing/>
        <w:jc w:val="center"/>
        <w:textAlignment w:val="auto"/>
        <w:rPr>
          <w:rFonts w:eastAsiaTheme="minorHAnsi"/>
          <w:b/>
          <w:sz w:val="24"/>
          <w:szCs w:val="24"/>
          <w:lang w:val="uk-UA" w:eastAsia="en-US"/>
        </w:rPr>
      </w:pPr>
    </w:p>
    <w:p w:rsidR="00BE033E" w:rsidRPr="00BE033E" w:rsidRDefault="00BE033E" w:rsidP="00BE033E">
      <w:pPr>
        <w:widowControl/>
        <w:adjustRightInd/>
        <w:spacing w:line="240" w:lineRule="auto"/>
        <w:ind w:left="284"/>
        <w:contextualSpacing/>
        <w:jc w:val="center"/>
        <w:textAlignment w:val="auto"/>
        <w:rPr>
          <w:rFonts w:eastAsiaTheme="minorHAnsi"/>
          <w:b/>
          <w:sz w:val="24"/>
          <w:szCs w:val="24"/>
          <w:lang w:val="uk-UA" w:eastAsia="en-US"/>
        </w:rPr>
      </w:pPr>
      <w:r w:rsidRPr="00BE033E">
        <w:rPr>
          <w:rFonts w:eastAsiaTheme="minorHAnsi"/>
          <w:b/>
          <w:sz w:val="24"/>
          <w:szCs w:val="24"/>
          <w:lang w:val="uk-UA" w:eastAsia="en-US"/>
        </w:rPr>
        <w:lastRenderedPageBreak/>
        <w:t>ЗАВДАННЯ</w:t>
      </w:r>
    </w:p>
    <w:p w:rsidR="00BE033E" w:rsidRPr="00BE033E" w:rsidRDefault="00BE033E" w:rsidP="00BE033E">
      <w:pPr>
        <w:widowControl/>
        <w:adjustRightInd/>
        <w:spacing w:line="240" w:lineRule="auto"/>
        <w:textAlignment w:val="auto"/>
        <w:rPr>
          <w:rFonts w:eastAsiaTheme="minorHAnsi"/>
          <w:b/>
          <w:sz w:val="24"/>
          <w:szCs w:val="24"/>
          <w:lang w:val="uk-UA" w:eastAsia="en-US"/>
        </w:rPr>
      </w:pPr>
    </w:p>
    <w:p w:rsidR="00BE033E" w:rsidRPr="00BE033E" w:rsidRDefault="00BE033E" w:rsidP="00BE033E">
      <w:pPr>
        <w:spacing w:line="360" w:lineRule="auto"/>
        <w:rPr>
          <w:rFonts w:eastAsiaTheme="minorHAnsi"/>
          <w:i/>
          <w:sz w:val="24"/>
          <w:szCs w:val="24"/>
          <w:lang w:val="uk-UA" w:eastAsia="en-US"/>
        </w:rPr>
      </w:pPr>
      <w:r w:rsidRPr="00BE033E">
        <w:rPr>
          <w:rFonts w:eastAsiaTheme="minorHAnsi"/>
          <w:i/>
          <w:sz w:val="24"/>
          <w:szCs w:val="24"/>
          <w:lang w:val="uk-UA" w:eastAsia="en-US"/>
        </w:rPr>
        <w:t>1. Як попередити деструктивні конфлікти з національними меншинами?</w:t>
      </w:r>
    </w:p>
    <w:p w:rsidR="00BE033E" w:rsidRPr="00BE033E" w:rsidRDefault="00BE033E" w:rsidP="00BE033E">
      <w:pPr>
        <w:spacing w:line="360" w:lineRule="auto"/>
        <w:rPr>
          <w:rFonts w:eastAsiaTheme="minorHAnsi"/>
          <w:i/>
          <w:sz w:val="24"/>
          <w:szCs w:val="24"/>
          <w:lang w:val="uk-UA" w:eastAsia="en-US"/>
        </w:rPr>
      </w:pPr>
      <w:r w:rsidRPr="00BE033E">
        <w:rPr>
          <w:rFonts w:eastAsiaTheme="minorHAnsi"/>
          <w:i/>
          <w:sz w:val="24"/>
          <w:szCs w:val="24"/>
          <w:lang w:val="uk-UA" w:eastAsia="en-US"/>
        </w:rPr>
        <w:t>2. Чим етнічна меншина відрізняється від національної? Наведіть приклади.</w:t>
      </w:r>
    </w:p>
    <w:p w:rsidR="00BE033E" w:rsidRPr="00BE033E" w:rsidRDefault="00BE033E" w:rsidP="00BE033E">
      <w:pPr>
        <w:spacing w:line="360" w:lineRule="auto"/>
        <w:rPr>
          <w:rFonts w:eastAsiaTheme="minorHAnsi"/>
          <w:i/>
          <w:sz w:val="24"/>
          <w:szCs w:val="24"/>
          <w:lang w:val="uk-UA" w:eastAsia="en-US"/>
        </w:rPr>
      </w:pPr>
      <w:r w:rsidRPr="00BE033E">
        <w:rPr>
          <w:rFonts w:eastAsiaTheme="minorHAnsi"/>
          <w:i/>
          <w:sz w:val="24"/>
          <w:szCs w:val="24"/>
          <w:lang w:val="uk-UA" w:eastAsia="en-US"/>
        </w:rPr>
        <w:t xml:space="preserve">3. Наведіть приклади порушення суверенітету України в </w:t>
      </w:r>
      <w:proofErr w:type="spellStart"/>
      <w:r w:rsidRPr="00BE033E">
        <w:rPr>
          <w:rFonts w:eastAsiaTheme="minorHAnsi"/>
          <w:i/>
          <w:sz w:val="24"/>
          <w:szCs w:val="24"/>
          <w:lang w:val="uk-UA" w:eastAsia="en-US"/>
        </w:rPr>
        <w:t>етнополітичній</w:t>
      </w:r>
      <w:proofErr w:type="spellEnd"/>
      <w:r w:rsidRPr="00BE033E">
        <w:rPr>
          <w:rFonts w:eastAsiaTheme="minorHAnsi"/>
          <w:i/>
          <w:sz w:val="24"/>
          <w:szCs w:val="24"/>
          <w:lang w:val="uk-UA" w:eastAsia="en-US"/>
        </w:rPr>
        <w:t xml:space="preserve"> сфері з боку численних національних меншин сусідніх держав. Чим викликані подібні порушення?</w:t>
      </w:r>
    </w:p>
    <w:p w:rsidR="00BE033E" w:rsidRPr="00BE033E" w:rsidRDefault="00132AA2" w:rsidP="00BE033E">
      <w:pPr>
        <w:spacing w:line="360" w:lineRule="auto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4. Чи допоможе з</w:t>
      </w:r>
      <w:r w:rsidR="00BE033E" w:rsidRPr="00BE033E">
        <w:rPr>
          <w:i/>
          <w:sz w:val="24"/>
          <w:szCs w:val="24"/>
          <w:lang w:val="uk-UA"/>
        </w:rPr>
        <w:t>міна за</w:t>
      </w:r>
      <w:r>
        <w:rPr>
          <w:i/>
          <w:sz w:val="24"/>
          <w:szCs w:val="24"/>
          <w:lang w:val="uk-UA"/>
        </w:rPr>
        <w:t xml:space="preserve">конодавства про нацменшини (розширення їх прав) попередити іредентистські конфлікти в Україні? </w:t>
      </w:r>
    </w:p>
    <w:p w:rsidR="00BE033E" w:rsidRPr="00BE033E" w:rsidRDefault="00BE033E">
      <w:pPr>
        <w:rPr>
          <w:lang w:val="uk-UA"/>
        </w:rPr>
      </w:pPr>
      <w:bookmarkStart w:id="0" w:name="_GoBack"/>
      <w:bookmarkEnd w:id="0"/>
    </w:p>
    <w:p w:rsidR="00BE033E" w:rsidRPr="003E1A32" w:rsidRDefault="00BE033E" w:rsidP="003E1A32">
      <w:pPr>
        <w:spacing w:line="240" w:lineRule="auto"/>
        <w:ind w:firstLine="567"/>
        <w:rPr>
          <w:b/>
          <w:bCs/>
          <w:i/>
          <w:sz w:val="24"/>
          <w:szCs w:val="24"/>
          <w:lang w:val="uk-UA"/>
        </w:rPr>
      </w:pPr>
      <w:r w:rsidRPr="003E1A32">
        <w:rPr>
          <w:b/>
          <w:bCs/>
          <w:i/>
          <w:sz w:val="24"/>
          <w:szCs w:val="24"/>
          <w:lang w:val="uk-UA"/>
        </w:rPr>
        <w:t>1. Вплив політичного режиму на виникнення іредентизму</w:t>
      </w:r>
    </w:p>
    <w:p w:rsidR="00BE033E" w:rsidRPr="003E1A32" w:rsidRDefault="00BE033E" w:rsidP="003E1A32">
      <w:pPr>
        <w:spacing w:line="240" w:lineRule="auto"/>
        <w:ind w:firstLine="567"/>
        <w:rPr>
          <w:sz w:val="24"/>
          <w:szCs w:val="24"/>
          <w:lang w:val="uk-UA"/>
        </w:rPr>
      </w:pPr>
      <w:r w:rsidRPr="003E1A32">
        <w:rPr>
          <w:sz w:val="24"/>
          <w:szCs w:val="24"/>
          <w:lang w:val="uk-UA"/>
        </w:rPr>
        <w:t>Незважаючи на появу наднаціона</w:t>
      </w:r>
      <w:r w:rsidR="003E1A32">
        <w:rPr>
          <w:sz w:val="24"/>
          <w:szCs w:val="24"/>
          <w:lang w:val="uk-UA"/>
        </w:rPr>
        <w:t xml:space="preserve">льних утворень і посилення ролі </w:t>
      </w:r>
      <w:r w:rsidRPr="003E1A32">
        <w:rPr>
          <w:sz w:val="24"/>
          <w:szCs w:val="24"/>
          <w:lang w:val="uk-UA"/>
        </w:rPr>
        <w:t xml:space="preserve">регіональних співтовариств, національні </w:t>
      </w:r>
      <w:r w:rsidR="003E1A32">
        <w:rPr>
          <w:sz w:val="24"/>
          <w:szCs w:val="24"/>
          <w:lang w:val="uk-UA"/>
        </w:rPr>
        <w:t xml:space="preserve">держави впродовж тривалого часу </w:t>
      </w:r>
      <w:r w:rsidRPr="003E1A32">
        <w:rPr>
          <w:sz w:val="24"/>
          <w:szCs w:val="24"/>
          <w:lang w:val="uk-UA"/>
        </w:rPr>
        <w:t>залишаються найважливішими акторами світо</w:t>
      </w:r>
      <w:r w:rsidR="003E1A32">
        <w:rPr>
          <w:sz w:val="24"/>
          <w:szCs w:val="24"/>
          <w:lang w:val="uk-UA"/>
        </w:rPr>
        <w:t xml:space="preserve">вої політики. Становище держави </w:t>
      </w:r>
      <w:r w:rsidRPr="003E1A32">
        <w:rPr>
          <w:sz w:val="24"/>
          <w:szCs w:val="24"/>
          <w:lang w:val="uk-UA"/>
        </w:rPr>
        <w:t xml:space="preserve">на міжнародній політичній арені залежить від </w:t>
      </w:r>
      <w:r w:rsidR="003E1A32">
        <w:rPr>
          <w:sz w:val="24"/>
          <w:szCs w:val="24"/>
          <w:lang w:val="uk-UA"/>
        </w:rPr>
        <w:t xml:space="preserve">багатьох чинників, у тому числі </w:t>
      </w:r>
      <w:r w:rsidRPr="003E1A32">
        <w:rPr>
          <w:sz w:val="24"/>
          <w:szCs w:val="24"/>
          <w:lang w:val="uk-UA"/>
        </w:rPr>
        <w:t xml:space="preserve">від ступеня реалізації прав і свобод </w:t>
      </w:r>
      <w:r w:rsidR="003E1A32">
        <w:rPr>
          <w:sz w:val="24"/>
          <w:szCs w:val="24"/>
          <w:lang w:val="uk-UA"/>
        </w:rPr>
        <w:t xml:space="preserve">людини у внутрішній політиці та </w:t>
      </w:r>
      <w:r w:rsidRPr="003E1A32">
        <w:rPr>
          <w:sz w:val="24"/>
          <w:szCs w:val="24"/>
          <w:lang w:val="uk-UA"/>
        </w:rPr>
        <w:t>додержання усіх міжнародних правових норм у зовнішній політиці.</w:t>
      </w:r>
    </w:p>
    <w:p w:rsidR="00BE033E" w:rsidRPr="003E1A32" w:rsidRDefault="00BE033E" w:rsidP="003E1A32">
      <w:pPr>
        <w:spacing w:line="240" w:lineRule="auto"/>
        <w:ind w:firstLine="567"/>
        <w:rPr>
          <w:sz w:val="24"/>
          <w:szCs w:val="24"/>
          <w:lang w:val="uk-UA"/>
        </w:rPr>
      </w:pPr>
      <w:r w:rsidRPr="003E1A32">
        <w:rPr>
          <w:sz w:val="24"/>
          <w:szCs w:val="24"/>
          <w:lang w:val="uk-UA"/>
        </w:rPr>
        <w:t>Прагнення до виходу зі складу держ</w:t>
      </w:r>
      <w:r w:rsidR="003E1A32">
        <w:rPr>
          <w:sz w:val="24"/>
          <w:szCs w:val="24"/>
          <w:lang w:val="uk-UA"/>
        </w:rPr>
        <w:t xml:space="preserve">ави значною мірою є реакцією на </w:t>
      </w:r>
      <w:r w:rsidRPr="003E1A32">
        <w:rPr>
          <w:sz w:val="24"/>
          <w:szCs w:val="24"/>
          <w:lang w:val="uk-UA"/>
        </w:rPr>
        <w:t>політичний режим, тобто на ті методи і засоби з</w:t>
      </w:r>
      <w:r w:rsidR="003E1A32">
        <w:rPr>
          <w:sz w:val="24"/>
          <w:szCs w:val="24"/>
          <w:lang w:val="uk-UA"/>
        </w:rPr>
        <w:t xml:space="preserve">дійснення політичної влади, які </w:t>
      </w:r>
      <w:r w:rsidRPr="003E1A32">
        <w:rPr>
          <w:sz w:val="24"/>
          <w:szCs w:val="24"/>
          <w:lang w:val="uk-UA"/>
        </w:rPr>
        <w:t>застосовують держава та інші політичні інститути.</w:t>
      </w:r>
    </w:p>
    <w:p w:rsidR="00AF1779" w:rsidRDefault="00BE033E" w:rsidP="003E1A32">
      <w:pPr>
        <w:spacing w:line="240" w:lineRule="auto"/>
        <w:ind w:firstLine="567"/>
        <w:rPr>
          <w:sz w:val="24"/>
          <w:szCs w:val="24"/>
          <w:lang w:val="uk-UA"/>
        </w:rPr>
      </w:pPr>
      <w:r w:rsidRPr="003E1A32">
        <w:rPr>
          <w:sz w:val="24"/>
          <w:szCs w:val="24"/>
          <w:lang w:val="uk-UA"/>
        </w:rPr>
        <w:t>До базових ознак політичного режиму відн</w:t>
      </w:r>
      <w:r w:rsidR="003E1A32">
        <w:rPr>
          <w:sz w:val="24"/>
          <w:szCs w:val="24"/>
          <w:lang w:val="uk-UA"/>
        </w:rPr>
        <w:t xml:space="preserve">осяться: </w:t>
      </w:r>
    </w:p>
    <w:p w:rsidR="00AF1779" w:rsidRPr="00AF1779" w:rsidRDefault="003E1A32" w:rsidP="00AF1779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AF1779">
        <w:rPr>
          <w:sz w:val="24"/>
          <w:szCs w:val="24"/>
          <w:lang w:val="uk-UA"/>
        </w:rPr>
        <w:t xml:space="preserve">спосіб формування </w:t>
      </w:r>
      <w:r w:rsidR="00BE033E" w:rsidRPr="00AF1779">
        <w:rPr>
          <w:sz w:val="24"/>
          <w:szCs w:val="24"/>
          <w:lang w:val="uk-UA"/>
        </w:rPr>
        <w:t xml:space="preserve">органів влади; </w:t>
      </w:r>
    </w:p>
    <w:p w:rsidR="00AF1779" w:rsidRPr="00AF1779" w:rsidRDefault="00BE033E" w:rsidP="00AF1779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AF1779">
        <w:rPr>
          <w:sz w:val="24"/>
          <w:szCs w:val="24"/>
          <w:lang w:val="uk-UA"/>
        </w:rPr>
        <w:t>взаємодія гілок державної вла</w:t>
      </w:r>
      <w:r w:rsidR="003E1A32" w:rsidRPr="00AF1779">
        <w:rPr>
          <w:sz w:val="24"/>
          <w:szCs w:val="24"/>
          <w:lang w:val="uk-UA"/>
        </w:rPr>
        <w:t xml:space="preserve">ди; </w:t>
      </w:r>
    </w:p>
    <w:p w:rsidR="00AF1779" w:rsidRPr="00AF1779" w:rsidRDefault="003E1A32" w:rsidP="00AF1779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AF1779">
        <w:rPr>
          <w:sz w:val="24"/>
          <w:szCs w:val="24"/>
          <w:lang w:val="uk-UA"/>
        </w:rPr>
        <w:t xml:space="preserve">співвідношення центрального </w:t>
      </w:r>
      <w:r w:rsidR="00BE033E" w:rsidRPr="00AF1779">
        <w:rPr>
          <w:sz w:val="24"/>
          <w:szCs w:val="24"/>
          <w:lang w:val="uk-UA"/>
        </w:rPr>
        <w:t xml:space="preserve">уряду і органів місцевого самоврядування; </w:t>
      </w:r>
    </w:p>
    <w:p w:rsidR="00AF1779" w:rsidRPr="00AF1779" w:rsidRDefault="00BE033E" w:rsidP="00AF1779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AF1779">
        <w:rPr>
          <w:sz w:val="24"/>
          <w:szCs w:val="24"/>
          <w:lang w:val="uk-UA"/>
        </w:rPr>
        <w:t xml:space="preserve">стиль прийняття публічних рішень; </w:t>
      </w:r>
    </w:p>
    <w:p w:rsidR="00AF1779" w:rsidRPr="00AF1779" w:rsidRDefault="00BE033E" w:rsidP="00AF1779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AF1779">
        <w:rPr>
          <w:sz w:val="24"/>
          <w:szCs w:val="24"/>
          <w:lang w:val="uk-UA"/>
        </w:rPr>
        <w:t xml:space="preserve">відносини між державою і громадянами; </w:t>
      </w:r>
    </w:p>
    <w:p w:rsidR="00AF1779" w:rsidRPr="00AF1779" w:rsidRDefault="00BE033E" w:rsidP="00AF1779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AF1779">
        <w:rPr>
          <w:sz w:val="24"/>
          <w:szCs w:val="24"/>
          <w:lang w:val="uk-UA"/>
        </w:rPr>
        <w:t>закріплення прав і свобод</w:t>
      </w:r>
      <w:r w:rsidR="003E1A32" w:rsidRPr="00AF1779">
        <w:rPr>
          <w:sz w:val="24"/>
          <w:szCs w:val="24"/>
          <w:lang w:val="uk-UA"/>
        </w:rPr>
        <w:t xml:space="preserve"> </w:t>
      </w:r>
      <w:r w:rsidRPr="00AF1779">
        <w:rPr>
          <w:sz w:val="24"/>
          <w:szCs w:val="24"/>
          <w:lang w:val="uk-UA"/>
        </w:rPr>
        <w:t xml:space="preserve">громадянина; </w:t>
      </w:r>
    </w:p>
    <w:p w:rsidR="00BE033E" w:rsidRPr="00AF1779" w:rsidRDefault="00BE033E" w:rsidP="00AF1779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r w:rsidRPr="00AF1779">
        <w:rPr>
          <w:sz w:val="24"/>
          <w:szCs w:val="24"/>
          <w:lang w:val="uk-UA"/>
        </w:rPr>
        <w:t>статус політичних партій і громадських організацій тощо.</w:t>
      </w:r>
    </w:p>
    <w:p w:rsidR="00AF1779" w:rsidRDefault="00BE033E" w:rsidP="003E1A32">
      <w:pPr>
        <w:spacing w:line="240" w:lineRule="auto"/>
        <w:ind w:firstLine="567"/>
        <w:rPr>
          <w:sz w:val="24"/>
          <w:szCs w:val="24"/>
          <w:lang w:val="uk-UA"/>
        </w:rPr>
      </w:pPr>
      <w:r w:rsidRPr="003E1A32">
        <w:rPr>
          <w:sz w:val="24"/>
          <w:szCs w:val="24"/>
          <w:lang w:val="uk-UA"/>
        </w:rPr>
        <w:t xml:space="preserve">Однак не всі політичні режими рівною </w:t>
      </w:r>
      <w:r w:rsidR="003E1A32">
        <w:rPr>
          <w:sz w:val="24"/>
          <w:szCs w:val="24"/>
          <w:lang w:val="uk-UA"/>
        </w:rPr>
        <w:t xml:space="preserve">мірою враховують роль етнічного </w:t>
      </w:r>
      <w:r w:rsidRPr="003E1A32">
        <w:rPr>
          <w:sz w:val="24"/>
          <w:szCs w:val="24"/>
          <w:lang w:val="uk-UA"/>
        </w:rPr>
        <w:t>чинника у суспільних процесах. Наприкл</w:t>
      </w:r>
      <w:r w:rsidR="003E1A32">
        <w:rPr>
          <w:sz w:val="24"/>
          <w:szCs w:val="24"/>
          <w:lang w:val="uk-UA"/>
        </w:rPr>
        <w:t xml:space="preserve">ад, ліберальна демократія у США </w:t>
      </w:r>
      <w:r w:rsidRPr="003E1A32">
        <w:rPr>
          <w:sz w:val="24"/>
          <w:szCs w:val="24"/>
          <w:lang w:val="uk-UA"/>
        </w:rPr>
        <w:t>офіційно ніяк не враховує етнічне походження, тому що більш</w:t>
      </w:r>
      <w:r w:rsidR="003E1A32">
        <w:rPr>
          <w:sz w:val="24"/>
          <w:szCs w:val="24"/>
          <w:lang w:val="uk-UA"/>
        </w:rPr>
        <w:t xml:space="preserve"> важливими </w:t>
      </w:r>
      <w:r w:rsidRPr="003E1A32">
        <w:rPr>
          <w:sz w:val="24"/>
          <w:szCs w:val="24"/>
          <w:lang w:val="uk-UA"/>
        </w:rPr>
        <w:t>визнаються індивідуальні можливості особи, ніж</w:t>
      </w:r>
      <w:r w:rsidR="003E1A32">
        <w:rPr>
          <w:sz w:val="24"/>
          <w:szCs w:val="24"/>
          <w:lang w:val="uk-UA"/>
        </w:rPr>
        <w:t xml:space="preserve"> її групова належність. Етнічна </w:t>
      </w:r>
      <w:r w:rsidRPr="003E1A32">
        <w:rPr>
          <w:sz w:val="24"/>
          <w:szCs w:val="24"/>
          <w:lang w:val="uk-UA"/>
        </w:rPr>
        <w:t>демократія і демократія міжетнічної зго</w:t>
      </w:r>
      <w:r w:rsidR="003E1A32">
        <w:rPr>
          <w:sz w:val="24"/>
          <w:szCs w:val="24"/>
          <w:lang w:val="uk-UA"/>
        </w:rPr>
        <w:t xml:space="preserve">ди, навпаки, захищають права як </w:t>
      </w:r>
      <w:r w:rsidRPr="003E1A32">
        <w:rPr>
          <w:sz w:val="24"/>
          <w:szCs w:val="24"/>
          <w:lang w:val="uk-UA"/>
        </w:rPr>
        <w:t>титульного етносу, так й інших, тому зак</w:t>
      </w:r>
      <w:r w:rsidR="003E1A32">
        <w:rPr>
          <w:sz w:val="24"/>
          <w:szCs w:val="24"/>
          <w:lang w:val="uk-UA"/>
        </w:rPr>
        <w:t xml:space="preserve">онодавчо закріплюють права усіх </w:t>
      </w:r>
      <w:r w:rsidRPr="003E1A32">
        <w:rPr>
          <w:sz w:val="24"/>
          <w:szCs w:val="24"/>
          <w:lang w:val="uk-UA"/>
        </w:rPr>
        <w:t xml:space="preserve">етнічних груп. Авторитарні та тоталітарні </w:t>
      </w:r>
      <w:r w:rsidR="003E1A32">
        <w:rPr>
          <w:sz w:val="24"/>
          <w:szCs w:val="24"/>
          <w:lang w:val="uk-UA"/>
        </w:rPr>
        <w:t xml:space="preserve">режими по-різному ставляться до </w:t>
      </w:r>
      <w:r w:rsidRPr="003E1A32">
        <w:rPr>
          <w:sz w:val="24"/>
          <w:szCs w:val="24"/>
          <w:lang w:val="uk-UA"/>
        </w:rPr>
        <w:t>етнічної складової. В одному з їх варі</w:t>
      </w:r>
      <w:r w:rsidR="003E1A32">
        <w:rPr>
          <w:sz w:val="24"/>
          <w:szCs w:val="24"/>
          <w:lang w:val="uk-UA"/>
        </w:rPr>
        <w:t xml:space="preserve">антів – </w:t>
      </w:r>
      <w:proofErr w:type="spellStart"/>
      <w:r w:rsidR="003E1A32">
        <w:rPr>
          <w:sz w:val="24"/>
          <w:szCs w:val="24"/>
          <w:lang w:val="uk-UA"/>
        </w:rPr>
        <w:t>етнократії</w:t>
      </w:r>
      <w:proofErr w:type="spellEnd"/>
      <w:r w:rsidR="003E1A32">
        <w:rPr>
          <w:sz w:val="24"/>
          <w:szCs w:val="24"/>
          <w:lang w:val="uk-UA"/>
        </w:rPr>
        <w:t xml:space="preserve"> – цей чинник </w:t>
      </w:r>
      <w:r w:rsidRPr="003E1A32">
        <w:rPr>
          <w:sz w:val="24"/>
          <w:szCs w:val="24"/>
          <w:lang w:val="uk-UA"/>
        </w:rPr>
        <w:t>гіперболізований, однак на користь однієї е</w:t>
      </w:r>
      <w:r w:rsidR="003E1A32">
        <w:rPr>
          <w:sz w:val="24"/>
          <w:szCs w:val="24"/>
          <w:lang w:val="uk-UA"/>
        </w:rPr>
        <w:t xml:space="preserve">тнічної спільноти. </w:t>
      </w:r>
    </w:p>
    <w:p w:rsidR="00BE033E" w:rsidRPr="003E1A32" w:rsidRDefault="003E1A32" w:rsidP="003E1A32">
      <w:pPr>
        <w:spacing w:line="240" w:lineRule="auto"/>
        <w:ind w:firstLine="567"/>
        <w:rPr>
          <w:sz w:val="24"/>
          <w:szCs w:val="24"/>
          <w:lang w:val="uk-UA"/>
        </w:rPr>
      </w:pPr>
      <w:proofErr w:type="spellStart"/>
      <w:r w:rsidRPr="00AF1779">
        <w:rPr>
          <w:b/>
          <w:sz w:val="24"/>
          <w:szCs w:val="24"/>
          <w:lang w:val="uk-UA"/>
        </w:rPr>
        <w:t>Етнократія</w:t>
      </w:r>
      <w:proofErr w:type="spellEnd"/>
      <w:r>
        <w:rPr>
          <w:sz w:val="24"/>
          <w:szCs w:val="24"/>
          <w:lang w:val="uk-UA"/>
        </w:rPr>
        <w:t xml:space="preserve"> є </w:t>
      </w:r>
      <w:r w:rsidR="00BE033E" w:rsidRPr="003E1A32">
        <w:rPr>
          <w:sz w:val="24"/>
          <w:szCs w:val="24"/>
          <w:lang w:val="uk-UA"/>
        </w:rPr>
        <w:t>особливою формою владарювання від імені певної етнічної спіль</w:t>
      </w:r>
      <w:r>
        <w:rPr>
          <w:sz w:val="24"/>
          <w:szCs w:val="24"/>
          <w:lang w:val="uk-UA"/>
        </w:rPr>
        <w:t xml:space="preserve">ноти в умовах </w:t>
      </w:r>
      <w:r w:rsidR="00BE033E" w:rsidRPr="003E1A32">
        <w:rPr>
          <w:sz w:val="24"/>
          <w:szCs w:val="24"/>
          <w:lang w:val="uk-UA"/>
        </w:rPr>
        <w:t>недемокра</w:t>
      </w:r>
      <w:r>
        <w:rPr>
          <w:sz w:val="24"/>
          <w:szCs w:val="24"/>
          <w:lang w:val="uk-UA"/>
        </w:rPr>
        <w:t xml:space="preserve">тичного політичного режиму. </w:t>
      </w:r>
      <w:proofErr w:type="spellStart"/>
      <w:r>
        <w:rPr>
          <w:sz w:val="24"/>
          <w:szCs w:val="24"/>
          <w:lang w:val="uk-UA"/>
        </w:rPr>
        <w:t>Етнократія</w:t>
      </w:r>
      <w:proofErr w:type="spellEnd"/>
      <w:r>
        <w:rPr>
          <w:sz w:val="24"/>
          <w:szCs w:val="24"/>
          <w:lang w:val="uk-UA"/>
        </w:rPr>
        <w:t xml:space="preserve"> передбачає </w:t>
      </w:r>
      <w:r w:rsidR="00BE033E" w:rsidRPr="003E1A32">
        <w:rPr>
          <w:sz w:val="24"/>
          <w:szCs w:val="24"/>
          <w:lang w:val="uk-UA"/>
        </w:rPr>
        <w:t>асиміляцію недомінуючих етнічних груп, реалі</w:t>
      </w:r>
      <w:r>
        <w:rPr>
          <w:sz w:val="24"/>
          <w:szCs w:val="24"/>
          <w:lang w:val="uk-UA"/>
        </w:rPr>
        <w:t xml:space="preserve">зацію політики сегрегації або ж </w:t>
      </w:r>
      <w:r w:rsidR="00BE033E" w:rsidRPr="003E1A32">
        <w:rPr>
          <w:sz w:val="24"/>
          <w:szCs w:val="24"/>
          <w:lang w:val="uk-UA"/>
        </w:rPr>
        <w:t xml:space="preserve">здійснення </w:t>
      </w:r>
      <w:proofErr w:type="spellStart"/>
      <w:r w:rsidR="00BE033E" w:rsidRPr="003E1A32">
        <w:rPr>
          <w:sz w:val="24"/>
          <w:szCs w:val="24"/>
          <w:lang w:val="uk-UA"/>
        </w:rPr>
        <w:t>етноциду</w:t>
      </w:r>
      <w:proofErr w:type="spellEnd"/>
      <w:r w:rsidR="00BE033E" w:rsidRPr="003E1A32">
        <w:rPr>
          <w:sz w:val="24"/>
          <w:szCs w:val="24"/>
          <w:lang w:val="uk-UA"/>
        </w:rPr>
        <w:t>.</w:t>
      </w:r>
    </w:p>
    <w:p w:rsidR="00BE033E" w:rsidRPr="003E1A32" w:rsidRDefault="00BE033E" w:rsidP="003E1A32">
      <w:pPr>
        <w:spacing w:line="240" w:lineRule="auto"/>
        <w:ind w:firstLine="567"/>
        <w:rPr>
          <w:sz w:val="24"/>
          <w:szCs w:val="24"/>
          <w:lang w:val="uk-UA"/>
        </w:rPr>
      </w:pPr>
    </w:p>
    <w:p w:rsidR="00BE033E" w:rsidRPr="003E1A32" w:rsidRDefault="00BE033E" w:rsidP="003E1A32">
      <w:pPr>
        <w:spacing w:line="240" w:lineRule="auto"/>
        <w:ind w:firstLine="567"/>
        <w:rPr>
          <w:sz w:val="24"/>
          <w:szCs w:val="24"/>
          <w:lang w:val="uk-UA"/>
        </w:rPr>
      </w:pPr>
      <w:r w:rsidRPr="003E1A32">
        <w:rPr>
          <w:sz w:val="24"/>
          <w:szCs w:val="24"/>
          <w:lang w:val="uk-UA"/>
        </w:rPr>
        <w:t>Але перебільшувати роль етнічного чинника у житті суспільства не варто,</w:t>
      </w:r>
      <w:r w:rsidR="003E1A32">
        <w:rPr>
          <w:sz w:val="24"/>
          <w:szCs w:val="24"/>
          <w:lang w:val="uk-UA"/>
        </w:rPr>
        <w:t xml:space="preserve"> </w:t>
      </w:r>
      <w:r w:rsidRPr="003E1A32">
        <w:rPr>
          <w:sz w:val="24"/>
          <w:szCs w:val="24"/>
          <w:lang w:val="uk-UA"/>
        </w:rPr>
        <w:t>оскільки він досить прихований у повсяк</w:t>
      </w:r>
      <w:r w:rsidR="003E1A32">
        <w:rPr>
          <w:sz w:val="24"/>
          <w:szCs w:val="24"/>
          <w:lang w:val="uk-UA"/>
        </w:rPr>
        <w:t xml:space="preserve">денному житті індивіда, але має </w:t>
      </w:r>
      <w:r w:rsidRPr="003E1A32">
        <w:rPr>
          <w:sz w:val="24"/>
          <w:szCs w:val="24"/>
          <w:lang w:val="uk-UA"/>
        </w:rPr>
        <w:t xml:space="preserve">здатність актуалізуватися у кризові моменти його </w:t>
      </w:r>
      <w:r w:rsidR="003E1A32">
        <w:rPr>
          <w:sz w:val="24"/>
          <w:szCs w:val="24"/>
          <w:lang w:val="uk-UA"/>
        </w:rPr>
        <w:t xml:space="preserve">буття. </w:t>
      </w:r>
      <w:r w:rsidRPr="003E1A32">
        <w:rPr>
          <w:sz w:val="24"/>
          <w:szCs w:val="24"/>
          <w:lang w:val="uk-UA"/>
        </w:rPr>
        <w:t xml:space="preserve">У зв’язку з цим Р. </w:t>
      </w:r>
      <w:proofErr w:type="spellStart"/>
      <w:r w:rsidRPr="003E1A32">
        <w:rPr>
          <w:sz w:val="24"/>
          <w:szCs w:val="24"/>
          <w:lang w:val="uk-UA"/>
        </w:rPr>
        <w:t>Бараш</w:t>
      </w:r>
      <w:proofErr w:type="spellEnd"/>
      <w:r w:rsidRPr="003E1A32">
        <w:rPr>
          <w:sz w:val="24"/>
          <w:szCs w:val="24"/>
          <w:lang w:val="uk-UA"/>
        </w:rPr>
        <w:t xml:space="preserve"> слушно наг</w:t>
      </w:r>
      <w:r w:rsidR="003E1A32">
        <w:rPr>
          <w:sz w:val="24"/>
          <w:szCs w:val="24"/>
          <w:lang w:val="uk-UA"/>
        </w:rPr>
        <w:t xml:space="preserve">олошує, що «основою іредентизму </w:t>
      </w:r>
      <w:r w:rsidRPr="003E1A32">
        <w:rPr>
          <w:sz w:val="24"/>
          <w:szCs w:val="24"/>
          <w:lang w:val="uk-UA"/>
        </w:rPr>
        <w:t>уявляється конфлікт соціальний, лише «погл</w:t>
      </w:r>
      <w:r w:rsidR="003E1A32">
        <w:rPr>
          <w:sz w:val="24"/>
          <w:szCs w:val="24"/>
          <w:lang w:val="uk-UA"/>
        </w:rPr>
        <w:t xml:space="preserve">иблений» національним фактором. </w:t>
      </w:r>
      <w:r w:rsidRPr="003E1A32">
        <w:rPr>
          <w:sz w:val="24"/>
          <w:szCs w:val="24"/>
          <w:lang w:val="uk-UA"/>
        </w:rPr>
        <w:t>Коли соціальні протиріччя відсутні або їх пр</w:t>
      </w:r>
      <w:r w:rsidR="003E1A32">
        <w:rPr>
          <w:sz w:val="24"/>
          <w:szCs w:val="24"/>
          <w:lang w:val="uk-UA"/>
        </w:rPr>
        <w:t xml:space="preserve">ояви цілком помірні, іредентизм </w:t>
      </w:r>
      <w:r w:rsidRPr="003E1A32">
        <w:rPr>
          <w:sz w:val="24"/>
          <w:szCs w:val="24"/>
          <w:lang w:val="uk-UA"/>
        </w:rPr>
        <w:t>м</w:t>
      </w:r>
      <w:r w:rsidR="003E1A32">
        <w:rPr>
          <w:sz w:val="24"/>
          <w:szCs w:val="24"/>
          <w:lang w:val="uk-UA"/>
        </w:rPr>
        <w:t>оже й не виникнути»</w:t>
      </w:r>
      <w:r w:rsidRPr="003E1A32">
        <w:rPr>
          <w:sz w:val="24"/>
          <w:szCs w:val="24"/>
          <w:lang w:val="uk-UA"/>
        </w:rPr>
        <w:t>. І якщо ос</w:t>
      </w:r>
      <w:r w:rsidR="003E1A32">
        <w:rPr>
          <w:sz w:val="24"/>
          <w:szCs w:val="24"/>
          <w:lang w:val="uk-UA"/>
        </w:rPr>
        <w:t xml:space="preserve">новні типи політичних режимів – </w:t>
      </w:r>
      <w:r w:rsidRPr="003E1A32">
        <w:rPr>
          <w:sz w:val="24"/>
          <w:szCs w:val="24"/>
          <w:lang w:val="uk-UA"/>
        </w:rPr>
        <w:t>демократичний, авторитарний, тоталітарний – здатні ефективно задов</w:t>
      </w:r>
      <w:r w:rsidR="003E1A32">
        <w:rPr>
          <w:sz w:val="24"/>
          <w:szCs w:val="24"/>
          <w:lang w:val="uk-UA"/>
        </w:rPr>
        <w:t xml:space="preserve">ольняти </w:t>
      </w:r>
      <w:r w:rsidRPr="003E1A32">
        <w:rPr>
          <w:sz w:val="24"/>
          <w:szCs w:val="24"/>
          <w:lang w:val="uk-UA"/>
        </w:rPr>
        <w:t xml:space="preserve">базові потреби індивідів і попереджати або </w:t>
      </w:r>
      <w:r w:rsidRPr="003E1A32">
        <w:rPr>
          <w:sz w:val="24"/>
          <w:szCs w:val="24"/>
          <w:lang w:val="uk-UA"/>
        </w:rPr>
        <w:lastRenderedPageBreak/>
        <w:t>вир</w:t>
      </w:r>
      <w:r w:rsidR="003E1A32">
        <w:rPr>
          <w:sz w:val="24"/>
          <w:szCs w:val="24"/>
          <w:lang w:val="uk-UA"/>
        </w:rPr>
        <w:t xml:space="preserve">ішувати соціальні конфлікти, то </w:t>
      </w:r>
      <w:r w:rsidRPr="003E1A32">
        <w:rPr>
          <w:sz w:val="24"/>
          <w:szCs w:val="24"/>
          <w:lang w:val="uk-UA"/>
        </w:rPr>
        <w:t>підстави для виникнення сепаратистських й іредентистських прагнень не</w:t>
      </w:r>
      <w:r w:rsidR="003E1A32">
        <w:rPr>
          <w:sz w:val="24"/>
          <w:szCs w:val="24"/>
          <w:lang w:val="uk-UA"/>
        </w:rPr>
        <w:t xml:space="preserve"> </w:t>
      </w:r>
      <w:r w:rsidRPr="003E1A32">
        <w:rPr>
          <w:sz w:val="24"/>
          <w:szCs w:val="24"/>
          <w:lang w:val="uk-UA"/>
        </w:rPr>
        <w:t>з’являються.</w:t>
      </w:r>
    </w:p>
    <w:p w:rsidR="00BE033E" w:rsidRPr="003E1A32" w:rsidRDefault="00BE033E" w:rsidP="003E1A32">
      <w:pPr>
        <w:spacing w:line="240" w:lineRule="auto"/>
        <w:ind w:firstLine="567"/>
        <w:rPr>
          <w:sz w:val="24"/>
          <w:szCs w:val="24"/>
          <w:lang w:val="uk-UA"/>
        </w:rPr>
      </w:pPr>
    </w:p>
    <w:p w:rsidR="003E1A32" w:rsidRDefault="003E1A32" w:rsidP="003E1A32">
      <w:pPr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умовах </w:t>
      </w:r>
      <w:r w:rsidR="00BE033E" w:rsidRPr="003E1A32">
        <w:rPr>
          <w:sz w:val="24"/>
          <w:szCs w:val="24"/>
          <w:lang w:val="uk-UA"/>
        </w:rPr>
        <w:t>авторитарних режимів визнання</w:t>
      </w:r>
      <w:r>
        <w:rPr>
          <w:sz w:val="24"/>
          <w:szCs w:val="24"/>
          <w:lang w:val="uk-UA"/>
        </w:rPr>
        <w:t xml:space="preserve"> прав етнічних меншин може бути </w:t>
      </w:r>
      <w:r w:rsidR="00BE033E" w:rsidRPr="003E1A32">
        <w:rPr>
          <w:sz w:val="24"/>
          <w:szCs w:val="24"/>
          <w:lang w:val="uk-UA"/>
        </w:rPr>
        <w:t>популістським кроком, але будь-які сепаратист</w:t>
      </w:r>
      <w:r>
        <w:rPr>
          <w:sz w:val="24"/>
          <w:szCs w:val="24"/>
          <w:lang w:val="uk-UA"/>
        </w:rPr>
        <w:t xml:space="preserve">ські й іредентистські тенденції </w:t>
      </w:r>
      <w:r w:rsidR="00BE033E" w:rsidRPr="003E1A32">
        <w:rPr>
          <w:sz w:val="24"/>
          <w:szCs w:val="24"/>
          <w:lang w:val="uk-UA"/>
        </w:rPr>
        <w:t xml:space="preserve">викорінюються одразу, за допомогою силових методів. </w:t>
      </w:r>
      <w:r>
        <w:rPr>
          <w:sz w:val="24"/>
          <w:szCs w:val="24"/>
          <w:lang w:val="uk-UA"/>
        </w:rPr>
        <w:t xml:space="preserve">У той же час самі </w:t>
      </w:r>
      <w:r w:rsidR="00BE033E" w:rsidRPr="003E1A32">
        <w:rPr>
          <w:sz w:val="24"/>
          <w:szCs w:val="24"/>
          <w:lang w:val="uk-UA"/>
        </w:rPr>
        <w:t>держави не проти прирощення своєї території за рахунок етнічних родичів.</w:t>
      </w:r>
    </w:p>
    <w:p w:rsidR="00BE033E" w:rsidRPr="003E1A32" w:rsidRDefault="00BE033E" w:rsidP="00AF1779">
      <w:pPr>
        <w:spacing w:line="240" w:lineRule="auto"/>
        <w:ind w:firstLine="567"/>
        <w:rPr>
          <w:sz w:val="24"/>
          <w:szCs w:val="24"/>
          <w:lang w:val="uk-UA"/>
        </w:rPr>
      </w:pPr>
      <w:r w:rsidRPr="003E1A32">
        <w:rPr>
          <w:sz w:val="24"/>
          <w:szCs w:val="24"/>
          <w:lang w:val="uk-UA"/>
        </w:rPr>
        <w:t xml:space="preserve">В умовах тоталітаризму етнічний чинник тлумачиться </w:t>
      </w:r>
      <w:r w:rsidR="003E1A32">
        <w:rPr>
          <w:sz w:val="24"/>
          <w:szCs w:val="24"/>
          <w:lang w:val="uk-UA"/>
        </w:rPr>
        <w:t xml:space="preserve">«навпаки», тобто </w:t>
      </w:r>
      <w:r w:rsidRPr="003E1A32">
        <w:rPr>
          <w:sz w:val="24"/>
          <w:szCs w:val="24"/>
          <w:lang w:val="uk-UA"/>
        </w:rPr>
        <w:t>він абсолютизується відносно титульного е</w:t>
      </w:r>
      <w:r w:rsidR="003E1A32">
        <w:rPr>
          <w:sz w:val="24"/>
          <w:szCs w:val="24"/>
          <w:lang w:val="uk-UA"/>
        </w:rPr>
        <w:t xml:space="preserve">тносу, але ігнорується стосовно </w:t>
      </w:r>
      <w:r w:rsidRPr="003E1A32">
        <w:rPr>
          <w:sz w:val="24"/>
          <w:szCs w:val="24"/>
          <w:lang w:val="uk-UA"/>
        </w:rPr>
        <w:t>інших етнічних груп. Тоталітаризм у будь-</w:t>
      </w:r>
      <w:r w:rsidR="003E1A32">
        <w:rPr>
          <w:sz w:val="24"/>
          <w:szCs w:val="24"/>
          <w:lang w:val="uk-UA"/>
        </w:rPr>
        <w:t xml:space="preserve">якій формі у кінцевому підсумку </w:t>
      </w:r>
      <w:r w:rsidRPr="003E1A32">
        <w:rPr>
          <w:sz w:val="24"/>
          <w:szCs w:val="24"/>
          <w:lang w:val="uk-UA"/>
        </w:rPr>
        <w:t xml:space="preserve">зводиться не тільки до класової чи кланової </w:t>
      </w:r>
      <w:r w:rsidR="003E1A32">
        <w:rPr>
          <w:sz w:val="24"/>
          <w:szCs w:val="24"/>
          <w:lang w:val="uk-UA"/>
        </w:rPr>
        <w:t>гегемонії, але й етнічної</w:t>
      </w:r>
      <w:r w:rsidRPr="003E1A32">
        <w:rPr>
          <w:sz w:val="24"/>
          <w:szCs w:val="24"/>
          <w:lang w:val="uk-UA"/>
        </w:rPr>
        <w:t>. Прикладом може бути фашистський режи</w:t>
      </w:r>
      <w:r w:rsidR="003E1A32">
        <w:rPr>
          <w:sz w:val="24"/>
          <w:szCs w:val="24"/>
          <w:lang w:val="uk-UA"/>
        </w:rPr>
        <w:t xml:space="preserve">м А. Гітлера, який застосовував </w:t>
      </w:r>
      <w:r w:rsidRPr="003E1A32">
        <w:rPr>
          <w:sz w:val="24"/>
          <w:szCs w:val="24"/>
          <w:lang w:val="uk-UA"/>
        </w:rPr>
        <w:t xml:space="preserve">практику </w:t>
      </w:r>
      <w:proofErr w:type="spellStart"/>
      <w:r w:rsidRPr="003E1A32">
        <w:rPr>
          <w:sz w:val="24"/>
          <w:szCs w:val="24"/>
          <w:lang w:val="uk-UA"/>
        </w:rPr>
        <w:t>етноциду</w:t>
      </w:r>
      <w:proofErr w:type="spellEnd"/>
      <w:r w:rsidRPr="003E1A32">
        <w:rPr>
          <w:sz w:val="24"/>
          <w:szCs w:val="24"/>
          <w:lang w:val="uk-UA"/>
        </w:rPr>
        <w:t xml:space="preserve"> відносно неарійських </w:t>
      </w:r>
      <w:r w:rsidR="003E1A32">
        <w:rPr>
          <w:sz w:val="24"/>
          <w:szCs w:val="24"/>
          <w:lang w:val="uk-UA"/>
        </w:rPr>
        <w:t xml:space="preserve">народів, натомість під приводом </w:t>
      </w:r>
      <w:r w:rsidRPr="003E1A32">
        <w:rPr>
          <w:sz w:val="24"/>
          <w:szCs w:val="24"/>
          <w:lang w:val="uk-UA"/>
        </w:rPr>
        <w:t>об’єднання всіх етнічних німців в одній держав</w:t>
      </w:r>
      <w:r w:rsidR="003E1A32">
        <w:rPr>
          <w:sz w:val="24"/>
          <w:szCs w:val="24"/>
          <w:lang w:val="uk-UA"/>
        </w:rPr>
        <w:t xml:space="preserve">і було здійснено аншлюс Австрії </w:t>
      </w:r>
      <w:r w:rsidRPr="003E1A32">
        <w:rPr>
          <w:sz w:val="24"/>
          <w:szCs w:val="24"/>
          <w:lang w:val="uk-UA"/>
        </w:rPr>
        <w:t xml:space="preserve">і анексовано </w:t>
      </w:r>
      <w:proofErr w:type="spellStart"/>
      <w:r w:rsidRPr="003E1A32">
        <w:rPr>
          <w:sz w:val="24"/>
          <w:szCs w:val="24"/>
          <w:lang w:val="uk-UA"/>
        </w:rPr>
        <w:t>Судетську</w:t>
      </w:r>
      <w:proofErr w:type="spellEnd"/>
      <w:r w:rsidRPr="003E1A32">
        <w:rPr>
          <w:sz w:val="24"/>
          <w:szCs w:val="24"/>
          <w:lang w:val="uk-UA"/>
        </w:rPr>
        <w:t xml:space="preserve"> область від Чехословаччин</w:t>
      </w:r>
      <w:r w:rsidR="00AF1779">
        <w:rPr>
          <w:sz w:val="24"/>
          <w:szCs w:val="24"/>
          <w:lang w:val="uk-UA"/>
        </w:rPr>
        <w:t>и.</w:t>
      </w:r>
    </w:p>
    <w:p w:rsidR="00BE033E" w:rsidRPr="003E1A32" w:rsidRDefault="00BE033E" w:rsidP="003E1A32">
      <w:pPr>
        <w:spacing w:line="240" w:lineRule="auto"/>
        <w:ind w:firstLine="567"/>
        <w:rPr>
          <w:sz w:val="24"/>
          <w:szCs w:val="24"/>
          <w:lang w:val="uk-UA"/>
        </w:rPr>
      </w:pPr>
      <w:r w:rsidRPr="003E1A32">
        <w:rPr>
          <w:sz w:val="24"/>
          <w:szCs w:val="24"/>
          <w:lang w:val="uk-UA"/>
        </w:rPr>
        <w:t>Демократичний режим, навпаки, пере</w:t>
      </w:r>
      <w:r w:rsidR="003E1A32">
        <w:rPr>
          <w:sz w:val="24"/>
          <w:szCs w:val="24"/>
          <w:lang w:val="uk-UA"/>
        </w:rPr>
        <w:t xml:space="preserve">дбачає дотримання прав і свобод </w:t>
      </w:r>
      <w:r w:rsidRPr="003E1A32">
        <w:rPr>
          <w:sz w:val="24"/>
          <w:szCs w:val="24"/>
          <w:lang w:val="uk-UA"/>
        </w:rPr>
        <w:t>громадян, але якраз з цього випливає певний па</w:t>
      </w:r>
      <w:r w:rsidR="003E1A32">
        <w:rPr>
          <w:sz w:val="24"/>
          <w:szCs w:val="24"/>
          <w:lang w:val="uk-UA"/>
        </w:rPr>
        <w:t xml:space="preserve">радокс, який полягає у тому, що </w:t>
      </w:r>
      <w:r w:rsidRPr="003E1A32">
        <w:rPr>
          <w:sz w:val="24"/>
          <w:szCs w:val="24"/>
          <w:lang w:val="uk-UA"/>
        </w:rPr>
        <w:t>сама природа демократії може сприяти відцентровим тенденціям.</w:t>
      </w:r>
      <w:r w:rsidR="003E1A32">
        <w:rPr>
          <w:sz w:val="24"/>
          <w:szCs w:val="24"/>
          <w:lang w:val="uk-UA"/>
        </w:rPr>
        <w:t xml:space="preserve"> </w:t>
      </w:r>
      <w:r w:rsidRPr="003E1A32">
        <w:rPr>
          <w:sz w:val="24"/>
          <w:szCs w:val="24"/>
          <w:lang w:val="uk-UA"/>
        </w:rPr>
        <w:t>У цілому усі політичні режими за умови ефектив</w:t>
      </w:r>
      <w:r w:rsidR="003E1A32">
        <w:rPr>
          <w:sz w:val="24"/>
          <w:szCs w:val="24"/>
          <w:lang w:val="uk-UA"/>
        </w:rPr>
        <w:t xml:space="preserve">ного вирішення </w:t>
      </w:r>
      <w:r w:rsidRPr="003E1A32">
        <w:rPr>
          <w:sz w:val="24"/>
          <w:szCs w:val="24"/>
          <w:lang w:val="uk-UA"/>
        </w:rPr>
        <w:t>соціальних проблем і розв’язання соціаль</w:t>
      </w:r>
      <w:r w:rsidR="003E1A32">
        <w:rPr>
          <w:sz w:val="24"/>
          <w:szCs w:val="24"/>
          <w:lang w:val="uk-UA"/>
        </w:rPr>
        <w:t xml:space="preserve">них конфліктів за допомогою тих </w:t>
      </w:r>
      <w:r w:rsidRPr="003E1A32">
        <w:rPr>
          <w:sz w:val="24"/>
          <w:szCs w:val="24"/>
          <w:lang w:val="uk-UA"/>
        </w:rPr>
        <w:t>засобів, якими вони володіють, здатн</w:t>
      </w:r>
      <w:r w:rsidR="003E1A32">
        <w:rPr>
          <w:sz w:val="24"/>
          <w:szCs w:val="24"/>
          <w:lang w:val="uk-UA"/>
        </w:rPr>
        <w:t xml:space="preserve">і попередити появу відцентрових </w:t>
      </w:r>
      <w:r w:rsidRPr="003E1A32">
        <w:rPr>
          <w:sz w:val="24"/>
          <w:szCs w:val="24"/>
          <w:lang w:val="uk-UA"/>
        </w:rPr>
        <w:t>тенденцій. Тому пошук превентивних</w:t>
      </w:r>
      <w:r w:rsidR="003E1A32">
        <w:rPr>
          <w:sz w:val="24"/>
          <w:szCs w:val="24"/>
          <w:lang w:val="uk-UA"/>
        </w:rPr>
        <w:t xml:space="preserve"> заходів для попередження появи </w:t>
      </w:r>
      <w:r w:rsidRPr="003E1A32">
        <w:rPr>
          <w:sz w:val="24"/>
          <w:szCs w:val="24"/>
          <w:lang w:val="uk-UA"/>
        </w:rPr>
        <w:t xml:space="preserve">іредентистських настроїв є нагальною </w:t>
      </w:r>
      <w:r w:rsidR="003E1A32">
        <w:rPr>
          <w:sz w:val="24"/>
          <w:szCs w:val="24"/>
          <w:lang w:val="uk-UA"/>
        </w:rPr>
        <w:t xml:space="preserve">потребою сучасності, що вимагає </w:t>
      </w:r>
      <w:r w:rsidRPr="003E1A32">
        <w:rPr>
          <w:sz w:val="24"/>
          <w:szCs w:val="24"/>
          <w:lang w:val="uk-UA"/>
        </w:rPr>
        <w:t>посиленої уваги науковців до вивчення успішного досвіду зарубіжних країн.</w:t>
      </w:r>
    </w:p>
    <w:p w:rsidR="00BE033E" w:rsidRPr="003E1A32" w:rsidRDefault="00BE033E" w:rsidP="003E1A32">
      <w:pPr>
        <w:spacing w:line="240" w:lineRule="auto"/>
        <w:ind w:firstLine="567"/>
        <w:rPr>
          <w:sz w:val="24"/>
          <w:szCs w:val="24"/>
          <w:lang w:val="uk-UA"/>
        </w:rPr>
      </w:pPr>
    </w:p>
    <w:p w:rsidR="003E1A32" w:rsidRPr="003E1A32" w:rsidRDefault="003E1A32" w:rsidP="003E1A32">
      <w:pPr>
        <w:widowControl/>
        <w:adjustRightInd/>
        <w:spacing w:line="240" w:lineRule="auto"/>
        <w:ind w:firstLine="567"/>
        <w:textAlignment w:val="auto"/>
        <w:rPr>
          <w:rFonts w:eastAsiaTheme="minorHAnsi"/>
          <w:b/>
          <w:i/>
          <w:sz w:val="24"/>
          <w:szCs w:val="24"/>
          <w:lang w:val="uk-UA" w:eastAsia="en-US"/>
        </w:rPr>
      </w:pPr>
      <w:r w:rsidRPr="003E1A32">
        <w:rPr>
          <w:rFonts w:eastAsiaTheme="minorHAnsi"/>
          <w:b/>
          <w:i/>
          <w:sz w:val="24"/>
          <w:szCs w:val="24"/>
          <w:lang w:val="uk-UA" w:eastAsia="en-US"/>
        </w:rPr>
        <w:t xml:space="preserve">2. Взаємозв’язок іредентизму і </w:t>
      </w:r>
      <w:proofErr w:type="spellStart"/>
      <w:r w:rsidRPr="003E1A32">
        <w:rPr>
          <w:rFonts w:eastAsiaTheme="minorHAnsi"/>
          <w:b/>
          <w:i/>
          <w:sz w:val="24"/>
          <w:szCs w:val="24"/>
          <w:lang w:val="uk-UA" w:eastAsia="en-US"/>
        </w:rPr>
        <w:t>етнорегіоналізму</w:t>
      </w:r>
      <w:proofErr w:type="spellEnd"/>
      <w:r w:rsidRPr="003E1A32">
        <w:rPr>
          <w:rFonts w:eastAsiaTheme="minorHAnsi"/>
          <w:b/>
          <w:i/>
          <w:sz w:val="24"/>
          <w:szCs w:val="24"/>
          <w:lang w:val="uk-UA" w:eastAsia="en-US"/>
        </w:rPr>
        <w:t>.</w:t>
      </w:r>
    </w:p>
    <w:p w:rsidR="00AF1779" w:rsidRDefault="00AF1779" w:rsidP="003E1A32">
      <w:pPr>
        <w:spacing w:line="240" w:lineRule="auto"/>
        <w:ind w:firstLine="567"/>
        <w:rPr>
          <w:sz w:val="24"/>
          <w:szCs w:val="24"/>
          <w:lang w:val="uk-UA"/>
        </w:rPr>
      </w:pPr>
      <w:r w:rsidRPr="00AF1779">
        <w:rPr>
          <w:b/>
          <w:sz w:val="24"/>
          <w:szCs w:val="24"/>
          <w:lang w:val="uk-UA"/>
        </w:rPr>
        <w:t>Регіон</w:t>
      </w:r>
      <w:r>
        <w:rPr>
          <w:sz w:val="24"/>
          <w:szCs w:val="24"/>
          <w:lang w:val="uk-UA"/>
        </w:rPr>
        <w:t xml:space="preserve"> – відносно самостійна політична система</w:t>
      </w:r>
      <w:r w:rsidR="003E1A32">
        <w:rPr>
          <w:sz w:val="24"/>
          <w:szCs w:val="24"/>
          <w:lang w:val="uk-UA"/>
        </w:rPr>
        <w:t xml:space="preserve"> з достатньо широкою політичною </w:t>
      </w:r>
      <w:r w:rsidR="00BE033E" w:rsidRPr="003E1A32">
        <w:rPr>
          <w:sz w:val="24"/>
          <w:szCs w:val="24"/>
          <w:lang w:val="uk-UA"/>
        </w:rPr>
        <w:t>компетенцією, яка охоплює одну чи декіль</w:t>
      </w:r>
      <w:r w:rsidR="003E1A32">
        <w:rPr>
          <w:sz w:val="24"/>
          <w:szCs w:val="24"/>
          <w:lang w:val="uk-UA"/>
        </w:rPr>
        <w:t xml:space="preserve">ка областей (земель, провінцій, </w:t>
      </w:r>
      <w:r w:rsidR="00BE033E" w:rsidRPr="003E1A32">
        <w:rPr>
          <w:sz w:val="24"/>
          <w:szCs w:val="24"/>
          <w:lang w:val="uk-UA"/>
        </w:rPr>
        <w:t>суб’єктів федерації тощо) однієї країни або кі</w:t>
      </w:r>
      <w:r w:rsidR="003E1A32">
        <w:rPr>
          <w:sz w:val="24"/>
          <w:szCs w:val="24"/>
          <w:lang w:val="uk-UA"/>
        </w:rPr>
        <w:t xml:space="preserve">лькох країн, що зберігають свою </w:t>
      </w:r>
      <w:r w:rsidR="00BE033E" w:rsidRPr="003E1A32">
        <w:rPr>
          <w:sz w:val="24"/>
          <w:szCs w:val="24"/>
          <w:lang w:val="uk-UA"/>
        </w:rPr>
        <w:t>незалежність, які з певного кола питань ма</w:t>
      </w:r>
      <w:r w:rsidR="003E1A32">
        <w:rPr>
          <w:sz w:val="24"/>
          <w:szCs w:val="24"/>
          <w:lang w:val="uk-UA"/>
        </w:rPr>
        <w:t xml:space="preserve">ють спільні органи і здійснюють </w:t>
      </w:r>
      <w:r w:rsidR="00BE033E" w:rsidRPr="003E1A32">
        <w:rPr>
          <w:sz w:val="24"/>
          <w:szCs w:val="24"/>
          <w:lang w:val="uk-UA"/>
        </w:rPr>
        <w:t>сукупні повноваження та характеризуються спіл</w:t>
      </w:r>
      <w:r w:rsidR="003E1A32">
        <w:rPr>
          <w:sz w:val="24"/>
          <w:szCs w:val="24"/>
          <w:lang w:val="uk-UA"/>
        </w:rPr>
        <w:t xml:space="preserve">ьною історико-культурною, </w:t>
      </w:r>
      <w:r w:rsidR="00BE033E" w:rsidRPr="003E1A32">
        <w:rPr>
          <w:sz w:val="24"/>
          <w:szCs w:val="24"/>
          <w:lang w:val="uk-UA"/>
        </w:rPr>
        <w:t>економічною, географічною, політичною та іншою специфікою</w:t>
      </w:r>
      <w:r>
        <w:rPr>
          <w:sz w:val="24"/>
          <w:szCs w:val="24"/>
          <w:lang w:val="uk-UA"/>
        </w:rPr>
        <w:t>.</w:t>
      </w:r>
    </w:p>
    <w:p w:rsidR="00AF1779" w:rsidRDefault="00FB718C" w:rsidP="003E1A32">
      <w:pPr>
        <w:spacing w:line="240" w:lineRule="auto"/>
        <w:ind w:firstLine="567"/>
        <w:rPr>
          <w:sz w:val="24"/>
          <w:szCs w:val="24"/>
          <w:lang w:val="uk-UA"/>
        </w:rPr>
      </w:pPr>
      <w:r w:rsidRPr="003E1A32">
        <w:rPr>
          <w:sz w:val="24"/>
          <w:szCs w:val="24"/>
          <w:lang w:val="uk-UA"/>
        </w:rPr>
        <w:t>Важливою ознакою гомогенності регіо</w:t>
      </w:r>
      <w:r w:rsidR="003E1A32">
        <w:rPr>
          <w:sz w:val="24"/>
          <w:szCs w:val="24"/>
          <w:lang w:val="uk-UA"/>
        </w:rPr>
        <w:t xml:space="preserve">ну може бути етнічна спільність </w:t>
      </w:r>
      <w:r w:rsidRPr="003E1A32">
        <w:rPr>
          <w:sz w:val="24"/>
          <w:szCs w:val="24"/>
          <w:lang w:val="uk-UA"/>
        </w:rPr>
        <w:t xml:space="preserve">населення, яка тісно пов’язана з </w:t>
      </w:r>
      <w:proofErr w:type="spellStart"/>
      <w:r w:rsidR="003E1A32">
        <w:rPr>
          <w:sz w:val="24"/>
          <w:szCs w:val="24"/>
          <w:lang w:val="uk-UA"/>
        </w:rPr>
        <w:t>мовною</w:t>
      </w:r>
      <w:proofErr w:type="spellEnd"/>
      <w:r w:rsidR="003E1A32">
        <w:rPr>
          <w:sz w:val="24"/>
          <w:szCs w:val="24"/>
          <w:lang w:val="uk-UA"/>
        </w:rPr>
        <w:t xml:space="preserve">, конфесійною, культурною </w:t>
      </w:r>
      <w:r w:rsidRPr="003E1A32">
        <w:rPr>
          <w:sz w:val="24"/>
          <w:szCs w:val="24"/>
          <w:lang w:val="uk-UA"/>
        </w:rPr>
        <w:t xml:space="preserve">специфікою. </w:t>
      </w:r>
    </w:p>
    <w:p w:rsidR="00FB718C" w:rsidRPr="003E1A32" w:rsidRDefault="00FB718C" w:rsidP="003E1A32">
      <w:pPr>
        <w:spacing w:line="240" w:lineRule="auto"/>
        <w:ind w:firstLine="567"/>
        <w:rPr>
          <w:sz w:val="24"/>
          <w:szCs w:val="24"/>
          <w:lang w:val="uk-UA"/>
        </w:rPr>
      </w:pPr>
      <w:r w:rsidRPr="003E1A32">
        <w:rPr>
          <w:sz w:val="24"/>
          <w:szCs w:val="24"/>
          <w:lang w:val="uk-UA"/>
        </w:rPr>
        <w:t>Унітарні і федеративні держав</w:t>
      </w:r>
      <w:r w:rsidR="003E1A32">
        <w:rPr>
          <w:sz w:val="24"/>
          <w:szCs w:val="24"/>
          <w:lang w:val="uk-UA"/>
        </w:rPr>
        <w:t xml:space="preserve">и у регіональному поділі можуть </w:t>
      </w:r>
      <w:r w:rsidRPr="003E1A32">
        <w:rPr>
          <w:sz w:val="24"/>
          <w:szCs w:val="24"/>
          <w:lang w:val="uk-UA"/>
        </w:rPr>
        <w:t xml:space="preserve">враховувати принцип </w:t>
      </w:r>
      <w:proofErr w:type="spellStart"/>
      <w:r w:rsidRPr="003E1A32">
        <w:rPr>
          <w:sz w:val="24"/>
          <w:szCs w:val="24"/>
          <w:lang w:val="uk-UA"/>
        </w:rPr>
        <w:t>етнічності</w:t>
      </w:r>
      <w:proofErr w:type="spellEnd"/>
      <w:r w:rsidRPr="003E1A32">
        <w:rPr>
          <w:sz w:val="24"/>
          <w:szCs w:val="24"/>
          <w:lang w:val="uk-UA"/>
        </w:rPr>
        <w:t>, застосовую</w:t>
      </w:r>
      <w:r w:rsidR="003E1A32">
        <w:rPr>
          <w:sz w:val="24"/>
          <w:szCs w:val="24"/>
          <w:lang w:val="uk-UA"/>
        </w:rPr>
        <w:t xml:space="preserve">чи його окремо або ж комбінуючи </w:t>
      </w:r>
      <w:r w:rsidRPr="003E1A32">
        <w:rPr>
          <w:sz w:val="24"/>
          <w:szCs w:val="24"/>
          <w:lang w:val="uk-UA"/>
        </w:rPr>
        <w:t>з іншими. Доцільність оформлення адміністр</w:t>
      </w:r>
      <w:r w:rsidR="003E1A32">
        <w:rPr>
          <w:sz w:val="24"/>
          <w:szCs w:val="24"/>
          <w:lang w:val="uk-UA"/>
        </w:rPr>
        <w:t xml:space="preserve">ативно-територіальних одиниць з </w:t>
      </w:r>
      <w:r w:rsidRPr="003E1A32">
        <w:rPr>
          <w:sz w:val="24"/>
          <w:szCs w:val="24"/>
          <w:lang w:val="uk-UA"/>
        </w:rPr>
        <w:t>врахуванням етнічної ознаки посилюєт</w:t>
      </w:r>
      <w:r w:rsidR="003E1A32">
        <w:rPr>
          <w:sz w:val="24"/>
          <w:szCs w:val="24"/>
          <w:lang w:val="uk-UA"/>
        </w:rPr>
        <w:t xml:space="preserve">ься унікальністю регіону, тобто </w:t>
      </w:r>
      <w:r w:rsidRPr="003E1A32">
        <w:rPr>
          <w:sz w:val="24"/>
          <w:szCs w:val="24"/>
          <w:lang w:val="uk-UA"/>
        </w:rPr>
        <w:t>наявністю особливого історичного досвіду</w:t>
      </w:r>
      <w:r w:rsidR="003E1A32">
        <w:rPr>
          <w:sz w:val="24"/>
          <w:szCs w:val="24"/>
          <w:lang w:val="uk-UA"/>
        </w:rPr>
        <w:t xml:space="preserve">, неповторних природних умов та </w:t>
      </w:r>
      <w:r w:rsidRPr="003E1A32">
        <w:rPr>
          <w:sz w:val="24"/>
          <w:szCs w:val="24"/>
          <w:lang w:val="uk-UA"/>
        </w:rPr>
        <w:t>специфічної місцевої культури. З огляду на ч</w:t>
      </w:r>
      <w:r w:rsidR="003E1A32">
        <w:rPr>
          <w:sz w:val="24"/>
          <w:szCs w:val="24"/>
          <w:lang w:val="uk-UA"/>
        </w:rPr>
        <w:t xml:space="preserve">исельне переважання у структурі </w:t>
      </w:r>
      <w:r w:rsidRPr="003E1A32">
        <w:rPr>
          <w:sz w:val="24"/>
          <w:szCs w:val="24"/>
          <w:lang w:val="uk-UA"/>
        </w:rPr>
        <w:t xml:space="preserve">населення регіону певної етнічної групи можна вести мову про </w:t>
      </w:r>
      <w:proofErr w:type="spellStart"/>
      <w:r w:rsidRPr="003E1A32">
        <w:rPr>
          <w:sz w:val="24"/>
          <w:szCs w:val="24"/>
          <w:lang w:val="uk-UA"/>
        </w:rPr>
        <w:t>етнорегіони</w:t>
      </w:r>
      <w:proofErr w:type="spellEnd"/>
      <w:r w:rsidRPr="003E1A32">
        <w:rPr>
          <w:sz w:val="24"/>
          <w:szCs w:val="24"/>
          <w:lang w:val="uk-UA"/>
        </w:rPr>
        <w:t>.</w:t>
      </w:r>
    </w:p>
    <w:p w:rsidR="00BE033E" w:rsidRPr="003E1A32" w:rsidRDefault="00FB718C" w:rsidP="003E1A32">
      <w:pPr>
        <w:spacing w:line="240" w:lineRule="auto"/>
        <w:ind w:firstLine="567"/>
        <w:rPr>
          <w:sz w:val="24"/>
          <w:szCs w:val="24"/>
          <w:lang w:val="uk-UA"/>
        </w:rPr>
      </w:pPr>
      <w:r w:rsidRPr="00AF1779">
        <w:rPr>
          <w:b/>
          <w:sz w:val="24"/>
          <w:szCs w:val="24"/>
          <w:lang w:val="uk-UA"/>
        </w:rPr>
        <w:t>Етнічний регіон</w:t>
      </w:r>
      <w:r w:rsidRPr="003E1A32">
        <w:rPr>
          <w:sz w:val="24"/>
          <w:szCs w:val="24"/>
          <w:lang w:val="uk-UA"/>
        </w:rPr>
        <w:t xml:space="preserve"> – це місцевість, частина </w:t>
      </w:r>
      <w:r w:rsidR="003E1A32">
        <w:rPr>
          <w:sz w:val="24"/>
          <w:szCs w:val="24"/>
          <w:lang w:val="uk-UA"/>
        </w:rPr>
        <w:t xml:space="preserve">території країни, яка населена </w:t>
      </w:r>
      <w:r w:rsidRPr="003E1A32">
        <w:rPr>
          <w:sz w:val="24"/>
          <w:szCs w:val="24"/>
          <w:lang w:val="uk-UA"/>
        </w:rPr>
        <w:t>переважно або досить відчутно предст</w:t>
      </w:r>
      <w:r w:rsidR="003E1A32">
        <w:rPr>
          <w:sz w:val="24"/>
          <w:szCs w:val="24"/>
          <w:lang w:val="uk-UA"/>
        </w:rPr>
        <w:t xml:space="preserve">авниками тієї чи іншої етнічної </w:t>
      </w:r>
      <w:r w:rsidRPr="003E1A32">
        <w:rPr>
          <w:sz w:val="24"/>
          <w:szCs w:val="24"/>
          <w:lang w:val="uk-UA"/>
        </w:rPr>
        <w:t>спільноти, можливо, кількох таких сп</w:t>
      </w:r>
      <w:r w:rsidR="003E1A32">
        <w:rPr>
          <w:sz w:val="24"/>
          <w:szCs w:val="24"/>
          <w:lang w:val="uk-UA"/>
        </w:rPr>
        <w:t xml:space="preserve">ільнот; етнічний чинник у такій </w:t>
      </w:r>
      <w:r w:rsidRPr="003E1A32">
        <w:rPr>
          <w:sz w:val="24"/>
          <w:szCs w:val="24"/>
          <w:lang w:val="uk-UA"/>
        </w:rPr>
        <w:t>місцевості відчутно впливає на специфіку її розвитку</w:t>
      </w:r>
    </w:p>
    <w:p w:rsidR="00AF1779" w:rsidRDefault="00FB718C" w:rsidP="003E1A32">
      <w:pPr>
        <w:spacing w:line="240" w:lineRule="auto"/>
        <w:ind w:firstLine="567"/>
        <w:rPr>
          <w:sz w:val="24"/>
          <w:szCs w:val="24"/>
          <w:lang w:val="uk-UA"/>
        </w:rPr>
      </w:pPr>
      <w:r w:rsidRPr="003E1A32">
        <w:rPr>
          <w:sz w:val="24"/>
          <w:szCs w:val="24"/>
          <w:lang w:val="uk-UA"/>
        </w:rPr>
        <w:t>У регіонах як політичних системах фор</w:t>
      </w:r>
      <w:r w:rsidR="003E1A32">
        <w:rPr>
          <w:sz w:val="24"/>
          <w:szCs w:val="24"/>
          <w:lang w:val="uk-UA"/>
        </w:rPr>
        <w:t xml:space="preserve">мується регіоналізм – стратегія </w:t>
      </w:r>
      <w:r w:rsidRPr="003E1A32">
        <w:rPr>
          <w:sz w:val="24"/>
          <w:szCs w:val="24"/>
          <w:lang w:val="uk-UA"/>
        </w:rPr>
        <w:t xml:space="preserve">регіональних еліт та/або ідеологія </w:t>
      </w:r>
      <w:proofErr w:type="spellStart"/>
      <w:r w:rsidRPr="003E1A32">
        <w:rPr>
          <w:sz w:val="24"/>
          <w:szCs w:val="24"/>
          <w:lang w:val="uk-UA"/>
        </w:rPr>
        <w:t>регі</w:t>
      </w:r>
      <w:r w:rsidR="003E1A32">
        <w:rPr>
          <w:sz w:val="24"/>
          <w:szCs w:val="24"/>
          <w:lang w:val="uk-UA"/>
        </w:rPr>
        <w:t>оналістських</w:t>
      </w:r>
      <w:proofErr w:type="spellEnd"/>
      <w:r w:rsidR="003E1A32">
        <w:rPr>
          <w:sz w:val="24"/>
          <w:szCs w:val="24"/>
          <w:lang w:val="uk-UA"/>
        </w:rPr>
        <w:t xml:space="preserve"> політичних партій, </w:t>
      </w:r>
      <w:r w:rsidRPr="003E1A32">
        <w:rPr>
          <w:sz w:val="24"/>
          <w:szCs w:val="24"/>
          <w:lang w:val="uk-UA"/>
        </w:rPr>
        <w:t>направлена на систематичне і послідов</w:t>
      </w:r>
      <w:r w:rsidR="003E1A32">
        <w:rPr>
          <w:sz w:val="24"/>
          <w:szCs w:val="24"/>
          <w:lang w:val="uk-UA"/>
        </w:rPr>
        <w:t xml:space="preserve">не розширення регіонами власної </w:t>
      </w:r>
      <w:r w:rsidRPr="003E1A32">
        <w:rPr>
          <w:sz w:val="24"/>
          <w:szCs w:val="24"/>
          <w:lang w:val="uk-UA"/>
        </w:rPr>
        <w:t xml:space="preserve">компетенції. Цей процес передбачає </w:t>
      </w:r>
      <w:proofErr w:type="spellStart"/>
      <w:r w:rsidRPr="003E1A32">
        <w:rPr>
          <w:sz w:val="24"/>
          <w:szCs w:val="24"/>
          <w:lang w:val="uk-UA"/>
        </w:rPr>
        <w:t>самостру</w:t>
      </w:r>
      <w:r w:rsidR="003E1A32">
        <w:rPr>
          <w:sz w:val="24"/>
          <w:szCs w:val="24"/>
          <w:lang w:val="uk-UA"/>
        </w:rPr>
        <w:t>ктурування</w:t>
      </w:r>
      <w:proofErr w:type="spellEnd"/>
      <w:r w:rsidR="003E1A32">
        <w:rPr>
          <w:sz w:val="24"/>
          <w:szCs w:val="24"/>
          <w:lang w:val="uk-UA"/>
        </w:rPr>
        <w:t xml:space="preserve"> державного цілого, а </w:t>
      </w:r>
      <w:r w:rsidRPr="003E1A32">
        <w:rPr>
          <w:sz w:val="24"/>
          <w:szCs w:val="24"/>
          <w:lang w:val="uk-UA"/>
        </w:rPr>
        <w:t>також політичну, економічну і соціокульт</w:t>
      </w:r>
      <w:r w:rsidR="003E1A32">
        <w:rPr>
          <w:sz w:val="24"/>
          <w:szCs w:val="24"/>
          <w:lang w:val="uk-UA"/>
        </w:rPr>
        <w:t>урну мобілізацію регіонів</w:t>
      </w:r>
      <w:r w:rsidRPr="003E1A32">
        <w:rPr>
          <w:sz w:val="24"/>
          <w:szCs w:val="24"/>
          <w:lang w:val="uk-UA"/>
        </w:rPr>
        <w:t>. В залежності від характеру вимог розрі</w:t>
      </w:r>
      <w:r w:rsidR="003E1A32">
        <w:rPr>
          <w:sz w:val="24"/>
          <w:szCs w:val="24"/>
          <w:lang w:val="uk-UA"/>
        </w:rPr>
        <w:t xml:space="preserve">зняють політичний, економічний, </w:t>
      </w:r>
      <w:r w:rsidRPr="003E1A32">
        <w:rPr>
          <w:sz w:val="24"/>
          <w:szCs w:val="24"/>
          <w:lang w:val="uk-UA"/>
        </w:rPr>
        <w:t xml:space="preserve">культурний регіоналізм. В Україні </w:t>
      </w:r>
      <w:r w:rsidR="00AF1779">
        <w:rPr>
          <w:sz w:val="24"/>
          <w:szCs w:val="24"/>
          <w:lang w:val="uk-UA"/>
        </w:rPr>
        <w:t>домінує економічний регіоналізм.</w:t>
      </w:r>
    </w:p>
    <w:p w:rsidR="00FB718C" w:rsidRPr="003E1A32" w:rsidRDefault="00AF1779" w:rsidP="00AF1779">
      <w:pPr>
        <w:spacing w:line="240" w:lineRule="auto"/>
        <w:ind w:firstLine="567"/>
        <w:rPr>
          <w:sz w:val="24"/>
          <w:szCs w:val="24"/>
          <w:lang w:val="uk-UA"/>
        </w:rPr>
      </w:pPr>
      <w:proofErr w:type="spellStart"/>
      <w:r w:rsidRPr="00AF1779">
        <w:rPr>
          <w:b/>
          <w:sz w:val="24"/>
          <w:szCs w:val="24"/>
          <w:lang w:val="uk-UA"/>
        </w:rPr>
        <w:t>Е</w:t>
      </w:r>
      <w:r w:rsidR="00FB718C" w:rsidRPr="00AF1779">
        <w:rPr>
          <w:b/>
          <w:sz w:val="24"/>
          <w:szCs w:val="24"/>
          <w:lang w:val="uk-UA"/>
        </w:rPr>
        <w:t>тнорегіоналізм</w:t>
      </w:r>
      <w:proofErr w:type="spellEnd"/>
      <w:r w:rsidR="00FB718C" w:rsidRPr="003E1A32">
        <w:rPr>
          <w:sz w:val="24"/>
          <w:szCs w:val="24"/>
          <w:lang w:val="uk-UA"/>
        </w:rPr>
        <w:t xml:space="preserve"> – це політичний рух, який пере</w:t>
      </w:r>
      <w:r w:rsidR="003E1A32">
        <w:rPr>
          <w:sz w:val="24"/>
          <w:szCs w:val="24"/>
          <w:lang w:val="uk-UA"/>
        </w:rPr>
        <w:t xml:space="preserve">слідує мету </w:t>
      </w:r>
      <w:r w:rsidR="00FB718C" w:rsidRPr="003E1A32">
        <w:rPr>
          <w:sz w:val="24"/>
          <w:szCs w:val="24"/>
          <w:lang w:val="uk-UA"/>
        </w:rPr>
        <w:t>забезпечити більші можливості для життєдіяль</w:t>
      </w:r>
      <w:r w:rsidR="003E1A32">
        <w:rPr>
          <w:sz w:val="24"/>
          <w:szCs w:val="24"/>
          <w:lang w:val="uk-UA"/>
        </w:rPr>
        <w:t xml:space="preserve">ності, розвитку або домінування </w:t>
      </w:r>
      <w:r w:rsidR="00FB718C" w:rsidRPr="003E1A32">
        <w:rPr>
          <w:sz w:val="24"/>
          <w:szCs w:val="24"/>
          <w:lang w:val="uk-UA"/>
        </w:rPr>
        <w:t xml:space="preserve">відповідної етнічної спільноти на </w:t>
      </w:r>
      <w:r w:rsidR="00FB718C" w:rsidRPr="003E1A32">
        <w:rPr>
          <w:sz w:val="24"/>
          <w:szCs w:val="24"/>
          <w:lang w:val="uk-UA"/>
        </w:rPr>
        <w:lastRenderedPageBreak/>
        <w:t xml:space="preserve">території </w:t>
      </w:r>
      <w:r w:rsidR="003E1A32">
        <w:rPr>
          <w:sz w:val="24"/>
          <w:szCs w:val="24"/>
          <w:lang w:val="uk-UA"/>
        </w:rPr>
        <w:t xml:space="preserve">компактного проживання у складі </w:t>
      </w:r>
      <w:r>
        <w:rPr>
          <w:sz w:val="24"/>
          <w:szCs w:val="24"/>
          <w:lang w:val="uk-UA"/>
        </w:rPr>
        <w:t>ширшого державного утворення.</w:t>
      </w:r>
    </w:p>
    <w:p w:rsidR="00FB718C" w:rsidRPr="003E1A32" w:rsidRDefault="00FB718C" w:rsidP="00AF1779">
      <w:pPr>
        <w:spacing w:line="240" w:lineRule="auto"/>
        <w:ind w:firstLine="567"/>
        <w:rPr>
          <w:sz w:val="24"/>
          <w:szCs w:val="24"/>
          <w:lang w:val="uk-UA"/>
        </w:rPr>
      </w:pPr>
      <w:r w:rsidRPr="003E1A32">
        <w:rPr>
          <w:sz w:val="24"/>
          <w:szCs w:val="24"/>
          <w:lang w:val="uk-UA"/>
        </w:rPr>
        <w:t>Класичним прикладом появи і розвитку сепаратистських настроїв</w:t>
      </w:r>
      <w:r w:rsidR="003E1A32">
        <w:rPr>
          <w:sz w:val="24"/>
          <w:szCs w:val="24"/>
          <w:lang w:val="uk-UA"/>
        </w:rPr>
        <w:t xml:space="preserve"> на </w:t>
      </w:r>
      <w:r w:rsidRPr="003E1A32">
        <w:rPr>
          <w:sz w:val="24"/>
          <w:szCs w:val="24"/>
          <w:lang w:val="uk-UA"/>
        </w:rPr>
        <w:t xml:space="preserve">ґрунті </w:t>
      </w:r>
      <w:proofErr w:type="spellStart"/>
      <w:r w:rsidRPr="003E1A32">
        <w:rPr>
          <w:sz w:val="24"/>
          <w:szCs w:val="24"/>
          <w:lang w:val="uk-UA"/>
        </w:rPr>
        <w:t>етнорегіоналізму</w:t>
      </w:r>
      <w:proofErr w:type="spellEnd"/>
      <w:r w:rsidRPr="003E1A32">
        <w:rPr>
          <w:sz w:val="24"/>
          <w:szCs w:val="24"/>
          <w:lang w:val="uk-UA"/>
        </w:rPr>
        <w:t xml:space="preserve"> є Каталонія, один</w:t>
      </w:r>
      <w:r w:rsidR="003E1A32">
        <w:rPr>
          <w:sz w:val="24"/>
          <w:szCs w:val="24"/>
          <w:lang w:val="uk-UA"/>
        </w:rPr>
        <w:t xml:space="preserve"> з найбільш розвинених регіонів </w:t>
      </w:r>
      <w:r w:rsidRPr="003E1A32">
        <w:rPr>
          <w:sz w:val="24"/>
          <w:szCs w:val="24"/>
          <w:lang w:val="uk-UA"/>
        </w:rPr>
        <w:t xml:space="preserve">Іспанії – унітарної децентралізованої держави, </w:t>
      </w:r>
      <w:r w:rsidR="003E1A32">
        <w:rPr>
          <w:sz w:val="24"/>
          <w:szCs w:val="24"/>
          <w:lang w:val="uk-UA"/>
        </w:rPr>
        <w:t xml:space="preserve">яка наділяє регіональні влади в </w:t>
      </w:r>
      <w:r w:rsidRPr="003E1A32">
        <w:rPr>
          <w:sz w:val="24"/>
          <w:szCs w:val="24"/>
          <w:lang w:val="uk-UA"/>
        </w:rPr>
        <w:t>автономіях значними повноваженнями</w:t>
      </w:r>
    </w:p>
    <w:p w:rsidR="00FB718C" w:rsidRPr="003E1A32" w:rsidRDefault="003E1A32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4"/>
          <w:szCs w:val="24"/>
          <w:lang w:val="uk-UA" w:eastAsia="en-US"/>
        </w:rPr>
      </w:pPr>
      <w:proofErr w:type="spellStart"/>
      <w:r>
        <w:rPr>
          <w:rFonts w:eastAsiaTheme="minorHAnsi"/>
          <w:sz w:val="24"/>
          <w:szCs w:val="24"/>
          <w:lang w:val="uk-UA" w:eastAsia="en-US"/>
        </w:rPr>
        <w:t>Етнорегіоналізм</w:t>
      </w:r>
      <w:proofErr w:type="spellEnd"/>
      <w:r>
        <w:rPr>
          <w:rFonts w:eastAsiaTheme="minorHAnsi"/>
          <w:sz w:val="24"/>
          <w:szCs w:val="24"/>
          <w:lang w:val="uk-UA" w:eastAsia="en-US"/>
        </w:rPr>
        <w:t xml:space="preserve"> набуває </w:t>
      </w:r>
      <w:r w:rsidR="00FB718C" w:rsidRPr="003E1A32">
        <w:rPr>
          <w:rFonts w:eastAsiaTheme="minorHAnsi"/>
          <w:sz w:val="24"/>
          <w:szCs w:val="24"/>
          <w:lang w:val="uk-UA" w:eastAsia="en-US"/>
        </w:rPr>
        <w:t>радикальних рис за наявності цілого комплексу причин, серед яких:</w:t>
      </w:r>
    </w:p>
    <w:p w:rsidR="00FB718C" w:rsidRPr="003E1A32" w:rsidRDefault="00FB718C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3E1A32">
        <w:rPr>
          <w:rFonts w:eastAsiaTheme="minorHAnsi"/>
          <w:sz w:val="24"/>
          <w:szCs w:val="24"/>
          <w:lang w:val="uk-UA" w:eastAsia="en-US"/>
        </w:rPr>
        <w:t>1) особливе історичне минуле регіону, уніка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льні природні умови, специфічна </w:t>
      </w:r>
      <w:r w:rsidRPr="003E1A32">
        <w:rPr>
          <w:rFonts w:eastAsiaTheme="minorHAnsi"/>
          <w:sz w:val="24"/>
          <w:szCs w:val="24"/>
          <w:lang w:val="uk-UA" w:eastAsia="en-US"/>
        </w:rPr>
        <w:t>місцева культура (мова, фольклор, релігійні вірування, традиції і звичаї);</w:t>
      </w:r>
    </w:p>
    <w:p w:rsidR="00FB718C" w:rsidRPr="003E1A32" w:rsidRDefault="00FB718C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3E1A32">
        <w:rPr>
          <w:rFonts w:eastAsiaTheme="minorHAnsi"/>
          <w:sz w:val="24"/>
          <w:szCs w:val="24"/>
          <w:lang w:val="uk-UA" w:eastAsia="en-US"/>
        </w:rPr>
        <w:t>2) соціальний статус (політичний, економічни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й), відмінний від статусу інших </w:t>
      </w:r>
      <w:r w:rsidRPr="003E1A32">
        <w:rPr>
          <w:rFonts w:eastAsiaTheme="minorHAnsi"/>
          <w:sz w:val="24"/>
          <w:szCs w:val="24"/>
          <w:lang w:val="uk-UA" w:eastAsia="en-US"/>
        </w:rPr>
        <w:t>етносів, а також неувага з боку державної влади до регіональних проблем;</w:t>
      </w:r>
    </w:p>
    <w:p w:rsidR="00FB718C" w:rsidRPr="003E1A32" w:rsidRDefault="00FB718C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3E1A32">
        <w:rPr>
          <w:rFonts w:eastAsiaTheme="minorHAnsi"/>
          <w:sz w:val="24"/>
          <w:szCs w:val="24"/>
          <w:lang w:val="uk-UA" w:eastAsia="en-US"/>
        </w:rPr>
        <w:t xml:space="preserve">3) активна підтримка сепаратистських і 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іредентистських настроїв з боку </w:t>
      </w:r>
      <w:r w:rsidRPr="003E1A32">
        <w:rPr>
          <w:rFonts w:eastAsiaTheme="minorHAnsi"/>
          <w:sz w:val="24"/>
          <w:szCs w:val="24"/>
          <w:lang w:val="uk-UA" w:eastAsia="en-US"/>
        </w:rPr>
        <w:t>сусідніх держав, у тому числі під гаслами захисту «етнічних родичів»;</w:t>
      </w:r>
    </w:p>
    <w:p w:rsidR="003E1A32" w:rsidRDefault="00FB718C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3E1A32">
        <w:rPr>
          <w:rFonts w:eastAsiaTheme="minorHAnsi"/>
          <w:sz w:val="24"/>
          <w:szCs w:val="24"/>
          <w:lang w:val="uk-UA" w:eastAsia="en-US"/>
        </w:rPr>
        <w:t>4) політичні амбіції регіональних лідерів, які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 декларують курс на </w:t>
      </w:r>
      <w:r w:rsidRPr="003E1A32">
        <w:rPr>
          <w:rFonts w:eastAsiaTheme="minorHAnsi"/>
          <w:sz w:val="24"/>
          <w:szCs w:val="24"/>
          <w:lang w:val="uk-UA" w:eastAsia="en-US"/>
        </w:rPr>
        <w:t xml:space="preserve">відокремлення; </w:t>
      </w:r>
    </w:p>
    <w:p w:rsidR="0002000B" w:rsidRDefault="00FB718C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3E1A32">
        <w:rPr>
          <w:rFonts w:eastAsiaTheme="minorHAnsi"/>
          <w:sz w:val="24"/>
          <w:szCs w:val="24"/>
          <w:lang w:val="uk-UA" w:eastAsia="en-US"/>
        </w:rPr>
        <w:t>5) слабкість або ж відсутніст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ь державної </w:t>
      </w:r>
      <w:proofErr w:type="spellStart"/>
      <w:r w:rsidR="003E1A32">
        <w:rPr>
          <w:rFonts w:eastAsiaTheme="minorHAnsi"/>
          <w:sz w:val="24"/>
          <w:szCs w:val="24"/>
          <w:lang w:val="uk-UA" w:eastAsia="en-US"/>
        </w:rPr>
        <w:t>етнополітики</w:t>
      </w:r>
      <w:proofErr w:type="spellEnd"/>
      <w:r w:rsidR="003E1A32">
        <w:rPr>
          <w:rFonts w:eastAsiaTheme="minorHAnsi"/>
          <w:sz w:val="24"/>
          <w:szCs w:val="24"/>
          <w:lang w:val="uk-UA" w:eastAsia="en-US"/>
        </w:rPr>
        <w:t xml:space="preserve">, метою </w:t>
      </w:r>
      <w:r w:rsidRPr="003E1A32">
        <w:rPr>
          <w:rFonts w:eastAsiaTheme="minorHAnsi"/>
          <w:sz w:val="24"/>
          <w:szCs w:val="24"/>
          <w:lang w:val="uk-UA" w:eastAsia="en-US"/>
        </w:rPr>
        <w:t>якої є формування загальнонаціональної іде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нтичності, і не завершений стан </w:t>
      </w:r>
      <w:r w:rsidRPr="003E1A32">
        <w:rPr>
          <w:rFonts w:eastAsiaTheme="minorHAnsi"/>
          <w:sz w:val="24"/>
          <w:szCs w:val="24"/>
          <w:lang w:val="uk-UA" w:eastAsia="en-US"/>
        </w:rPr>
        <w:t>формування громадянської (політичної) нації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. </w:t>
      </w:r>
    </w:p>
    <w:p w:rsidR="00FB718C" w:rsidRPr="003E1A32" w:rsidRDefault="003E1A32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Очевидно, що поєднання навіть </w:t>
      </w:r>
      <w:r w:rsidR="00FB718C" w:rsidRPr="003E1A32">
        <w:rPr>
          <w:rFonts w:eastAsiaTheme="minorHAnsi"/>
          <w:sz w:val="24"/>
          <w:szCs w:val="24"/>
          <w:lang w:val="uk-UA" w:eastAsia="en-US"/>
        </w:rPr>
        <w:t>декількох з названих причин ство</w:t>
      </w:r>
      <w:r>
        <w:rPr>
          <w:rFonts w:eastAsiaTheme="minorHAnsi"/>
          <w:sz w:val="24"/>
          <w:szCs w:val="24"/>
          <w:lang w:val="uk-UA" w:eastAsia="en-US"/>
        </w:rPr>
        <w:t xml:space="preserve">рює підґрунтя для радикалізації </w:t>
      </w:r>
      <w:proofErr w:type="spellStart"/>
      <w:r>
        <w:rPr>
          <w:rFonts w:eastAsiaTheme="minorHAnsi"/>
          <w:sz w:val="24"/>
          <w:szCs w:val="24"/>
          <w:lang w:val="uk-UA" w:eastAsia="en-US"/>
        </w:rPr>
        <w:t>етнорегіоналізму</w:t>
      </w:r>
      <w:proofErr w:type="spellEnd"/>
      <w:r w:rsidR="00FB718C" w:rsidRPr="003E1A32">
        <w:rPr>
          <w:rFonts w:eastAsiaTheme="minorHAnsi"/>
          <w:sz w:val="24"/>
          <w:szCs w:val="24"/>
          <w:lang w:val="uk-UA" w:eastAsia="en-US"/>
        </w:rPr>
        <w:t>.</w:t>
      </w:r>
    </w:p>
    <w:p w:rsidR="00AF1779" w:rsidRDefault="00FB718C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3E1A32">
        <w:rPr>
          <w:rFonts w:eastAsiaTheme="minorHAnsi"/>
          <w:sz w:val="24"/>
          <w:szCs w:val="24"/>
          <w:lang w:val="uk-UA" w:eastAsia="en-US"/>
        </w:rPr>
        <w:t>Шляхами подолання деструктив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ного впливу </w:t>
      </w:r>
      <w:proofErr w:type="spellStart"/>
      <w:r w:rsidR="003E1A32">
        <w:rPr>
          <w:rFonts w:eastAsiaTheme="minorHAnsi"/>
          <w:sz w:val="24"/>
          <w:szCs w:val="24"/>
          <w:lang w:val="uk-UA" w:eastAsia="en-US"/>
        </w:rPr>
        <w:t>етнорегіоналізму</w:t>
      </w:r>
      <w:proofErr w:type="spellEnd"/>
      <w:r w:rsidR="003E1A32">
        <w:rPr>
          <w:rFonts w:eastAsiaTheme="minorHAnsi"/>
          <w:sz w:val="24"/>
          <w:szCs w:val="24"/>
          <w:lang w:val="uk-UA" w:eastAsia="en-US"/>
        </w:rPr>
        <w:t xml:space="preserve"> на </w:t>
      </w:r>
      <w:r w:rsidRPr="003E1A32">
        <w:rPr>
          <w:rFonts w:eastAsiaTheme="minorHAnsi"/>
          <w:sz w:val="24"/>
          <w:szCs w:val="24"/>
          <w:lang w:val="uk-UA" w:eastAsia="en-US"/>
        </w:rPr>
        <w:t xml:space="preserve">політичну стабільність у </w:t>
      </w:r>
      <w:proofErr w:type="spellStart"/>
      <w:r w:rsidRPr="003E1A32">
        <w:rPr>
          <w:rFonts w:eastAsiaTheme="minorHAnsi"/>
          <w:sz w:val="24"/>
          <w:szCs w:val="24"/>
          <w:lang w:val="uk-UA" w:eastAsia="en-US"/>
        </w:rPr>
        <w:t>по</w:t>
      </w:r>
      <w:r w:rsidR="003E1A32">
        <w:rPr>
          <w:rFonts w:eastAsiaTheme="minorHAnsi"/>
          <w:sz w:val="24"/>
          <w:szCs w:val="24"/>
          <w:lang w:val="uk-UA" w:eastAsia="en-US"/>
        </w:rPr>
        <w:t>ліетнічній</w:t>
      </w:r>
      <w:proofErr w:type="spellEnd"/>
      <w:r w:rsidR="003E1A32">
        <w:rPr>
          <w:rFonts w:eastAsiaTheme="minorHAnsi"/>
          <w:sz w:val="24"/>
          <w:szCs w:val="24"/>
          <w:lang w:val="uk-UA" w:eastAsia="en-US"/>
        </w:rPr>
        <w:t xml:space="preserve"> державі можуть стати </w:t>
      </w:r>
    </w:p>
    <w:p w:rsidR="00AF1779" w:rsidRPr="00AF1779" w:rsidRDefault="00FB718C" w:rsidP="00AF1779">
      <w:pPr>
        <w:pStyle w:val="a3"/>
        <w:widowControl/>
        <w:numPr>
          <w:ilvl w:val="0"/>
          <w:numId w:val="2"/>
        </w:numPr>
        <w:autoSpaceDE w:val="0"/>
        <w:autoSpaceDN w:val="0"/>
        <w:spacing w:line="240" w:lineRule="auto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AF1779">
        <w:rPr>
          <w:rFonts w:eastAsiaTheme="minorHAnsi"/>
          <w:sz w:val="24"/>
          <w:szCs w:val="24"/>
          <w:lang w:val="uk-UA" w:eastAsia="en-US"/>
        </w:rPr>
        <w:t>загальнонаціональний відкритий політичний і культ</w:t>
      </w:r>
      <w:r w:rsidR="003E1A32" w:rsidRPr="00AF1779">
        <w:rPr>
          <w:rFonts w:eastAsiaTheme="minorHAnsi"/>
          <w:sz w:val="24"/>
          <w:szCs w:val="24"/>
          <w:lang w:val="uk-UA" w:eastAsia="en-US"/>
        </w:rPr>
        <w:t xml:space="preserve">урний діалог між </w:t>
      </w:r>
      <w:r w:rsidRPr="00AF1779">
        <w:rPr>
          <w:rFonts w:eastAsiaTheme="minorHAnsi"/>
          <w:sz w:val="24"/>
          <w:szCs w:val="24"/>
          <w:lang w:val="uk-UA" w:eastAsia="en-US"/>
        </w:rPr>
        <w:t xml:space="preserve">представниками різних груп, </w:t>
      </w:r>
    </w:p>
    <w:p w:rsidR="00AF1779" w:rsidRPr="00AF1779" w:rsidRDefault="00FB718C" w:rsidP="00AF1779">
      <w:pPr>
        <w:pStyle w:val="a3"/>
        <w:widowControl/>
        <w:numPr>
          <w:ilvl w:val="0"/>
          <w:numId w:val="2"/>
        </w:numPr>
        <w:autoSpaceDE w:val="0"/>
        <w:autoSpaceDN w:val="0"/>
        <w:spacing w:line="240" w:lineRule="auto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AF1779">
        <w:rPr>
          <w:rFonts w:eastAsiaTheme="minorHAnsi"/>
          <w:sz w:val="24"/>
          <w:szCs w:val="24"/>
          <w:lang w:val="uk-UA" w:eastAsia="en-US"/>
        </w:rPr>
        <w:t xml:space="preserve">забезпечення </w:t>
      </w:r>
      <w:r w:rsidR="003E1A32" w:rsidRPr="00AF1779">
        <w:rPr>
          <w:rFonts w:eastAsiaTheme="minorHAnsi"/>
          <w:sz w:val="24"/>
          <w:szCs w:val="24"/>
          <w:lang w:val="uk-UA" w:eastAsia="en-US"/>
        </w:rPr>
        <w:t xml:space="preserve">прав і інтересів регіонів через </w:t>
      </w:r>
      <w:r w:rsidRPr="00AF1779">
        <w:rPr>
          <w:rFonts w:eastAsiaTheme="minorHAnsi"/>
          <w:sz w:val="24"/>
          <w:szCs w:val="24"/>
          <w:lang w:val="uk-UA" w:eastAsia="en-US"/>
        </w:rPr>
        <w:t>проведення регіоналізації на засадах прин</w:t>
      </w:r>
      <w:r w:rsidR="003E1A32" w:rsidRPr="00AF1779">
        <w:rPr>
          <w:rFonts w:eastAsiaTheme="minorHAnsi"/>
          <w:sz w:val="24"/>
          <w:szCs w:val="24"/>
          <w:lang w:val="uk-UA" w:eastAsia="en-US"/>
        </w:rPr>
        <w:t xml:space="preserve">ципу </w:t>
      </w:r>
      <w:proofErr w:type="spellStart"/>
      <w:r w:rsidR="003E1A32" w:rsidRPr="00AF1779">
        <w:rPr>
          <w:rFonts w:eastAsiaTheme="minorHAnsi"/>
          <w:sz w:val="24"/>
          <w:szCs w:val="24"/>
          <w:lang w:val="uk-UA" w:eastAsia="en-US"/>
        </w:rPr>
        <w:t>субсидіарності</w:t>
      </w:r>
      <w:proofErr w:type="spellEnd"/>
      <w:r w:rsidR="003E1A32" w:rsidRPr="00AF1779">
        <w:rPr>
          <w:rFonts w:eastAsiaTheme="minorHAnsi"/>
          <w:sz w:val="24"/>
          <w:szCs w:val="24"/>
          <w:lang w:val="uk-UA" w:eastAsia="en-US"/>
        </w:rPr>
        <w:t xml:space="preserve">, </w:t>
      </w:r>
    </w:p>
    <w:p w:rsidR="00FB718C" w:rsidRPr="00AF1779" w:rsidRDefault="003E1A32" w:rsidP="00AF1779">
      <w:pPr>
        <w:pStyle w:val="a3"/>
        <w:widowControl/>
        <w:numPr>
          <w:ilvl w:val="0"/>
          <w:numId w:val="2"/>
        </w:numPr>
        <w:autoSpaceDE w:val="0"/>
        <w:autoSpaceDN w:val="0"/>
        <w:spacing w:line="240" w:lineRule="auto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AF1779">
        <w:rPr>
          <w:rFonts w:eastAsiaTheme="minorHAnsi"/>
          <w:sz w:val="24"/>
          <w:szCs w:val="24"/>
          <w:lang w:val="uk-UA" w:eastAsia="en-US"/>
        </w:rPr>
        <w:t xml:space="preserve">здійснення </w:t>
      </w:r>
      <w:r w:rsidR="00FB718C" w:rsidRPr="00AF1779">
        <w:rPr>
          <w:rFonts w:eastAsiaTheme="minorHAnsi"/>
          <w:sz w:val="24"/>
          <w:szCs w:val="24"/>
          <w:lang w:val="uk-UA" w:eastAsia="en-US"/>
        </w:rPr>
        <w:t xml:space="preserve">виваженої регіональної політики і </w:t>
      </w:r>
      <w:proofErr w:type="spellStart"/>
      <w:r w:rsidR="00FB718C" w:rsidRPr="00AF1779">
        <w:rPr>
          <w:rFonts w:eastAsiaTheme="minorHAnsi"/>
          <w:sz w:val="24"/>
          <w:szCs w:val="24"/>
          <w:lang w:val="uk-UA" w:eastAsia="en-US"/>
        </w:rPr>
        <w:t>етнополітики</w:t>
      </w:r>
      <w:proofErr w:type="spellEnd"/>
      <w:r w:rsidR="00FB718C" w:rsidRPr="00AF1779">
        <w:rPr>
          <w:rFonts w:eastAsiaTheme="minorHAnsi"/>
          <w:sz w:val="24"/>
          <w:szCs w:val="24"/>
          <w:lang w:val="uk-UA" w:eastAsia="en-US"/>
        </w:rPr>
        <w:t xml:space="preserve"> та інші заходи.</w:t>
      </w:r>
    </w:p>
    <w:p w:rsidR="00FB718C" w:rsidRPr="003E1A32" w:rsidRDefault="00FB718C" w:rsidP="003E1A32">
      <w:pPr>
        <w:spacing w:line="240" w:lineRule="auto"/>
        <w:ind w:firstLine="567"/>
        <w:rPr>
          <w:rFonts w:eastAsiaTheme="minorHAnsi"/>
          <w:sz w:val="24"/>
          <w:szCs w:val="24"/>
          <w:lang w:val="uk-UA" w:eastAsia="en-US"/>
        </w:rPr>
      </w:pPr>
    </w:p>
    <w:p w:rsidR="00FB718C" w:rsidRPr="003E1A32" w:rsidRDefault="003E1A32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b/>
          <w:bCs/>
          <w:i/>
          <w:sz w:val="24"/>
          <w:szCs w:val="24"/>
          <w:lang w:val="uk-UA" w:eastAsia="en-US"/>
        </w:rPr>
      </w:pPr>
      <w:r w:rsidRPr="003E1A32">
        <w:rPr>
          <w:rFonts w:eastAsiaTheme="minorHAnsi"/>
          <w:b/>
          <w:bCs/>
          <w:i/>
          <w:sz w:val="24"/>
          <w:szCs w:val="24"/>
          <w:lang w:val="uk-UA" w:eastAsia="en-US"/>
        </w:rPr>
        <w:t>3.</w:t>
      </w:r>
      <w:r w:rsidR="00FB718C" w:rsidRPr="003E1A32">
        <w:rPr>
          <w:rFonts w:eastAsiaTheme="minorHAnsi"/>
          <w:b/>
          <w:bCs/>
          <w:i/>
          <w:sz w:val="24"/>
          <w:szCs w:val="24"/>
          <w:lang w:val="uk-UA" w:eastAsia="en-US"/>
        </w:rPr>
        <w:t xml:space="preserve">Конфлікт </w:t>
      </w:r>
      <w:proofErr w:type="spellStart"/>
      <w:r w:rsidR="00FB718C" w:rsidRPr="003E1A32">
        <w:rPr>
          <w:rFonts w:eastAsiaTheme="minorHAnsi"/>
          <w:b/>
          <w:bCs/>
          <w:i/>
          <w:sz w:val="24"/>
          <w:szCs w:val="24"/>
          <w:lang w:val="uk-UA" w:eastAsia="en-US"/>
        </w:rPr>
        <w:t>ідентичностей</w:t>
      </w:r>
      <w:proofErr w:type="spellEnd"/>
      <w:r w:rsidR="00FB718C" w:rsidRPr="003E1A32">
        <w:rPr>
          <w:rFonts w:eastAsiaTheme="minorHAnsi"/>
          <w:b/>
          <w:bCs/>
          <w:i/>
          <w:sz w:val="24"/>
          <w:szCs w:val="24"/>
          <w:lang w:val="uk-UA" w:eastAsia="en-US"/>
        </w:rPr>
        <w:t xml:space="preserve"> як п</w:t>
      </w:r>
      <w:r w:rsidRPr="003E1A32">
        <w:rPr>
          <w:rFonts w:eastAsiaTheme="minorHAnsi"/>
          <w:b/>
          <w:bCs/>
          <w:i/>
          <w:sz w:val="24"/>
          <w:szCs w:val="24"/>
          <w:lang w:val="uk-UA" w:eastAsia="en-US"/>
        </w:rPr>
        <w:t>ередумова появи іредентистських н</w:t>
      </w:r>
      <w:r w:rsidR="00FB718C" w:rsidRPr="003E1A32">
        <w:rPr>
          <w:rFonts w:eastAsiaTheme="minorHAnsi"/>
          <w:b/>
          <w:bCs/>
          <w:i/>
          <w:sz w:val="24"/>
          <w:szCs w:val="24"/>
          <w:lang w:val="uk-UA" w:eastAsia="en-US"/>
        </w:rPr>
        <w:t>астроїв</w:t>
      </w:r>
    </w:p>
    <w:p w:rsidR="00AF1779" w:rsidRDefault="00FB718C" w:rsidP="003E1A32">
      <w:pPr>
        <w:spacing w:line="240" w:lineRule="auto"/>
        <w:ind w:firstLine="567"/>
        <w:rPr>
          <w:sz w:val="24"/>
          <w:szCs w:val="24"/>
          <w:lang w:val="uk-UA"/>
        </w:rPr>
      </w:pPr>
      <w:r w:rsidRPr="003E1A32">
        <w:rPr>
          <w:sz w:val="24"/>
          <w:szCs w:val="24"/>
          <w:lang w:val="uk-UA"/>
        </w:rPr>
        <w:t>Регіональна ідентичність має простор</w:t>
      </w:r>
      <w:r w:rsidR="003E1A32">
        <w:rPr>
          <w:sz w:val="24"/>
          <w:szCs w:val="24"/>
          <w:lang w:val="uk-UA"/>
        </w:rPr>
        <w:t xml:space="preserve">ово-територіальний характер і у </w:t>
      </w:r>
      <w:r w:rsidRPr="003E1A32">
        <w:rPr>
          <w:sz w:val="24"/>
          <w:szCs w:val="24"/>
          <w:lang w:val="uk-UA"/>
        </w:rPr>
        <w:t>складній ідентифікаційній системі займає п</w:t>
      </w:r>
      <w:r w:rsidR="003E1A32">
        <w:rPr>
          <w:sz w:val="24"/>
          <w:szCs w:val="24"/>
          <w:lang w:val="uk-UA"/>
        </w:rPr>
        <w:t xml:space="preserve">роміжне положення між локальною </w:t>
      </w:r>
      <w:r w:rsidRPr="003E1A32">
        <w:rPr>
          <w:sz w:val="24"/>
          <w:szCs w:val="24"/>
          <w:lang w:val="uk-UA"/>
        </w:rPr>
        <w:t xml:space="preserve">та національно-державною </w:t>
      </w:r>
      <w:proofErr w:type="spellStart"/>
      <w:r w:rsidRPr="003E1A32">
        <w:rPr>
          <w:sz w:val="24"/>
          <w:szCs w:val="24"/>
          <w:lang w:val="uk-UA"/>
        </w:rPr>
        <w:t>ідентичностями</w:t>
      </w:r>
      <w:proofErr w:type="spellEnd"/>
      <w:r w:rsidRPr="003E1A32">
        <w:rPr>
          <w:sz w:val="24"/>
          <w:szCs w:val="24"/>
          <w:lang w:val="uk-UA"/>
        </w:rPr>
        <w:t>.</w:t>
      </w:r>
      <w:r w:rsidR="003E1A32">
        <w:rPr>
          <w:sz w:val="24"/>
          <w:szCs w:val="24"/>
          <w:lang w:val="uk-UA"/>
        </w:rPr>
        <w:t xml:space="preserve"> </w:t>
      </w:r>
    </w:p>
    <w:p w:rsidR="00FB718C" w:rsidRPr="003E1A32" w:rsidRDefault="00AF1779" w:rsidP="003E1A32">
      <w:pPr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</w:t>
      </w:r>
      <w:r w:rsidR="00FB718C" w:rsidRPr="003E1A32">
        <w:rPr>
          <w:sz w:val="24"/>
          <w:szCs w:val="24"/>
          <w:lang w:val="uk-UA"/>
        </w:rPr>
        <w:t>егіональна ідентичність за</w:t>
      </w:r>
      <w:r w:rsidR="003E1A32">
        <w:rPr>
          <w:sz w:val="24"/>
          <w:szCs w:val="24"/>
          <w:lang w:val="uk-UA"/>
        </w:rPr>
        <w:t xml:space="preserve">кладає підвалини для </w:t>
      </w:r>
      <w:r w:rsidR="00FB718C" w:rsidRPr="003E1A32">
        <w:rPr>
          <w:sz w:val="24"/>
          <w:szCs w:val="24"/>
          <w:lang w:val="uk-UA"/>
        </w:rPr>
        <w:t>формування патріотичних почуттів у грома</w:t>
      </w:r>
      <w:r w:rsidR="003E1A32">
        <w:rPr>
          <w:sz w:val="24"/>
          <w:szCs w:val="24"/>
          <w:lang w:val="uk-UA"/>
        </w:rPr>
        <w:t xml:space="preserve">дянина – спершу любові до малої </w:t>
      </w:r>
      <w:r w:rsidR="00FB718C" w:rsidRPr="003E1A32">
        <w:rPr>
          <w:sz w:val="24"/>
          <w:szCs w:val="24"/>
          <w:lang w:val="uk-UA"/>
        </w:rPr>
        <w:t>батьківщини (регіонального співтовари</w:t>
      </w:r>
      <w:r w:rsidR="003E1A32">
        <w:rPr>
          <w:sz w:val="24"/>
          <w:szCs w:val="24"/>
          <w:lang w:val="uk-UA"/>
        </w:rPr>
        <w:t xml:space="preserve">ства), а у подальшому, за умови </w:t>
      </w:r>
      <w:r w:rsidR="00FB718C" w:rsidRPr="003E1A32">
        <w:rPr>
          <w:sz w:val="24"/>
          <w:szCs w:val="24"/>
          <w:lang w:val="uk-UA"/>
        </w:rPr>
        <w:t>близькості й несуперечливості оцінок регіо</w:t>
      </w:r>
      <w:r w:rsidR="003E1A32">
        <w:rPr>
          <w:sz w:val="24"/>
          <w:szCs w:val="24"/>
          <w:lang w:val="uk-UA"/>
        </w:rPr>
        <w:t xml:space="preserve">нальної та загальнонаціональної </w:t>
      </w:r>
      <w:r w:rsidR="00FB718C" w:rsidRPr="003E1A32">
        <w:rPr>
          <w:sz w:val="24"/>
          <w:szCs w:val="24"/>
          <w:lang w:val="uk-UA"/>
        </w:rPr>
        <w:t>ідентифікації, – відчуття єдності з громад</w:t>
      </w:r>
      <w:r w:rsidR="003E1A32">
        <w:rPr>
          <w:sz w:val="24"/>
          <w:szCs w:val="24"/>
          <w:lang w:val="uk-UA"/>
        </w:rPr>
        <w:t xml:space="preserve">янами держави як представниками </w:t>
      </w:r>
      <w:r w:rsidR="00FB718C" w:rsidRPr="003E1A32">
        <w:rPr>
          <w:sz w:val="24"/>
          <w:szCs w:val="24"/>
          <w:lang w:val="uk-UA"/>
        </w:rPr>
        <w:t>однієї політичної нації, які розділяють с</w:t>
      </w:r>
      <w:r w:rsidR="003E1A32">
        <w:rPr>
          <w:sz w:val="24"/>
          <w:szCs w:val="24"/>
          <w:lang w:val="uk-UA"/>
        </w:rPr>
        <w:t xml:space="preserve">пільні інтереси та переслідують </w:t>
      </w:r>
      <w:r w:rsidR="00FB718C" w:rsidRPr="003E1A32">
        <w:rPr>
          <w:sz w:val="24"/>
          <w:szCs w:val="24"/>
          <w:lang w:val="uk-UA"/>
        </w:rPr>
        <w:t>однакові цілі. Тобто в ідеалі політика регіон</w:t>
      </w:r>
      <w:r w:rsidR="003E1A32">
        <w:rPr>
          <w:sz w:val="24"/>
          <w:szCs w:val="24"/>
          <w:lang w:val="uk-UA"/>
        </w:rPr>
        <w:t xml:space="preserve">альної ідентичності та політика </w:t>
      </w:r>
      <w:r w:rsidR="00FB718C" w:rsidRPr="003E1A32">
        <w:rPr>
          <w:sz w:val="24"/>
          <w:szCs w:val="24"/>
          <w:lang w:val="uk-UA"/>
        </w:rPr>
        <w:t>національно-державної ідентичності повинні проводити</w:t>
      </w:r>
      <w:r w:rsidR="003E1A32">
        <w:rPr>
          <w:sz w:val="24"/>
          <w:szCs w:val="24"/>
          <w:lang w:val="uk-UA"/>
        </w:rPr>
        <w:t xml:space="preserve">ся цілеспрямовано і </w:t>
      </w:r>
      <w:r w:rsidR="00FB718C" w:rsidRPr="003E1A32">
        <w:rPr>
          <w:sz w:val="24"/>
          <w:szCs w:val="24"/>
          <w:lang w:val="uk-UA"/>
        </w:rPr>
        <w:t>доповнювати одна одну, що і є запорукою формування громадянської культури.</w:t>
      </w:r>
    </w:p>
    <w:p w:rsidR="00FB718C" w:rsidRPr="003E1A32" w:rsidRDefault="00FB718C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3E1A32">
        <w:rPr>
          <w:rFonts w:eastAsiaTheme="minorHAnsi"/>
          <w:sz w:val="24"/>
          <w:szCs w:val="24"/>
          <w:lang w:val="uk-UA" w:eastAsia="en-US"/>
        </w:rPr>
        <w:t xml:space="preserve">Отже, конфлікт </w:t>
      </w:r>
      <w:proofErr w:type="spellStart"/>
      <w:r w:rsidRPr="003E1A32">
        <w:rPr>
          <w:rFonts w:eastAsiaTheme="minorHAnsi"/>
          <w:sz w:val="24"/>
          <w:szCs w:val="24"/>
          <w:lang w:val="uk-UA" w:eastAsia="en-US"/>
        </w:rPr>
        <w:t>ідентичностей</w:t>
      </w:r>
      <w:proofErr w:type="spellEnd"/>
      <w:r w:rsidRPr="003E1A32">
        <w:rPr>
          <w:rFonts w:eastAsiaTheme="minorHAnsi"/>
          <w:sz w:val="24"/>
          <w:szCs w:val="24"/>
          <w:lang w:val="uk-UA" w:eastAsia="en-US"/>
        </w:rPr>
        <w:t xml:space="preserve"> висту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пає однією з першочергових умов </w:t>
      </w:r>
      <w:r w:rsidRPr="003E1A32">
        <w:rPr>
          <w:rFonts w:eastAsiaTheme="minorHAnsi"/>
          <w:sz w:val="24"/>
          <w:szCs w:val="24"/>
          <w:lang w:val="uk-UA" w:eastAsia="en-US"/>
        </w:rPr>
        <w:t>формування іредентистських настроїв. Домінув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ання в ідентифікаційній системі </w:t>
      </w:r>
      <w:r w:rsidRPr="003E1A32">
        <w:rPr>
          <w:rFonts w:eastAsiaTheme="minorHAnsi"/>
          <w:sz w:val="24"/>
          <w:szCs w:val="24"/>
          <w:lang w:val="uk-UA" w:eastAsia="en-US"/>
        </w:rPr>
        <w:t>індивіда етнічної або регіона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льної ідентичності на противагу </w:t>
      </w:r>
      <w:r w:rsidRPr="003E1A32">
        <w:rPr>
          <w:rFonts w:eastAsiaTheme="minorHAnsi"/>
          <w:sz w:val="24"/>
          <w:szCs w:val="24"/>
          <w:lang w:val="uk-UA" w:eastAsia="en-US"/>
        </w:rPr>
        <w:t>загальнонаціональній є загрозливим тоді, к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оли споріднена держава здійснює </w:t>
      </w:r>
      <w:r w:rsidRPr="003E1A32">
        <w:rPr>
          <w:rFonts w:eastAsiaTheme="minorHAnsi"/>
          <w:sz w:val="24"/>
          <w:szCs w:val="24"/>
          <w:lang w:val="uk-UA" w:eastAsia="en-US"/>
        </w:rPr>
        <w:t>потужний інформаційний вплив на свідомість представників споріднених груп.</w:t>
      </w:r>
    </w:p>
    <w:p w:rsidR="00FB718C" w:rsidRPr="003E1A32" w:rsidRDefault="00FB718C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3E1A32">
        <w:rPr>
          <w:rFonts w:eastAsiaTheme="minorHAnsi"/>
          <w:sz w:val="24"/>
          <w:szCs w:val="24"/>
          <w:lang w:val="uk-UA" w:eastAsia="en-US"/>
        </w:rPr>
        <w:t xml:space="preserve">Тож </w:t>
      </w:r>
      <w:proofErr w:type="spellStart"/>
      <w:r w:rsidRPr="003E1A32">
        <w:rPr>
          <w:rFonts w:eastAsiaTheme="minorHAnsi"/>
          <w:sz w:val="24"/>
          <w:szCs w:val="24"/>
          <w:lang w:val="uk-UA" w:eastAsia="en-US"/>
        </w:rPr>
        <w:t>поліетнічна</w:t>
      </w:r>
      <w:proofErr w:type="spellEnd"/>
      <w:r w:rsidRPr="003E1A32">
        <w:rPr>
          <w:rFonts w:eastAsiaTheme="minorHAnsi"/>
          <w:sz w:val="24"/>
          <w:szCs w:val="24"/>
          <w:lang w:val="uk-UA" w:eastAsia="en-US"/>
        </w:rPr>
        <w:t xml:space="preserve"> держава повинна проводити досить активну політику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 </w:t>
      </w:r>
      <w:r w:rsidRPr="003E1A32">
        <w:rPr>
          <w:rFonts w:eastAsiaTheme="minorHAnsi"/>
          <w:sz w:val="24"/>
          <w:szCs w:val="24"/>
          <w:lang w:val="uk-UA" w:eastAsia="en-US"/>
        </w:rPr>
        <w:t xml:space="preserve">ідентичності як сукупності цілеспрямованих 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кроків по формуванню у громадян </w:t>
      </w:r>
      <w:r w:rsidRPr="003E1A32">
        <w:rPr>
          <w:rFonts w:eastAsiaTheme="minorHAnsi"/>
          <w:sz w:val="24"/>
          <w:szCs w:val="24"/>
          <w:lang w:val="uk-UA" w:eastAsia="en-US"/>
        </w:rPr>
        <w:t>спільної загальнонаціональної ідентичності.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 Задля цього необхідна розробка </w:t>
      </w:r>
      <w:r w:rsidRPr="003E1A32">
        <w:rPr>
          <w:rFonts w:eastAsiaTheme="minorHAnsi"/>
          <w:sz w:val="24"/>
          <w:szCs w:val="24"/>
          <w:lang w:val="uk-UA" w:eastAsia="en-US"/>
        </w:rPr>
        <w:t>такої національної ідеї, яка втілює гуманіст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ичні цінності і відкриває перед </w:t>
      </w:r>
      <w:r w:rsidRPr="003E1A32">
        <w:rPr>
          <w:rFonts w:eastAsiaTheme="minorHAnsi"/>
          <w:sz w:val="24"/>
          <w:szCs w:val="24"/>
          <w:lang w:val="uk-UA" w:eastAsia="en-US"/>
        </w:rPr>
        <w:t>суспільством і кожним індивідом нові перспективи.</w:t>
      </w:r>
    </w:p>
    <w:p w:rsidR="00FB718C" w:rsidRPr="003E1A32" w:rsidRDefault="00FB718C" w:rsidP="003E1A32">
      <w:pPr>
        <w:spacing w:line="240" w:lineRule="auto"/>
        <w:ind w:firstLine="567"/>
        <w:rPr>
          <w:rFonts w:eastAsiaTheme="minorHAnsi"/>
          <w:sz w:val="24"/>
          <w:szCs w:val="24"/>
          <w:lang w:val="uk-UA" w:eastAsia="en-US"/>
        </w:rPr>
      </w:pPr>
    </w:p>
    <w:p w:rsidR="00FB718C" w:rsidRPr="003E1A32" w:rsidRDefault="00FB718C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b/>
          <w:bCs/>
          <w:i/>
          <w:sz w:val="24"/>
          <w:szCs w:val="24"/>
          <w:lang w:val="uk-UA" w:eastAsia="en-US"/>
        </w:rPr>
      </w:pPr>
      <w:r w:rsidRPr="003E1A32">
        <w:rPr>
          <w:rFonts w:eastAsiaTheme="minorHAnsi"/>
          <w:b/>
          <w:bCs/>
          <w:i/>
          <w:sz w:val="24"/>
          <w:szCs w:val="24"/>
          <w:lang w:val="uk-UA" w:eastAsia="en-US"/>
        </w:rPr>
        <w:t>4. Шляхи подолання дестр</w:t>
      </w:r>
      <w:r w:rsidR="003E1A32" w:rsidRPr="003E1A32">
        <w:rPr>
          <w:rFonts w:eastAsiaTheme="minorHAnsi"/>
          <w:b/>
          <w:bCs/>
          <w:i/>
          <w:sz w:val="24"/>
          <w:szCs w:val="24"/>
          <w:lang w:val="uk-UA" w:eastAsia="en-US"/>
        </w:rPr>
        <w:t xml:space="preserve">уктивного впливу іредентизму на </w:t>
      </w:r>
      <w:r w:rsidRPr="003E1A32">
        <w:rPr>
          <w:rFonts w:eastAsiaTheme="minorHAnsi"/>
          <w:b/>
          <w:bCs/>
          <w:i/>
          <w:sz w:val="24"/>
          <w:szCs w:val="24"/>
          <w:lang w:val="uk-UA" w:eastAsia="en-US"/>
        </w:rPr>
        <w:t xml:space="preserve">внутрішньополітичні процеси у </w:t>
      </w:r>
      <w:proofErr w:type="spellStart"/>
      <w:r w:rsidRPr="003E1A32">
        <w:rPr>
          <w:rFonts w:eastAsiaTheme="minorHAnsi"/>
          <w:b/>
          <w:bCs/>
          <w:i/>
          <w:sz w:val="24"/>
          <w:szCs w:val="24"/>
          <w:lang w:val="uk-UA" w:eastAsia="en-US"/>
        </w:rPr>
        <w:t>поліетнічній</w:t>
      </w:r>
      <w:proofErr w:type="spellEnd"/>
      <w:r w:rsidRPr="003E1A32">
        <w:rPr>
          <w:rFonts w:eastAsiaTheme="minorHAnsi"/>
          <w:b/>
          <w:bCs/>
          <w:i/>
          <w:sz w:val="24"/>
          <w:szCs w:val="24"/>
          <w:lang w:val="uk-UA" w:eastAsia="en-US"/>
        </w:rPr>
        <w:t xml:space="preserve"> державі</w:t>
      </w:r>
    </w:p>
    <w:p w:rsidR="00FB718C" w:rsidRPr="003E1A32" w:rsidRDefault="00FB718C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3E1A32">
        <w:rPr>
          <w:rFonts w:eastAsiaTheme="minorHAnsi"/>
          <w:sz w:val="24"/>
          <w:szCs w:val="24"/>
          <w:lang w:val="uk-UA" w:eastAsia="en-US"/>
        </w:rPr>
        <w:t xml:space="preserve">Запорукою стабільності суспільно-політичного ладу у </w:t>
      </w:r>
      <w:proofErr w:type="spellStart"/>
      <w:r w:rsidRPr="003E1A32">
        <w:rPr>
          <w:rFonts w:eastAsiaTheme="minorHAnsi"/>
          <w:sz w:val="24"/>
          <w:szCs w:val="24"/>
          <w:lang w:val="uk-UA" w:eastAsia="en-US"/>
        </w:rPr>
        <w:t>поліетнічних</w:t>
      </w:r>
      <w:proofErr w:type="spellEnd"/>
      <w:r w:rsidR="003E1A32">
        <w:rPr>
          <w:rFonts w:eastAsiaTheme="minorHAnsi"/>
          <w:sz w:val="24"/>
          <w:szCs w:val="24"/>
          <w:lang w:val="uk-UA" w:eastAsia="en-US"/>
        </w:rPr>
        <w:t xml:space="preserve"> </w:t>
      </w:r>
      <w:r w:rsidRPr="003E1A32">
        <w:rPr>
          <w:rFonts w:eastAsiaTheme="minorHAnsi"/>
          <w:sz w:val="24"/>
          <w:szCs w:val="24"/>
          <w:lang w:val="uk-UA" w:eastAsia="en-US"/>
        </w:rPr>
        <w:t>державах є забезпечення умов для мирного співіснування предс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тавників </w:t>
      </w:r>
      <w:r w:rsidRPr="003E1A32">
        <w:rPr>
          <w:rFonts w:eastAsiaTheme="minorHAnsi"/>
          <w:sz w:val="24"/>
          <w:szCs w:val="24"/>
          <w:lang w:val="uk-UA" w:eastAsia="en-US"/>
        </w:rPr>
        <w:t>титульного етносу і усіх етнонаціональних груп.</w:t>
      </w:r>
    </w:p>
    <w:p w:rsidR="00FB718C" w:rsidRPr="003E1A32" w:rsidRDefault="003E1A32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 xml:space="preserve">Територіальне самоврядування </w:t>
      </w:r>
      <w:r w:rsidR="00FB718C" w:rsidRPr="003E1A32">
        <w:rPr>
          <w:rFonts w:eastAsiaTheme="minorHAnsi"/>
          <w:sz w:val="24"/>
          <w:szCs w:val="24"/>
          <w:lang w:val="uk-UA" w:eastAsia="en-US"/>
        </w:rPr>
        <w:t>можливе у формах автономії та отримання стату</w:t>
      </w:r>
      <w:r>
        <w:rPr>
          <w:rFonts w:eastAsiaTheme="minorHAnsi"/>
          <w:sz w:val="24"/>
          <w:szCs w:val="24"/>
          <w:lang w:val="uk-UA" w:eastAsia="en-US"/>
        </w:rPr>
        <w:t xml:space="preserve">су суб’єкта федерації у процесі </w:t>
      </w:r>
      <w:r w:rsidR="00FB718C" w:rsidRPr="003E1A32">
        <w:rPr>
          <w:rFonts w:eastAsiaTheme="minorHAnsi"/>
          <w:sz w:val="24"/>
          <w:szCs w:val="24"/>
          <w:lang w:val="uk-UA" w:eastAsia="en-US"/>
        </w:rPr>
        <w:t>федералізації держави. Це так звані «терито</w:t>
      </w:r>
      <w:r>
        <w:rPr>
          <w:rFonts w:eastAsiaTheme="minorHAnsi"/>
          <w:sz w:val="24"/>
          <w:szCs w:val="24"/>
          <w:lang w:val="uk-UA" w:eastAsia="en-US"/>
        </w:rPr>
        <w:t xml:space="preserve">ріальні механізми» врегулювання </w:t>
      </w:r>
      <w:r w:rsidR="00FB718C" w:rsidRPr="003E1A32">
        <w:rPr>
          <w:rFonts w:eastAsiaTheme="minorHAnsi"/>
          <w:sz w:val="24"/>
          <w:szCs w:val="24"/>
          <w:lang w:val="uk-UA" w:eastAsia="en-US"/>
        </w:rPr>
        <w:t>конфліктів.</w:t>
      </w:r>
    </w:p>
    <w:p w:rsidR="00FB718C" w:rsidRPr="003E1A32" w:rsidRDefault="00FB718C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AF1779">
        <w:rPr>
          <w:rFonts w:eastAsiaTheme="minorHAnsi"/>
          <w:b/>
          <w:sz w:val="24"/>
          <w:szCs w:val="24"/>
          <w:lang w:val="uk-UA" w:eastAsia="en-US"/>
        </w:rPr>
        <w:t>Автономізація</w:t>
      </w:r>
      <w:r w:rsidRPr="003E1A32">
        <w:rPr>
          <w:rFonts w:eastAsiaTheme="minorHAnsi"/>
          <w:sz w:val="24"/>
          <w:szCs w:val="24"/>
          <w:lang w:val="uk-UA" w:eastAsia="en-US"/>
        </w:rPr>
        <w:t xml:space="preserve"> – важливий шлях дл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я задоволення прав національних </w:t>
      </w:r>
      <w:r w:rsidRPr="003E1A32">
        <w:rPr>
          <w:rFonts w:eastAsiaTheme="minorHAnsi"/>
          <w:sz w:val="24"/>
          <w:szCs w:val="24"/>
          <w:lang w:val="uk-UA" w:eastAsia="en-US"/>
        </w:rPr>
        <w:t>меншин. Автономія визначається як самоврядува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ння певної території у державі, </w:t>
      </w:r>
      <w:r w:rsidRPr="003E1A32">
        <w:rPr>
          <w:rFonts w:eastAsiaTheme="minorHAnsi"/>
          <w:sz w:val="24"/>
          <w:szCs w:val="24"/>
          <w:lang w:val="uk-UA" w:eastAsia="en-US"/>
        </w:rPr>
        <w:t>яка передбачає широкі можливості для розв’</w:t>
      </w:r>
      <w:r w:rsidR="003E1A32">
        <w:rPr>
          <w:rFonts w:eastAsiaTheme="minorHAnsi"/>
          <w:sz w:val="24"/>
          <w:szCs w:val="24"/>
          <w:lang w:val="uk-UA" w:eastAsia="en-US"/>
        </w:rPr>
        <w:t>язання своїх внутрішніх проблем</w:t>
      </w:r>
      <w:r w:rsidRPr="003E1A32">
        <w:rPr>
          <w:rFonts w:eastAsiaTheme="minorHAnsi"/>
          <w:sz w:val="24"/>
          <w:szCs w:val="24"/>
          <w:lang w:val="uk-UA" w:eastAsia="en-US"/>
        </w:rPr>
        <w:t>. Існує декілька видів автономії, які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 поділяються на територіальні і </w:t>
      </w:r>
      <w:r w:rsidRPr="003E1A32">
        <w:rPr>
          <w:rFonts w:eastAsiaTheme="minorHAnsi"/>
          <w:sz w:val="24"/>
          <w:szCs w:val="24"/>
          <w:lang w:val="uk-UA" w:eastAsia="en-US"/>
        </w:rPr>
        <w:t>екстериторіальні. Серед територіальних а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втономій слід звернути увагу на </w:t>
      </w:r>
      <w:r w:rsidRPr="003E1A32">
        <w:rPr>
          <w:rFonts w:eastAsiaTheme="minorHAnsi"/>
          <w:sz w:val="24"/>
          <w:szCs w:val="24"/>
          <w:lang w:val="uk-UA" w:eastAsia="en-US"/>
        </w:rPr>
        <w:t>національно-державні і національно-територ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іальні, які утворюються саме на </w:t>
      </w:r>
      <w:r w:rsidRPr="003E1A32">
        <w:rPr>
          <w:rFonts w:eastAsiaTheme="minorHAnsi"/>
          <w:sz w:val="24"/>
          <w:szCs w:val="24"/>
          <w:lang w:val="uk-UA" w:eastAsia="en-US"/>
        </w:rPr>
        <w:t>території компактного проживання певної ет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нічної групи. Ці види автономій </w:t>
      </w:r>
      <w:r w:rsidRPr="003E1A32">
        <w:rPr>
          <w:rFonts w:eastAsiaTheme="minorHAnsi"/>
          <w:sz w:val="24"/>
          <w:szCs w:val="24"/>
          <w:lang w:val="uk-UA" w:eastAsia="en-US"/>
        </w:rPr>
        <w:t>дають право на самостійне вирішення питань у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 сфері внутрішньої політики, що </w:t>
      </w:r>
      <w:r w:rsidRPr="003E1A32">
        <w:rPr>
          <w:rFonts w:eastAsiaTheme="minorHAnsi"/>
          <w:sz w:val="24"/>
          <w:szCs w:val="24"/>
          <w:lang w:val="uk-UA" w:eastAsia="en-US"/>
        </w:rPr>
        <w:t>передбачає наявність органів законодавчої і в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иконавчої влади. У національно- </w:t>
      </w:r>
      <w:r w:rsidRPr="003E1A32">
        <w:rPr>
          <w:rFonts w:eastAsiaTheme="minorHAnsi"/>
          <w:sz w:val="24"/>
          <w:szCs w:val="24"/>
          <w:lang w:val="uk-UA" w:eastAsia="en-US"/>
        </w:rPr>
        <w:t>культурній автономії створюються всі умови д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ля реалізації культурних потреб </w:t>
      </w:r>
      <w:r w:rsidRPr="003E1A32">
        <w:rPr>
          <w:rFonts w:eastAsiaTheme="minorHAnsi"/>
          <w:sz w:val="24"/>
          <w:szCs w:val="24"/>
          <w:lang w:val="uk-UA" w:eastAsia="en-US"/>
        </w:rPr>
        <w:t xml:space="preserve">етнічної групи, у тому числі </w:t>
      </w:r>
      <w:proofErr w:type="spellStart"/>
      <w:r w:rsidRPr="003E1A32">
        <w:rPr>
          <w:rFonts w:eastAsiaTheme="minorHAnsi"/>
          <w:sz w:val="24"/>
          <w:szCs w:val="24"/>
          <w:lang w:val="uk-UA" w:eastAsia="en-US"/>
        </w:rPr>
        <w:t>мовних</w:t>
      </w:r>
      <w:proofErr w:type="spellEnd"/>
      <w:r w:rsidRPr="003E1A32">
        <w:rPr>
          <w:rFonts w:eastAsiaTheme="minorHAnsi"/>
          <w:sz w:val="24"/>
          <w:szCs w:val="24"/>
          <w:lang w:val="uk-UA" w:eastAsia="en-US"/>
        </w:rPr>
        <w:t>. Ци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м завданням найкраще відповідає </w:t>
      </w:r>
      <w:r w:rsidRPr="003E1A32">
        <w:rPr>
          <w:rFonts w:eastAsiaTheme="minorHAnsi"/>
          <w:sz w:val="24"/>
          <w:szCs w:val="24"/>
          <w:lang w:val="uk-UA" w:eastAsia="en-US"/>
        </w:rPr>
        <w:t>персональна автономія як різновид націо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нально-культурної, яка дозволяє </w:t>
      </w:r>
      <w:r w:rsidRPr="003E1A32">
        <w:rPr>
          <w:rFonts w:eastAsiaTheme="minorHAnsi"/>
          <w:sz w:val="24"/>
          <w:szCs w:val="24"/>
          <w:lang w:val="uk-UA" w:eastAsia="en-US"/>
        </w:rPr>
        <w:t>індивіду вільно користуватися своєю мо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вою, сповідувати певну релігію, </w:t>
      </w:r>
      <w:r w:rsidRPr="003E1A32">
        <w:rPr>
          <w:rFonts w:eastAsiaTheme="minorHAnsi"/>
          <w:sz w:val="24"/>
          <w:szCs w:val="24"/>
          <w:lang w:val="uk-UA" w:eastAsia="en-US"/>
        </w:rPr>
        <w:t>створювати культурні товариства, не пр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ив’язуючись до чітко окресленої </w:t>
      </w:r>
      <w:r w:rsidRPr="003E1A32">
        <w:rPr>
          <w:rFonts w:eastAsiaTheme="minorHAnsi"/>
          <w:sz w:val="24"/>
          <w:szCs w:val="24"/>
          <w:lang w:val="uk-UA" w:eastAsia="en-US"/>
        </w:rPr>
        <w:t>території.</w:t>
      </w:r>
    </w:p>
    <w:p w:rsidR="00AF1779" w:rsidRDefault="00FB718C" w:rsidP="003E1A3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3E1A32">
        <w:rPr>
          <w:rFonts w:eastAsiaTheme="minorHAnsi"/>
          <w:sz w:val="24"/>
          <w:szCs w:val="24"/>
          <w:lang w:val="uk-UA" w:eastAsia="en-US"/>
        </w:rPr>
        <w:t>Першочергово слід здійснювати заход</w:t>
      </w:r>
      <w:r w:rsidR="003E1A32">
        <w:rPr>
          <w:rFonts w:eastAsiaTheme="minorHAnsi"/>
          <w:sz w:val="24"/>
          <w:szCs w:val="24"/>
          <w:lang w:val="uk-UA" w:eastAsia="en-US"/>
        </w:rPr>
        <w:t xml:space="preserve">и превентивного характеру задля </w:t>
      </w:r>
      <w:r w:rsidRPr="003E1A32">
        <w:rPr>
          <w:rFonts w:eastAsiaTheme="minorHAnsi"/>
          <w:sz w:val="24"/>
          <w:szCs w:val="24"/>
          <w:lang w:val="uk-UA" w:eastAsia="en-US"/>
        </w:rPr>
        <w:t xml:space="preserve">попередження появи іредентистських </w:t>
      </w:r>
      <w:r w:rsidR="00AF1779">
        <w:rPr>
          <w:rFonts w:eastAsiaTheme="minorHAnsi"/>
          <w:sz w:val="24"/>
          <w:szCs w:val="24"/>
          <w:lang w:val="uk-UA" w:eastAsia="en-US"/>
        </w:rPr>
        <w:t xml:space="preserve">настроїв, до яких слід віднести: </w:t>
      </w:r>
    </w:p>
    <w:p w:rsidR="00AF1779" w:rsidRPr="00AF1779" w:rsidRDefault="00FB718C" w:rsidP="00AF1779">
      <w:pPr>
        <w:pStyle w:val="a3"/>
        <w:widowControl/>
        <w:numPr>
          <w:ilvl w:val="0"/>
          <w:numId w:val="3"/>
        </w:numPr>
        <w:autoSpaceDE w:val="0"/>
        <w:autoSpaceDN w:val="0"/>
        <w:spacing w:line="240" w:lineRule="auto"/>
        <w:ind w:left="0" w:firstLine="426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AF1779">
        <w:rPr>
          <w:rFonts w:eastAsiaTheme="minorHAnsi"/>
          <w:sz w:val="24"/>
          <w:szCs w:val="24"/>
          <w:lang w:val="uk-UA" w:eastAsia="en-US"/>
        </w:rPr>
        <w:t xml:space="preserve">проведення ефективної </w:t>
      </w:r>
      <w:proofErr w:type="spellStart"/>
      <w:r w:rsidRPr="00AF1779">
        <w:rPr>
          <w:rFonts w:eastAsiaTheme="minorHAnsi"/>
          <w:sz w:val="24"/>
          <w:szCs w:val="24"/>
          <w:lang w:val="uk-UA" w:eastAsia="en-US"/>
        </w:rPr>
        <w:t>етнополітик</w:t>
      </w:r>
      <w:r w:rsidR="003E1A32" w:rsidRPr="00AF1779">
        <w:rPr>
          <w:rFonts w:eastAsiaTheme="minorHAnsi"/>
          <w:sz w:val="24"/>
          <w:szCs w:val="24"/>
          <w:lang w:val="uk-UA" w:eastAsia="en-US"/>
        </w:rPr>
        <w:t>и</w:t>
      </w:r>
      <w:proofErr w:type="spellEnd"/>
      <w:r w:rsidR="003E1A32" w:rsidRPr="00AF1779">
        <w:rPr>
          <w:rFonts w:eastAsiaTheme="minorHAnsi"/>
          <w:sz w:val="24"/>
          <w:szCs w:val="24"/>
          <w:lang w:val="uk-UA" w:eastAsia="en-US"/>
        </w:rPr>
        <w:t xml:space="preserve">, </w:t>
      </w:r>
    </w:p>
    <w:p w:rsidR="00AF1779" w:rsidRPr="00AF1779" w:rsidRDefault="003E1A32" w:rsidP="00AF1779">
      <w:pPr>
        <w:pStyle w:val="a3"/>
        <w:widowControl/>
        <w:numPr>
          <w:ilvl w:val="0"/>
          <w:numId w:val="3"/>
        </w:numPr>
        <w:autoSpaceDE w:val="0"/>
        <w:autoSpaceDN w:val="0"/>
        <w:spacing w:line="240" w:lineRule="auto"/>
        <w:ind w:left="0" w:firstLine="426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AF1779">
        <w:rPr>
          <w:rFonts w:eastAsiaTheme="minorHAnsi"/>
          <w:sz w:val="24"/>
          <w:szCs w:val="24"/>
          <w:lang w:val="uk-UA" w:eastAsia="en-US"/>
        </w:rPr>
        <w:t xml:space="preserve">запровадження </w:t>
      </w:r>
      <w:proofErr w:type="spellStart"/>
      <w:r w:rsidRPr="00AF1779">
        <w:rPr>
          <w:rFonts w:eastAsiaTheme="minorHAnsi"/>
          <w:sz w:val="24"/>
          <w:szCs w:val="24"/>
          <w:lang w:val="uk-UA" w:eastAsia="en-US"/>
        </w:rPr>
        <w:t>консоціативної</w:t>
      </w:r>
      <w:proofErr w:type="spellEnd"/>
      <w:r w:rsidRPr="00AF1779">
        <w:rPr>
          <w:rFonts w:eastAsiaTheme="minorHAnsi"/>
          <w:sz w:val="24"/>
          <w:szCs w:val="24"/>
          <w:lang w:val="uk-UA" w:eastAsia="en-US"/>
        </w:rPr>
        <w:t xml:space="preserve"> </w:t>
      </w:r>
      <w:r w:rsidR="00AF1779" w:rsidRPr="00AF1779">
        <w:rPr>
          <w:rFonts w:eastAsiaTheme="minorHAnsi"/>
          <w:sz w:val="24"/>
          <w:szCs w:val="24"/>
          <w:lang w:val="uk-UA" w:eastAsia="en-US"/>
        </w:rPr>
        <w:t xml:space="preserve">демократії </w:t>
      </w:r>
      <w:r w:rsidRPr="00AF1779">
        <w:rPr>
          <w:rFonts w:eastAsiaTheme="minorHAnsi"/>
          <w:sz w:val="24"/>
          <w:szCs w:val="24"/>
          <w:lang w:val="uk-UA" w:eastAsia="en-US"/>
        </w:rPr>
        <w:t xml:space="preserve">(Характерними рисами </w:t>
      </w:r>
      <w:proofErr w:type="spellStart"/>
      <w:r w:rsidRPr="00AF1779">
        <w:rPr>
          <w:rFonts w:eastAsiaTheme="minorHAnsi"/>
          <w:sz w:val="24"/>
          <w:szCs w:val="24"/>
          <w:lang w:val="uk-UA" w:eastAsia="en-US"/>
        </w:rPr>
        <w:t>співсуспільної</w:t>
      </w:r>
      <w:proofErr w:type="spellEnd"/>
      <w:r w:rsidRPr="00AF1779">
        <w:rPr>
          <w:rFonts w:eastAsiaTheme="minorHAnsi"/>
          <w:sz w:val="24"/>
          <w:szCs w:val="24"/>
          <w:lang w:val="uk-UA" w:eastAsia="en-US"/>
        </w:rPr>
        <w:t xml:space="preserve"> демократії є реалізація влади великою коаліцією політичних лідерів, які представляють всі сегменти багатоскладового суспільства, взаємне вето, або «правило співпадаючої більшості» як гарантія </w:t>
      </w:r>
      <w:proofErr w:type="spellStart"/>
      <w:r w:rsidRPr="00AF1779">
        <w:rPr>
          <w:rFonts w:eastAsiaTheme="minorHAnsi"/>
          <w:sz w:val="24"/>
          <w:szCs w:val="24"/>
          <w:lang w:val="uk-UA" w:eastAsia="en-US"/>
        </w:rPr>
        <w:t>життєво</w:t>
      </w:r>
      <w:proofErr w:type="spellEnd"/>
      <w:r w:rsidRPr="00AF1779">
        <w:rPr>
          <w:rFonts w:eastAsiaTheme="minorHAnsi"/>
          <w:sz w:val="24"/>
          <w:szCs w:val="24"/>
          <w:lang w:val="uk-UA" w:eastAsia="en-US"/>
        </w:rPr>
        <w:t xml:space="preserve"> важливих інтересів меншин, пропорційність як головний принцип політичного представництва, призначень на державні посади і розподілу суспільних фондів, а також висока автономність кожного сегменту у реалізації своїх внутрішніх справ) </w:t>
      </w:r>
    </w:p>
    <w:p w:rsidR="00AF1779" w:rsidRPr="00AF1779" w:rsidRDefault="00FB718C" w:rsidP="00AF1779">
      <w:pPr>
        <w:pStyle w:val="a3"/>
        <w:widowControl/>
        <w:numPr>
          <w:ilvl w:val="0"/>
          <w:numId w:val="3"/>
        </w:numPr>
        <w:autoSpaceDE w:val="0"/>
        <w:autoSpaceDN w:val="0"/>
        <w:spacing w:line="240" w:lineRule="auto"/>
        <w:ind w:left="0" w:firstLine="426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AF1779">
        <w:rPr>
          <w:rFonts w:eastAsiaTheme="minorHAnsi"/>
          <w:sz w:val="24"/>
          <w:szCs w:val="24"/>
          <w:lang w:val="uk-UA" w:eastAsia="en-US"/>
        </w:rPr>
        <w:t>уведення виборчих преференцій для п</w:t>
      </w:r>
      <w:r w:rsidR="003E1A32" w:rsidRPr="00AF1779">
        <w:rPr>
          <w:rFonts w:eastAsiaTheme="minorHAnsi"/>
          <w:sz w:val="24"/>
          <w:szCs w:val="24"/>
          <w:lang w:val="uk-UA" w:eastAsia="en-US"/>
        </w:rPr>
        <w:t xml:space="preserve">редставників національних </w:t>
      </w:r>
      <w:r w:rsidRPr="00AF1779">
        <w:rPr>
          <w:rFonts w:eastAsiaTheme="minorHAnsi"/>
          <w:sz w:val="24"/>
          <w:szCs w:val="24"/>
          <w:lang w:val="uk-UA" w:eastAsia="en-US"/>
        </w:rPr>
        <w:t>меншин (національні виборчі округи, зар</w:t>
      </w:r>
      <w:r w:rsidR="003E1A32" w:rsidRPr="00AF1779">
        <w:rPr>
          <w:rFonts w:eastAsiaTheme="minorHAnsi"/>
          <w:sz w:val="24"/>
          <w:szCs w:val="24"/>
          <w:lang w:val="uk-UA" w:eastAsia="en-US"/>
        </w:rPr>
        <w:t xml:space="preserve">езервовані місця у парламенті), </w:t>
      </w:r>
    </w:p>
    <w:p w:rsidR="00AF1779" w:rsidRPr="00AF1779" w:rsidRDefault="00FB718C" w:rsidP="00AF1779">
      <w:pPr>
        <w:pStyle w:val="a3"/>
        <w:widowControl/>
        <w:numPr>
          <w:ilvl w:val="0"/>
          <w:numId w:val="3"/>
        </w:numPr>
        <w:autoSpaceDE w:val="0"/>
        <w:autoSpaceDN w:val="0"/>
        <w:spacing w:line="240" w:lineRule="auto"/>
        <w:ind w:left="0" w:firstLine="426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AF1779">
        <w:rPr>
          <w:rFonts w:eastAsiaTheme="minorHAnsi"/>
          <w:sz w:val="24"/>
          <w:szCs w:val="24"/>
          <w:lang w:val="uk-UA" w:eastAsia="en-US"/>
        </w:rPr>
        <w:t xml:space="preserve">автономізація. </w:t>
      </w:r>
    </w:p>
    <w:p w:rsidR="00FB718C" w:rsidRPr="00AF1779" w:rsidRDefault="00FB718C" w:rsidP="00AF1779">
      <w:pPr>
        <w:pStyle w:val="a3"/>
        <w:widowControl/>
        <w:numPr>
          <w:ilvl w:val="0"/>
          <w:numId w:val="3"/>
        </w:numPr>
        <w:autoSpaceDE w:val="0"/>
        <w:autoSpaceDN w:val="0"/>
        <w:spacing w:line="240" w:lineRule="auto"/>
        <w:ind w:left="0" w:firstLine="426"/>
        <w:textAlignment w:val="auto"/>
        <w:rPr>
          <w:rFonts w:eastAsiaTheme="minorHAnsi"/>
          <w:sz w:val="24"/>
          <w:szCs w:val="24"/>
          <w:lang w:val="uk-UA" w:eastAsia="en-US"/>
        </w:rPr>
      </w:pPr>
      <w:r w:rsidRPr="00AF1779">
        <w:rPr>
          <w:rFonts w:eastAsiaTheme="minorHAnsi"/>
          <w:sz w:val="24"/>
          <w:szCs w:val="24"/>
          <w:lang w:val="uk-UA" w:eastAsia="en-US"/>
        </w:rPr>
        <w:t>У випадку виходу конфл</w:t>
      </w:r>
      <w:r w:rsidR="003E1A32" w:rsidRPr="00AF1779">
        <w:rPr>
          <w:rFonts w:eastAsiaTheme="minorHAnsi"/>
          <w:sz w:val="24"/>
          <w:szCs w:val="24"/>
          <w:lang w:val="uk-UA" w:eastAsia="en-US"/>
        </w:rPr>
        <w:t xml:space="preserve">ікту на міжнародний рівень слід </w:t>
      </w:r>
      <w:r w:rsidRPr="00AF1779">
        <w:rPr>
          <w:rFonts w:eastAsiaTheme="minorHAnsi"/>
          <w:sz w:val="24"/>
          <w:szCs w:val="24"/>
          <w:lang w:val="uk-UA" w:eastAsia="en-US"/>
        </w:rPr>
        <w:t>звертатися до міжнародного арбітраж</w:t>
      </w:r>
      <w:r w:rsidR="003E1A32" w:rsidRPr="00AF1779">
        <w:rPr>
          <w:rFonts w:eastAsiaTheme="minorHAnsi"/>
          <w:sz w:val="24"/>
          <w:szCs w:val="24"/>
          <w:lang w:val="uk-UA" w:eastAsia="en-US"/>
        </w:rPr>
        <w:t xml:space="preserve">у і застосовувати силові методи </w:t>
      </w:r>
      <w:r w:rsidRPr="00AF1779">
        <w:rPr>
          <w:rFonts w:eastAsiaTheme="minorHAnsi"/>
          <w:sz w:val="24"/>
          <w:szCs w:val="24"/>
          <w:lang w:val="uk-UA" w:eastAsia="en-US"/>
        </w:rPr>
        <w:t>вирішення конфлікту.</w:t>
      </w:r>
    </w:p>
    <w:sectPr w:rsidR="00FB718C" w:rsidRPr="00AF17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535"/>
    <w:multiLevelType w:val="hybridMultilevel"/>
    <w:tmpl w:val="F612BC1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311151"/>
    <w:multiLevelType w:val="hybridMultilevel"/>
    <w:tmpl w:val="0E24F75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D6E0835"/>
    <w:multiLevelType w:val="hybridMultilevel"/>
    <w:tmpl w:val="348E9E1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B9"/>
    <w:rsid w:val="0002000B"/>
    <w:rsid w:val="00132AA2"/>
    <w:rsid w:val="003E1A32"/>
    <w:rsid w:val="00AF1779"/>
    <w:rsid w:val="00B65774"/>
    <w:rsid w:val="00BA24B9"/>
    <w:rsid w:val="00BE033E"/>
    <w:rsid w:val="00FB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7B0C"/>
  <w15:chartTrackingRefBased/>
  <w15:docId w15:val="{DA1C380A-1D44-4662-850E-7E7CF08D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3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2024-04-19T07:07:00Z</dcterms:created>
  <dcterms:modified xsi:type="dcterms:W3CDTF">2024-04-19T09:36:00Z</dcterms:modified>
</cp:coreProperties>
</file>