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10" w:rsidRPr="00D73D10" w:rsidRDefault="00D73D10" w:rsidP="00D73D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D10">
        <w:rPr>
          <w:rFonts w:ascii="Times New Roman" w:hAnsi="Times New Roman" w:cs="Times New Roman"/>
          <w:b/>
          <w:sz w:val="28"/>
          <w:szCs w:val="28"/>
          <w:lang w:val="ru-RU"/>
        </w:rPr>
        <w:t>Практика 12</w:t>
      </w:r>
      <w:r w:rsidRPr="00D73D10">
        <w:rPr>
          <w:rFonts w:ascii="Times New Roman" w:hAnsi="Times New Roman" w:cs="Times New Roman"/>
          <w:b/>
          <w:sz w:val="28"/>
          <w:szCs w:val="28"/>
        </w:rPr>
        <w:t>. Мова та символіка у процесах комунікації. Невербальна комунікація.</w:t>
      </w:r>
    </w:p>
    <w:p w:rsidR="00D73D10" w:rsidRDefault="00D73D10" w:rsidP="00D73D10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Лінгвілізація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B432D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» –</w:t>
      </w:r>
      <w:r w:rsidRPr="00B432D8">
        <w:rPr>
          <w:rFonts w:ascii="Times New Roman" w:hAnsi="Times New Roman" w:cs="Times New Roman"/>
          <w:sz w:val="28"/>
          <w:szCs w:val="28"/>
        </w:rPr>
        <w:t xml:space="preserve"> світу як основа вербальної комунікації.</w:t>
      </w:r>
    </w:p>
    <w:p w:rsidR="00D73D10" w:rsidRPr="00B432D8" w:rsidRDefault="00D73D10" w:rsidP="00D73D10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Мова як система вербального вираження думок.</w:t>
      </w:r>
    </w:p>
    <w:p w:rsidR="00D73D10" w:rsidRPr="00B432D8" w:rsidRDefault="00D73D10" w:rsidP="00D73D10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32D8">
        <w:rPr>
          <w:rFonts w:ascii="Times New Roman" w:hAnsi="Times New Roman" w:cs="Times New Roman"/>
          <w:sz w:val="28"/>
          <w:szCs w:val="28"/>
        </w:rPr>
        <w:t xml:space="preserve">Мова медіа в контексті </w:t>
      </w:r>
      <w:proofErr w:type="spellStart"/>
      <w:r w:rsidRPr="00B432D8">
        <w:rPr>
          <w:rFonts w:ascii="Times New Roman" w:hAnsi="Times New Roman" w:cs="Times New Roman"/>
          <w:sz w:val="28"/>
          <w:szCs w:val="28"/>
        </w:rPr>
        <w:t>медіафілософії</w:t>
      </w:r>
      <w:proofErr w:type="spellEnd"/>
      <w:r w:rsidRPr="00B432D8">
        <w:rPr>
          <w:rFonts w:ascii="Times New Roman" w:hAnsi="Times New Roman" w:cs="Times New Roman"/>
          <w:sz w:val="28"/>
          <w:szCs w:val="28"/>
        </w:rPr>
        <w:t>.</w:t>
      </w:r>
    </w:p>
    <w:p w:rsidR="00D73D10" w:rsidRPr="00B432D8" w:rsidRDefault="00D73D10" w:rsidP="00D73D10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32D8">
        <w:rPr>
          <w:rFonts w:ascii="Times New Roman" w:hAnsi="Times New Roman" w:cs="Times New Roman"/>
          <w:sz w:val="28"/>
          <w:szCs w:val="28"/>
        </w:rPr>
        <w:t>Складові невербальної комунікації.</w:t>
      </w:r>
    </w:p>
    <w:p w:rsidR="00D73D10" w:rsidRPr="00B432D8" w:rsidRDefault="00D73D10" w:rsidP="00D73D10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32D8">
        <w:rPr>
          <w:rFonts w:ascii="Times New Roman" w:hAnsi="Times New Roman" w:cs="Times New Roman"/>
          <w:sz w:val="28"/>
          <w:szCs w:val="28"/>
        </w:rPr>
        <w:t>Мова простору.</w:t>
      </w: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56959"/>
    <w:multiLevelType w:val="hybridMultilevel"/>
    <w:tmpl w:val="C2D84ED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A35EB908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9647F4C"/>
    <w:multiLevelType w:val="hybridMultilevel"/>
    <w:tmpl w:val="1CD804B4"/>
    <w:lvl w:ilvl="0" w:tplc="993A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055865"/>
    <w:rsid w:val="00447A98"/>
    <w:rsid w:val="005A1121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C75152"/>
    <w:rsid w:val="00D73D10"/>
    <w:rsid w:val="00DC4C9A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2024-04-15T21:10:00Z</dcterms:created>
  <dcterms:modified xsi:type="dcterms:W3CDTF">2024-04-15T21:10:00Z</dcterms:modified>
</cp:coreProperties>
</file>