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65" w:rsidRDefault="00055865" w:rsidP="000558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3D7">
        <w:rPr>
          <w:rFonts w:ascii="Times New Roman" w:hAnsi="Times New Roman" w:cs="Times New Roman"/>
          <w:b/>
          <w:sz w:val="28"/>
          <w:szCs w:val="28"/>
          <w:lang w:val="ru-RU"/>
        </w:rPr>
        <w:t>Практика 11</w:t>
      </w:r>
      <w:r w:rsidRPr="005E43D7">
        <w:rPr>
          <w:rFonts w:ascii="Times New Roman" w:hAnsi="Times New Roman" w:cs="Times New Roman"/>
          <w:b/>
          <w:sz w:val="28"/>
          <w:szCs w:val="28"/>
        </w:rPr>
        <w:t xml:space="preserve">. Антропологія комунікації: основні теорії та підходи. </w:t>
      </w:r>
      <w:proofErr w:type="spellStart"/>
      <w:r w:rsidRPr="005E43D7">
        <w:rPr>
          <w:rFonts w:ascii="Times New Roman" w:hAnsi="Times New Roman" w:cs="Times New Roman"/>
          <w:b/>
          <w:sz w:val="28"/>
          <w:szCs w:val="28"/>
        </w:rPr>
        <w:t>Медіаантропологія</w:t>
      </w:r>
      <w:proofErr w:type="spellEnd"/>
      <w:r w:rsidRPr="005E43D7">
        <w:rPr>
          <w:rFonts w:ascii="Times New Roman" w:hAnsi="Times New Roman" w:cs="Times New Roman"/>
          <w:b/>
          <w:sz w:val="28"/>
          <w:szCs w:val="28"/>
        </w:rPr>
        <w:t>.</w:t>
      </w:r>
    </w:p>
    <w:p w:rsidR="00055865" w:rsidRPr="00CA2B05" w:rsidRDefault="00055865" w:rsidP="00055865">
      <w:pPr>
        <w:pStyle w:val="ab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т</w:t>
      </w:r>
      <w:r w:rsidRPr="00CA2B05">
        <w:rPr>
          <w:rFonts w:ascii="Times New Roman" w:hAnsi="Times New Roman" w:cs="Times New Roman"/>
          <w:sz w:val="28"/>
          <w:szCs w:val="28"/>
        </w:rPr>
        <w:t xml:space="preserve">еорії </w:t>
      </w:r>
      <w:r>
        <w:rPr>
          <w:rFonts w:ascii="Times New Roman" w:hAnsi="Times New Roman" w:cs="Times New Roman"/>
          <w:sz w:val="28"/>
          <w:szCs w:val="28"/>
        </w:rPr>
        <w:t>масової комунікації</w:t>
      </w:r>
      <w:r w:rsidRPr="00CA2B05">
        <w:rPr>
          <w:rFonts w:ascii="Times New Roman" w:hAnsi="Times New Roman" w:cs="Times New Roman"/>
          <w:sz w:val="28"/>
          <w:szCs w:val="28"/>
        </w:rPr>
        <w:t>.</w:t>
      </w:r>
    </w:p>
    <w:p w:rsidR="00055865" w:rsidRPr="00CA2B05" w:rsidRDefault="00055865" w:rsidP="00055865">
      <w:pPr>
        <w:pStyle w:val="ab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B05">
        <w:rPr>
          <w:rFonts w:ascii="Times New Roman" w:hAnsi="Times New Roman" w:cs="Times New Roman"/>
          <w:sz w:val="28"/>
          <w:szCs w:val="28"/>
        </w:rPr>
        <w:t>Крос-культурний діалог.</w:t>
      </w:r>
    </w:p>
    <w:p w:rsidR="00055865" w:rsidRPr="00CA2B05" w:rsidRDefault="00055865" w:rsidP="00055865">
      <w:pPr>
        <w:pStyle w:val="ab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B05">
        <w:rPr>
          <w:rFonts w:ascii="Times New Roman" w:hAnsi="Times New Roman" w:cs="Times New Roman"/>
          <w:sz w:val="28"/>
          <w:szCs w:val="28"/>
        </w:rPr>
        <w:t>Філософський простір комунікацій.</w:t>
      </w:r>
    </w:p>
    <w:p w:rsidR="00055865" w:rsidRPr="00CA2B05" w:rsidRDefault="00055865" w:rsidP="00055865">
      <w:pPr>
        <w:pStyle w:val="ab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2B05">
        <w:rPr>
          <w:rFonts w:ascii="Times New Roman" w:hAnsi="Times New Roman" w:cs="Times New Roman"/>
          <w:sz w:val="28"/>
          <w:szCs w:val="28"/>
        </w:rPr>
        <w:t>Медіа</w:t>
      </w:r>
      <w:r>
        <w:rPr>
          <w:rFonts w:ascii="Times New Roman" w:hAnsi="Times New Roman" w:cs="Times New Roman"/>
          <w:sz w:val="28"/>
          <w:szCs w:val="28"/>
        </w:rPr>
        <w:t>антропологія</w:t>
      </w:r>
      <w:proofErr w:type="spellEnd"/>
      <w:r w:rsidRPr="00CA2B05">
        <w:rPr>
          <w:rFonts w:ascii="Times New Roman" w:hAnsi="Times New Roman" w:cs="Times New Roman"/>
          <w:sz w:val="28"/>
          <w:szCs w:val="28"/>
        </w:rPr>
        <w:t>.</w:t>
      </w:r>
    </w:p>
    <w:p w:rsidR="00055865" w:rsidRPr="00CA2B05" w:rsidRDefault="00055865" w:rsidP="00055865">
      <w:pPr>
        <w:pStyle w:val="ab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B05">
        <w:rPr>
          <w:rFonts w:ascii="Times New Roman" w:hAnsi="Times New Roman" w:cs="Times New Roman"/>
          <w:sz w:val="28"/>
          <w:szCs w:val="28"/>
        </w:rPr>
        <w:t xml:space="preserve">Від телевізійного комунікативного середовища до </w:t>
      </w:r>
      <w:proofErr w:type="spellStart"/>
      <w:r w:rsidRPr="00CA2B05">
        <w:rPr>
          <w:rFonts w:ascii="Times New Roman" w:hAnsi="Times New Roman" w:cs="Times New Roman"/>
          <w:sz w:val="28"/>
          <w:szCs w:val="28"/>
        </w:rPr>
        <w:t>Інтернет-комунікації</w:t>
      </w:r>
      <w:proofErr w:type="spellEnd"/>
      <w:r w:rsidRPr="00CA2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865" w:rsidRPr="00CA2B05" w:rsidRDefault="00055865" w:rsidP="00055865">
      <w:pPr>
        <w:pStyle w:val="ab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2B05">
        <w:rPr>
          <w:rFonts w:ascii="Times New Roman" w:hAnsi="Times New Roman" w:cs="Times New Roman"/>
          <w:sz w:val="28"/>
          <w:szCs w:val="28"/>
          <w:lang w:val="ru-RU"/>
        </w:rPr>
        <w:t>Віртуальний</w:t>
      </w:r>
      <w:proofErr w:type="spellEnd"/>
      <w:r w:rsidRPr="00CA2B05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proofErr w:type="spellStart"/>
      <w:r w:rsidRPr="00CA2B05">
        <w:rPr>
          <w:rFonts w:ascii="Times New Roman" w:hAnsi="Times New Roman" w:cs="Times New Roman"/>
          <w:sz w:val="28"/>
          <w:szCs w:val="28"/>
        </w:rPr>
        <w:t>нтернет-прості</w:t>
      </w:r>
      <w:proofErr w:type="gramStart"/>
      <w:r w:rsidRPr="00CA2B0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A2B05">
        <w:rPr>
          <w:rFonts w:ascii="Times New Roman" w:hAnsi="Times New Roman" w:cs="Times New Roman"/>
          <w:sz w:val="28"/>
          <w:szCs w:val="28"/>
        </w:rPr>
        <w:t xml:space="preserve"> та його формуюча роль </w:t>
      </w:r>
      <w:proofErr w:type="spellStart"/>
      <w:r w:rsidRPr="00CA2B05">
        <w:rPr>
          <w:rFonts w:ascii="Times New Roman" w:hAnsi="Times New Roman" w:cs="Times New Roman"/>
          <w:sz w:val="28"/>
          <w:szCs w:val="28"/>
        </w:rPr>
        <w:t>медіареальності</w:t>
      </w:r>
      <w:proofErr w:type="spellEnd"/>
      <w:r w:rsidRPr="00CA2B05">
        <w:rPr>
          <w:rFonts w:ascii="Times New Roman" w:hAnsi="Times New Roman" w:cs="Times New Roman"/>
          <w:sz w:val="28"/>
          <w:szCs w:val="28"/>
        </w:rPr>
        <w:t>.</w:t>
      </w:r>
    </w:p>
    <w:p w:rsidR="00055865" w:rsidRPr="00CA2B05" w:rsidRDefault="00055865" w:rsidP="00055865">
      <w:pPr>
        <w:pStyle w:val="ab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B05">
        <w:rPr>
          <w:rFonts w:ascii="Times New Roman" w:hAnsi="Times New Roman" w:cs="Times New Roman"/>
          <w:sz w:val="28"/>
          <w:szCs w:val="28"/>
        </w:rPr>
        <w:t xml:space="preserve">Особливості віртуальної </w:t>
      </w:r>
      <w:proofErr w:type="spellStart"/>
      <w:r w:rsidRPr="00CA2B05">
        <w:rPr>
          <w:rFonts w:ascii="Times New Roman" w:hAnsi="Times New Roman" w:cs="Times New Roman"/>
          <w:sz w:val="28"/>
          <w:szCs w:val="28"/>
        </w:rPr>
        <w:t>Інтернет-реальності</w:t>
      </w:r>
      <w:proofErr w:type="spellEnd"/>
      <w:r w:rsidRPr="00CA2B05">
        <w:rPr>
          <w:rFonts w:ascii="Times New Roman" w:hAnsi="Times New Roman" w:cs="Times New Roman"/>
          <w:sz w:val="28"/>
          <w:szCs w:val="28"/>
        </w:rPr>
        <w:t>.</w:t>
      </w:r>
    </w:p>
    <w:p w:rsidR="00055865" w:rsidRPr="00CA2B05" w:rsidRDefault="00055865" w:rsidP="00055865">
      <w:pPr>
        <w:pStyle w:val="ab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Трансформація медіа-практик.</w:t>
      </w:r>
    </w:p>
    <w:p w:rsidR="005A1121" w:rsidRPr="005D3C46" w:rsidRDefault="005A1121" w:rsidP="005A112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6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5A1121" w:rsidRPr="00821047" w:rsidRDefault="005A1121" w:rsidP="005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Vershina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(2014).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Тематизація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антропології в контексті простору сучасної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комунікації.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Епістемологічні</w:t>
      </w:r>
      <w:proofErr w:type="spellEnd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дослідження в філософії, соціальних і політичних науках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(24), 3-9. </w:t>
      </w:r>
      <w:hyperlink r:id="rId5" w:history="1">
        <w:r w:rsidRPr="006F169F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https://visnukpfs.dp.ua/index.php/PFS/article/view/324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>Бичко І.В. Філософія: підручник. К.: вид. "ЦУЛ"; 2020. 648 с.</w:t>
      </w:r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Борейко</w:t>
      </w:r>
      <w:proofErr w:type="spellEnd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Ю. (2018). </w:t>
      </w:r>
      <w:r w:rsidRPr="006F169F">
        <w:rPr>
          <w:rFonts w:ascii="Times New Roman" w:hAnsi="Times New Roman" w:cs="Times New Roman"/>
          <w:sz w:val="28"/>
          <w:szCs w:val="28"/>
        </w:rPr>
        <w:t xml:space="preserve">Методологічний дискурс комунікації у контексті повсякденності. Науковий вісник Східноєвропейського національного університету імені Лесі Українки, с.3-8. </w:t>
      </w:r>
      <w:hyperlink r:id="rId6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https://evnuir.vnu.edu.ua/bitstream/123456789/17628/1/%D0%B1%D0%BE%D1%80%D0%B5%D0%B9%D0%BA%D0%BE.pdf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В. Розвиток філософської антропології у Київській світоглядній школі.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Філософськадумка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>, 2021, 4, 112-122</w:t>
      </w:r>
      <w:hyperlink r:id="rId7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https://www.pdcnet.org/fd/content/fd_2021_2021_0004_0112_0122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Іщук Н. В. (2013). Антропологічні аспекти </w:t>
      </w:r>
      <w:proofErr w:type="spellStart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Інтернет-комунікацій</w:t>
      </w:r>
      <w:proofErr w:type="spellEnd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. </w:t>
      </w:r>
      <w:hyperlink r:id="rId8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Вісник Національного авіаційного університету. Філософія. Культурологія</w:t>
        </w:r>
      </w:hyperlink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 № 1. - С. 26-30. - Режим доступу: </w:t>
      </w:r>
      <w:hyperlink r:id="rId9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http://nbuv.gov.ua/UJRN/Vnau_f_2013_1_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10" w:history="1"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Середа Г. Міжкультурна комунікація: лінгвістичний та культурно-антропологічний аспекти </w:t>
      </w:r>
      <w:hyperlink r:id="rId11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http://bionics.nure.ua/article/view/228272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Філософія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Світ людини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Курс лекцій: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В. Г.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Табачковський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Η. В.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Хамітов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  К.: Либідь, 2004.  432 с. </w:t>
      </w:r>
      <w:hyperlink r:id="rId12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https://subjectum.eu/philosophy/svit/index.html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color w:val="444444"/>
          <w:sz w:val="28"/>
          <w:szCs w:val="28"/>
        </w:rPr>
        <w:t>Хамітов</w:t>
      </w:r>
      <w:proofErr w:type="spellEnd"/>
      <w:r w:rsidRPr="006F169F">
        <w:rPr>
          <w:rFonts w:ascii="Times New Roman" w:hAnsi="Times New Roman" w:cs="Times New Roman"/>
          <w:color w:val="444444"/>
          <w:sz w:val="28"/>
          <w:szCs w:val="28"/>
        </w:rPr>
        <w:t>, Н. Філософська антропологія: світовий та вітчизняний контексти. Вісник Національної академії наук України. 2021. № 5. С. 81-94.</w:t>
      </w:r>
      <w:hyperlink r:id="rId13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http://dspace.nbuv.gov.ua/bitstream/handle/123456789/180286/12-Khamitov.pdf?sequence=1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lastRenderedPageBreak/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 Філософія: Підручник. Львів: Місіонер, 2020. 784 с.</w:t>
      </w:r>
    </w:p>
    <w:p w:rsidR="005A1121" w:rsidRPr="008A66F8" w:rsidRDefault="005A1121" w:rsidP="005A112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:rsidR="005A1121" w:rsidRPr="00C95685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4" w:history="1">
        <w:r w:rsidRPr="00A7261B">
          <w:rPr>
            <w:rStyle w:val="af4"/>
            <w:sz w:val="28"/>
            <w:szCs w:val="28"/>
          </w:rPr>
          <w:t>http://pidruchniki.ws/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5" w:history="1">
        <w:r w:rsidRPr="00A7261B">
          <w:rPr>
            <w:rStyle w:val="af4"/>
            <w:sz w:val="28"/>
            <w:szCs w:val="28"/>
          </w:rPr>
          <w:t>http://eztuir.ztu.edu.ua/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6" w:history="1">
        <w:r w:rsidRPr="00A7261B">
          <w:rPr>
            <w:rStyle w:val="af4"/>
            <w:sz w:val="28"/>
            <w:szCs w:val="28"/>
          </w:rPr>
          <w:t>https://www.filosof.com.ua/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Національна бібліотека України ім. В. І. Вернадського [Електронний ресурс]. Режим доступу: </w:t>
      </w:r>
      <w:hyperlink r:id="rId17" w:history="1">
        <w:r w:rsidRPr="00A7261B">
          <w:rPr>
            <w:rStyle w:val="af4"/>
            <w:sz w:val="28"/>
            <w:szCs w:val="28"/>
          </w:rPr>
          <w:t>http://www.nbuv.gov.ua/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8" w:history="1">
        <w:r w:rsidRPr="00A7261B">
          <w:rPr>
            <w:rStyle w:val="af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</w:p>
    <w:p w:rsidR="005A1121" w:rsidRDefault="005A1121" w:rsidP="005A1121">
      <w:pPr>
        <w:ind w:firstLine="709"/>
      </w:pPr>
    </w:p>
    <w:p w:rsidR="005A1121" w:rsidRPr="005A1121" w:rsidRDefault="005A1121" w:rsidP="005A1121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5A1121" w:rsidRPr="005A11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CD2"/>
    <w:multiLevelType w:val="hybridMultilevel"/>
    <w:tmpl w:val="E9E4659A"/>
    <w:lvl w:ilvl="0" w:tplc="4BAC6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56959"/>
    <w:multiLevelType w:val="hybridMultilevel"/>
    <w:tmpl w:val="C2D84ED4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5D38A840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A35EB908">
      <w:start w:val="1"/>
      <w:numFmt w:val="decimal"/>
      <w:lvlText w:val="%3."/>
      <w:lvlJc w:val="left"/>
      <w:pPr>
        <w:ind w:left="141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B6261DA"/>
    <w:multiLevelType w:val="hybridMultilevel"/>
    <w:tmpl w:val="BC98BDBA"/>
    <w:lvl w:ilvl="0" w:tplc="78C468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2242"/>
    <w:rsid w:val="00055865"/>
    <w:rsid w:val="00447A98"/>
    <w:rsid w:val="005A1121"/>
    <w:rsid w:val="006C0B77"/>
    <w:rsid w:val="007945BF"/>
    <w:rsid w:val="008242FF"/>
    <w:rsid w:val="00870751"/>
    <w:rsid w:val="008741C1"/>
    <w:rsid w:val="00922C48"/>
    <w:rsid w:val="00954899"/>
    <w:rsid w:val="00B915B7"/>
    <w:rsid w:val="00BC636F"/>
    <w:rsid w:val="00C17E90"/>
    <w:rsid w:val="00C75152"/>
    <w:rsid w:val="00E855FA"/>
    <w:rsid w:val="00EA59DF"/>
    <w:rsid w:val="00EE4070"/>
    <w:rsid w:val="00F0445C"/>
    <w:rsid w:val="00F12C76"/>
    <w:rsid w:val="00F9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42"/>
    <w:pPr>
      <w:spacing w:after="160" w:line="259" w:lineRule="auto"/>
    </w:pPr>
    <w:rPr>
      <w:kern w:val="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basedOn w:val="a0"/>
    <w:uiPriority w:val="99"/>
    <w:unhideWhenUsed/>
    <w:rsid w:val="005A1121"/>
    <w:rPr>
      <w:color w:val="0563C1" w:themeColor="hyperlink"/>
      <w:u w:val="single"/>
    </w:rPr>
  </w:style>
  <w:style w:type="paragraph" w:styleId="af5">
    <w:name w:val="Normal (Web)"/>
    <w:basedOn w:val="a"/>
    <w:rsid w:val="005A11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3" Type="http://schemas.openxmlformats.org/officeDocument/2006/relationships/hyperlink" Target="http://dspace.nbuv.gov.ua/bitstream/handle/123456789/180286/12-Khamitov.pdf?sequence=1" TargetMode="External"/><Relationship Id="rId1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cnet.org/fd/content/fd_2021_2021_0004_0112_0122" TargetMode="External"/><Relationship Id="rId12" Type="http://schemas.openxmlformats.org/officeDocument/2006/relationships/hyperlink" Target="https://subjectum.eu/philosophy/svit/index.html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of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bitstream/123456789/17628/1/%D0%B1%D0%BE%D1%80%D0%B5%D0%B9%D0%BA%D0%BE.pdf" TargetMode="External"/><Relationship Id="rId11" Type="http://schemas.openxmlformats.org/officeDocument/2006/relationships/hyperlink" Target="http://bionics.nure.ua/article/view/228272" TargetMode="External"/><Relationship Id="rId5" Type="http://schemas.openxmlformats.org/officeDocument/2006/relationships/hyperlink" Target="https://visnukpfs.dp.ua/index.php/PFS/article/view/324" TargetMode="External"/><Relationship Id="rId15" Type="http://schemas.openxmlformats.org/officeDocument/2006/relationships/hyperlink" Target="http://eztuir.ztu.edu.ua/" TargetMode="External"/><Relationship Id="rId10" Type="http://schemas.openxmlformats.org/officeDocument/2006/relationships/hyperlink" Target="http://library.ztu.edu.ua/ftextslocal/Litvinch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1_8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2024-04-15T17:24:00Z</dcterms:created>
  <dcterms:modified xsi:type="dcterms:W3CDTF">2024-04-15T17:24:00Z</dcterms:modified>
</cp:coreProperties>
</file>