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D4" w:rsidRPr="00080AD4" w:rsidRDefault="00080AD4" w:rsidP="00080A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№6.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продуманої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запозичені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розвинутих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080AD4">
        <w:rPr>
          <w:rFonts w:ascii="Times New Roman" w:hAnsi="Times New Roman" w:cs="Times New Roman"/>
          <w:sz w:val="28"/>
          <w:szCs w:val="28"/>
        </w:rPr>
        <w:t xml:space="preserve">, часто не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наших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стати основою для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4.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івновагу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трансформацію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глибинних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іально-економічних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трансформаційному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біфуркаційний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привести?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8.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революційний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трансформаційному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еволюційний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  <w:lang w:val="uk-UA"/>
        </w:rPr>
        <w:t xml:space="preserve"> 9. Чому імпорт інститутів розглядають як революційний варіант розвитку інституціональної системи?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справедливе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уніфікує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трансакційні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сектори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економік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трансакційні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країн</w:t>
      </w:r>
      <w:proofErr w:type="gramStart"/>
      <w:r w:rsidRPr="00080AD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імпортер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зовнішньоторговельного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обороту;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політичній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ренти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інноватора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а+б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;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а+б+в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;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е)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а+в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оточують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нас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За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сценарієм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обумовлено</w:t>
      </w:r>
      <w:proofErr w:type="spellEnd"/>
      <w:proofErr w:type="gramStart"/>
      <w:r w:rsidRPr="00080AD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  <w:lang w:val="uk-UA"/>
        </w:rPr>
        <w:t xml:space="preserve">12. Чому основним фактором, який забезпечує успіх імпорту інститутів, є конгруентність панівних у країні-імпортері неформальних і формальних норм та інституту, що імпортується?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080A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розв’язують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конгруентності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  <w:lang w:val="uk-UA"/>
        </w:rPr>
        <w:t xml:space="preserve">14. Чим можна пояснити, що в трансформаційному суспільстві саме витрати інституціональної трансформації стають найбільшою складовою </w:t>
      </w:r>
      <w:proofErr w:type="spellStart"/>
      <w:r w:rsidRPr="00080AD4">
        <w:rPr>
          <w:rFonts w:ascii="Times New Roman" w:hAnsi="Times New Roman" w:cs="Times New Roman"/>
          <w:sz w:val="28"/>
          <w:szCs w:val="28"/>
          <w:lang w:val="uk-UA"/>
        </w:rPr>
        <w:t>трансакційних</w:t>
      </w:r>
      <w:proofErr w:type="spellEnd"/>
      <w:r w:rsidRPr="00080AD4">
        <w:rPr>
          <w:rFonts w:ascii="Times New Roman" w:hAnsi="Times New Roman" w:cs="Times New Roman"/>
          <w:sz w:val="28"/>
          <w:szCs w:val="28"/>
          <w:lang w:val="uk-UA"/>
        </w:rPr>
        <w:t xml:space="preserve"> витрат?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AD4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пастки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>ібнику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слабкій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пастки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руйнують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конкуренцію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17.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інституціонального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каркаса без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неформальних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рутин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катастрофічного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18.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обов’язкове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C6433C" w:rsidRPr="00080AD4" w:rsidRDefault="00080AD4" w:rsidP="00080A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sz w:val="28"/>
          <w:szCs w:val="28"/>
        </w:rPr>
        <w:t xml:space="preserve"> 19.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неможлива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неефективних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інституціонально-правової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0AD4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D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80AD4">
        <w:rPr>
          <w:rFonts w:ascii="Times New Roman" w:hAnsi="Times New Roman" w:cs="Times New Roman"/>
          <w:sz w:val="28"/>
          <w:szCs w:val="28"/>
        </w:rPr>
        <w:t>?</w:t>
      </w:r>
    </w:p>
    <w:p w:rsidR="00080AD4" w:rsidRPr="00A80506" w:rsidRDefault="00080AD4" w:rsidP="00080A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0AD4">
        <w:rPr>
          <w:rFonts w:ascii="Times New Roman" w:hAnsi="Times New Roman" w:cs="Times New Roman"/>
          <w:b/>
          <w:sz w:val="28"/>
          <w:szCs w:val="28"/>
          <w:lang w:val="uk-UA"/>
        </w:rPr>
        <w:t>Використана 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80506">
        <w:rPr>
          <w:rFonts w:ascii="Times New Roman" w:hAnsi="Times New Roman" w:cs="Times New Roman"/>
          <w:sz w:val="28"/>
          <w:szCs w:val="28"/>
          <w:lang w:val="uk-UA"/>
        </w:rPr>
        <w:t>Івашина С. Ю, Івашина О. Ф. Інституціональна економіка : навчальний посібник / С. Ю. Івашина, О. Ф. Івашина. – Дніпро : Університет митної справи та фінансів, 2018. – 132 с.</w:t>
      </w:r>
    </w:p>
    <w:p w:rsidR="00080AD4" w:rsidRPr="00080AD4" w:rsidRDefault="00080AD4" w:rsidP="00080AD4">
      <w:pPr>
        <w:jc w:val="both"/>
        <w:rPr>
          <w:lang w:val="uk-UA"/>
        </w:rPr>
      </w:pPr>
    </w:p>
    <w:sectPr w:rsidR="00080AD4" w:rsidRPr="00080AD4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AD4"/>
    <w:rsid w:val="00080AD4"/>
    <w:rsid w:val="0013637B"/>
    <w:rsid w:val="001D47BA"/>
    <w:rsid w:val="002300C6"/>
    <w:rsid w:val="006C7F37"/>
    <w:rsid w:val="00A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>WolfishLair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2024-04-12T14:07:00Z</dcterms:created>
  <dcterms:modified xsi:type="dcterms:W3CDTF">2024-04-12T14:09:00Z</dcterms:modified>
</cp:coreProperties>
</file>