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5A" w:rsidRPr="00B45CEF" w:rsidRDefault="00FF4B5A" w:rsidP="00FF4B5A">
      <w:pPr>
        <w:widowControl/>
        <w:adjustRightInd w:val="0"/>
        <w:spacing w:line="360" w:lineRule="auto"/>
        <w:ind w:firstLine="709"/>
        <w:jc w:val="both"/>
        <w:rPr>
          <w:sz w:val="28"/>
          <w:szCs w:val="28"/>
          <w:lang w:val="en-US" w:eastAsia="uk-UA"/>
        </w:rPr>
      </w:pPr>
      <w:proofErr w:type="gramStart"/>
      <w:r w:rsidRPr="00F07C8D">
        <w:rPr>
          <w:sz w:val="28"/>
          <w:szCs w:val="28"/>
          <w:highlight w:val="yellow"/>
          <w:lang w:val="en-US" w:eastAsia="uk-UA"/>
        </w:rPr>
        <w:t>The moment</w:t>
      </w:r>
      <w:r w:rsidRPr="00B45CEF">
        <w:rPr>
          <w:sz w:val="28"/>
          <w:szCs w:val="28"/>
          <w:lang w:val="en-US" w:eastAsia="uk-UA"/>
        </w:rPr>
        <w:t xml:space="preserve"> of the state</w:t>
      </w:r>
      <w:r w:rsidRPr="00B45CEF">
        <w:rPr>
          <w:rFonts w:hint="eastAsia"/>
          <w:sz w:val="28"/>
          <w:szCs w:val="28"/>
          <w:lang w:val="en-US" w:eastAsia="uk-UA"/>
        </w:rPr>
        <w:t>’</w:t>
      </w:r>
      <w:r w:rsidRPr="00B45CEF">
        <w:rPr>
          <w:sz w:val="28"/>
          <w:szCs w:val="28"/>
          <w:lang w:val="en-US" w:eastAsia="uk-UA"/>
        </w:rPr>
        <w:t>s institutional weakness, when all</w:t>
      </w:r>
      <w:r>
        <w:rPr>
          <w:sz w:val="28"/>
          <w:szCs w:val="28"/>
          <w:lang w:val="en-US" w:eastAsia="uk-UA"/>
        </w:rPr>
        <w:t xml:space="preserve"> the top government officers fl</w:t>
      </w:r>
      <w:r w:rsidRPr="00B45CEF">
        <w:rPr>
          <w:sz w:val="28"/>
          <w:szCs w:val="28"/>
          <w:lang w:val="en-US" w:eastAsia="uk-UA"/>
        </w:rPr>
        <w:t>ed from the country (February 2014) was used by the Russian Federation to annex the Crimean Peninsula (February</w:t>
      </w:r>
      <w:r w:rsidRPr="00B45CEF">
        <w:rPr>
          <w:rFonts w:hint="eastAsia"/>
          <w:sz w:val="28"/>
          <w:szCs w:val="28"/>
          <w:lang w:val="en-US" w:eastAsia="uk-UA"/>
        </w:rPr>
        <w:t>–</w:t>
      </w:r>
      <w:r w:rsidRPr="00B45CEF">
        <w:rPr>
          <w:sz w:val="28"/>
          <w:szCs w:val="28"/>
          <w:lang w:val="en-US" w:eastAsia="uk-UA"/>
        </w:rPr>
        <w:t>March 2014) and launch a war against Ukraine by direct military interventions</w:t>
      </w:r>
      <w:r>
        <w:rPr>
          <w:sz w:val="28"/>
          <w:szCs w:val="28"/>
          <w:lang w:val="en-US" w:eastAsia="uk-UA"/>
        </w:rPr>
        <w:t xml:space="preserve"> as well as the military and fi</w:t>
      </w:r>
      <w:r w:rsidRPr="00B45CEF">
        <w:rPr>
          <w:sz w:val="28"/>
          <w:szCs w:val="28"/>
          <w:lang w:val="en-US" w:eastAsia="uk-UA"/>
        </w:rPr>
        <w:t xml:space="preserve">nancial support of two separatist quasi-states within the parts of the Donetsk and </w:t>
      </w:r>
      <w:proofErr w:type="spellStart"/>
      <w:r w:rsidRPr="00B45CEF">
        <w:rPr>
          <w:sz w:val="28"/>
          <w:szCs w:val="28"/>
          <w:lang w:val="en-US" w:eastAsia="uk-UA"/>
        </w:rPr>
        <w:t>Luhansk</w:t>
      </w:r>
      <w:proofErr w:type="spellEnd"/>
      <w:r w:rsidRPr="00B45CEF">
        <w:rPr>
          <w:sz w:val="28"/>
          <w:szCs w:val="28"/>
          <w:lang w:val="en-US" w:eastAsia="uk-UA"/>
        </w:rPr>
        <w:t xml:space="preserve"> regions, which were de facto occupied by the Russian Federation in 2014.</w:t>
      </w:r>
      <w:proofErr w:type="gramEnd"/>
      <w:r w:rsidRPr="00B45CEF">
        <w:rPr>
          <w:sz w:val="28"/>
          <w:szCs w:val="28"/>
          <w:lang w:val="en-US" w:eastAsia="uk-UA"/>
        </w:rPr>
        <w:t xml:space="preserve"> In this way, the inte</w:t>
      </w:r>
      <w:r>
        <w:rPr>
          <w:sz w:val="28"/>
          <w:szCs w:val="28"/>
          <w:lang w:val="en-US" w:eastAsia="uk-UA"/>
        </w:rPr>
        <w:t>rnal political and social confl</w:t>
      </w:r>
      <w:r w:rsidRPr="00B45CEF">
        <w:rPr>
          <w:sz w:val="28"/>
          <w:szCs w:val="28"/>
          <w:lang w:val="en-US" w:eastAsia="uk-UA"/>
        </w:rPr>
        <w:t>ict turned into an external one which took a massive death toll of 13 thousand Ukrainians, both from military forces and the civil population, more than 1.5 million dismissed persons as well as economic losses amounting to many billion USD.</w:t>
      </w:r>
    </w:p>
    <w:p w:rsidR="00FF4B5A" w:rsidRPr="00B45CEF"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This situation called for severe measures dedicated to the restoration of the state</w:t>
      </w:r>
      <w:r w:rsidRPr="00B45CEF">
        <w:rPr>
          <w:rFonts w:hint="eastAsia"/>
          <w:sz w:val="28"/>
          <w:szCs w:val="28"/>
          <w:lang w:val="en-US" w:eastAsia="uk-UA"/>
        </w:rPr>
        <w:t>’</w:t>
      </w:r>
      <w:r>
        <w:rPr>
          <w:sz w:val="28"/>
          <w:szCs w:val="28"/>
          <w:lang w:val="en-US" w:eastAsia="uk-UA"/>
        </w:rPr>
        <w:t>s effi</w:t>
      </w:r>
      <w:r w:rsidRPr="00B45CEF">
        <w:rPr>
          <w:sz w:val="28"/>
          <w:szCs w:val="28"/>
          <w:lang w:val="en-US" w:eastAsia="uk-UA"/>
        </w:rPr>
        <w:t>ciency. It means that deep (not esthetic) PA reforms became very topical because the nation</w:t>
      </w:r>
      <w:r w:rsidRPr="00B45CEF">
        <w:rPr>
          <w:rFonts w:hint="eastAsia"/>
          <w:sz w:val="28"/>
          <w:szCs w:val="28"/>
          <w:lang w:val="en-US" w:eastAsia="uk-UA"/>
        </w:rPr>
        <w:t>’</w:t>
      </w:r>
      <w:r w:rsidRPr="00B45CEF">
        <w:rPr>
          <w:sz w:val="28"/>
          <w:szCs w:val="28"/>
          <w:lang w:val="en-US" w:eastAsia="uk-UA"/>
        </w:rPr>
        <w:t>s survival depended on them.</w:t>
      </w:r>
    </w:p>
    <w:p w:rsidR="00FF4B5A" w:rsidRPr="00B45CEF"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The need and basic directions of PA reforms in Ukraine </w:t>
      </w:r>
      <w:proofErr w:type="gramStart"/>
      <w:r w:rsidRPr="00B45CEF">
        <w:rPr>
          <w:sz w:val="28"/>
          <w:szCs w:val="28"/>
          <w:lang w:val="en-US" w:eastAsia="uk-UA"/>
        </w:rPr>
        <w:t>were discussed</w:t>
      </w:r>
      <w:proofErr w:type="gramEnd"/>
      <w:r w:rsidRPr="00B45CEF">
        <w:rPr>
          <w:sz w:val="28"/>
          <w:szCs w:val="28"/>
          <w:lang w:val="en-US" w:eastAsia="uk-UA"/>
        </w:rPr>
        <w:t xml:space="preserve"> in many studies published by Ukrainian researchers. The implementation of reforms within the Ukrainian public sector </w:t>
      </w:r>
      <w:proofErr w:type="gramStart"/>
      <w:r w:rsidRPr="00B45CEF">
        <w:rPr>
          <w:sz w:val="28"/>
          <w:szCs w:val="28"/>
          <w:lang w:val="en-US" w:eastAsia="uk-UA"/>
        </w:rPr>
        <w:t>has also been critically assessed</w:t>
      </w:r>
      <w:proofErr w:type="gramEnd"/>
      <w:r w:rsidRPr="00B45CEF">
        <w:rPr>
          <w:sz w:val="28"/>
          <w:szCs w:val="28"/>
          <w:lang w:val="en-US" w:eastAsia="uk-UA"/>
        </w:rPr>
        <w:t xml:space="preserve"> by the SIGMA Project (2018) as well as in a series of analytical papers published by a pool of national experts within the Reanimation Package of Reforms (http://rpr.org.ua) and other domestic think tanks. Many ideas formulated in these studies </w:t>
      </w:r>
      <w:proofErr w:type="gramStart"/>
      <w:r w:rsidRPr="00B45CEF">
        <w:rPr>
          <w:sz w:val="28"/>
          <w:szCs w:val="28"/>
          <w:lang w:val="en-US" w:eastAsia="uk-UA"/>
        </w:rPr>
        <w:t>are incorporated</w:t>
      </w:r>
      <w:proofErr w:type="gramEnd"/>
      <w:r w:rsidRPr="00B45CEF">
        <w:rPr>
          <w:sz w:val="28"/>
          <w:szCs w:val="28"/>
          <w:lang w:val="en-US" w:eastAsia="uk-UA"/>
        </w:rPr>
        <w:t xml:space="preserve"> into respective national legislation, by-laws and governmental action plans adopted since 2014.</w:t>
      </w:r>
    </w:p>
    <w:p w:rsidR="00FF4B5A" w:rsidRPr="00004AE8" w:rsidRDefault="00FF4B5A" w:rsidP="00FF4B5A">
      <w:pPr>
        <w:pStyle w:val="a3"/>
        <w:spacing w:line="360" w:lineRule="auto"/>
        <w:ind w:firstLine="709"/>
        <w:jc w:val="both"/>
        <w:rPr>
          <w:rFonts w:ascii="Times New Roman" w:hAnsi="Times New Roman"/>
          <w:sz w:val="28"/>
          <w:szCs w:val="28"/>
          <w:lang w:val="en-US" w:eastAsia="uk-UA"/>
        </w:rPr>
      </w:pPr>
      <w:r w:rsidRPr="00004AE8">
        <w:rPr>
          <w:rFonts w:ascii="Times New Roman" w:hAnsi="Times New Roman"/>
          <w:sz w:val="28"/>
          <w:szCs w:val="28"/>
          <w:lang w:val="en-US" w:eastAsia="uk-UA"/>
        </w:rPr>
        <w:t xml:space="preserve">Many post-socialist countries seek to implement PA reforms, but even </w:t>
      </w:r>
      <w:proofErr w:type="gramStart"/>
      <w:r w:rsidRPr="00004AE8">
        <w:rPr>
          <w:rFonts w:ascii="Times New Roman" w:hAnsi="Times New Roman"/>
          <w:sz w:val="28"/>
          <w:szCs w:val="28"/>
          <w:lang w:val="en-US" w:eastAsia="uk-UA"/>
        </w:rPr>
        <w:t>those which joined the EU</w:t>
      </w:r>
      <w:proofErr w:type="gramEnd"/>
      <w:r w:rsidRPr="00004AE8">
        <w:rPr>
          <w:rFonts w:ascii="Times New Roman" w:hAnsi="Times New Roman"/>
          <w:sz w:val="28"/>
          <w:szCs w:val="28"/>
          <w:lang w:val="en-US" w:eastAsia="uk-UA"/>
        </w:rPr>
        <w:t xml:space="preserve"> achieved not much success in a complex reform of the PA system and approaching European standards. </w:t>
      </w:r>
      <w:proofErr w:type="gramStart"/>
      <w:r w:rsidRPr="00004AE8">
        <w:rPr>
          <w:rFonts w:ascii="Times New Roman" w:hAnsi="Times New Roman"/>
          <w:sz w:val="28"/>
          <w:szCs w:val="28"/>
          <w:lang w:val="en-US" w:eastAsia="uk-UA"/>
        </w:rPr>
        <w:t>E.g. Croatia succeeded only in two spheres, i.e. openness / tran</w:t>
      </w:r>
      <w:r>
        <w:rPr>
          <w:rFonts w:ascii="Times New Roman" w:hAnsi="Times New Roman"/>
          <w:sz w:val="28"/>
          <w:szCs w:val="28"/>
          <w:lang w:val="en-US" w:eastAsia="uk-UA"/>
        </w:rPr>
        <w:t>sparency and regulatory policy</w:t>
      </w:r>
      <w:r w:rsidRPr="00004AE8">
        <w:rPr>
          <w:rFonts w:ascii="Times New Roman" w:hAnsi="Times New Roman"/>
          <w:sz w:val="28"/>
          <w:szCs w:val="28"/>
          <w:lang w:val="en-US" w:eastAsia="uk-UA"/>
        </w:rPr>
        <w:t xml:space="preserve">; in the Czech Republic </w:t>
      </w:r>
      <w:r w:rsidRPr="00004AE8">
        <w:rPr>
          <w:rFonts w:ascii="Times New Roman" w:hAnsi="Times New Roman" w:hint="eastAsia"/>
          <w:sz w:val="28"/>
          <w:szCs w:val="28"/>
          <w:lang w:val="en-US" w:eastAsia="uk-UA"/>
        </w:rPr>
        <w:t>“</w:t>
      </w:r>
      <w:r w:rsidRPr="00004AE8">
        <w:rPr>
          <w:rFonts w:ascii="Times New Roman" w:hAnsi="Times New Roman"/>
          <w:sz w:val="28"/>
          <w:szCs w:val="28"/>
          <w:lang w:val="en-US" w:eastAsia="uk-UA"/>
        </w:rPr>
        <w:t>the reforms that are needed are adopted formally without following up with substantive changes in public management</w:t>
      </w:r>
      <w:r w:rsidRPr="00004AE8">
        <w:rPr>
          <w:rFonts w:ascii="Times New Roman" w:hAnsi="Times New Roman" w:hint="eastAsia"/>
          <w:sz w:val="28"/>
          <w:szCs w:val="28"/>
          <w:lang w:val="en-US" w:eastAsia="uk-UA"/>
        </w:rPr>
        <w:t>”</w:t>
      </w:r>
      <w:r w:rsidRPr="00004AE8">
        <w:rPr>
          <w:rFonts w:ascii="Times New Roman" w:hAnsi="Times New Roman"/>
          <w:sz w:val="28"/>
          <w:szCs w:val="28"/>
          <w:lang w:val="en-US" w:eastAsia="uk-UA"/>
        </w:rPr>
        <w:t>; in Lithuania the reform agendas have changed depending on politically dominating parties that</w:t>
      </w:r>
      <w:r>
        <w:rPr>
          <w:rFonts w:ascii="Times New Roman" w:hAnsi="Times New Roman"/>
          <w:sz w:val="28"/>
          <w:szCs w:val="28"/>
          <w:lang w:val="en-US" w:eastAsia="uk-UA"/>
        </w:rPr>
        <w:t xml:space="preserve"> hampered the overall progress</w:t>
      </w:r>
      <w:r w:rsidRPr="00004AE8">
        <w:rPr>
          <w:rFonts w:ascii="Times New Roman" w:hAnsi="Times New Roman"/>
          <w:sz w:val="28"/>
          <w:szCs w:val="28"/>
          <w:lang w:val="en-US" w:eastAsia="uk-UA"/>
        </w:rPr>
        <w:t xml:space="preserve">; after 25 years of PA reforming, Slovakia still lags behind the EU average level for most governance quality indicators due to path-dependency and excessive </w:t>
      </w:r>
      <w:proofErr w:type="spellStart"/>
      <w:r w:rsidRPr="00004AE8">
        <w:rPr>
          <w:rFonts w:ascii="Times New Roman" w:hAnsi="Times New Roman"/>
          <w:sz w:val="28"/>
          <w:szCs w:val="28"/>
          <w:lang w:val="en-US" w:eastAsia="uk-UA"/>
        </w:rPr>
        <w:lastRenderedPageBreak/>
        <w:t>politization</w:t>
      </w:r>
      <w:proofErr w:type="spellEnd"/>
      <w:r w:rsidRPr="00004AE8">
        <w:rPr>
          <w:rFonts w:ascii="Times New Roman" w:hAnsi="Times New Roman"/>
          <w:sz w:val="28"/>
          <w:szCs w:val="28"/>
          <w:lang w:val="en-US" w:eastAsia="uk-UA"/>
        </w:rPr>
        <w:t xml:space="preserve"> that made impossible administrative-territori</w:t>
      </w:r>
      <w:r>
        <w:rPr>
          <w:rFonts w:ascii="Times New Roman" w:hAnsi="Times New Roman"/>
          <w:sz w:val="28"/>
          <w:szCs w:val="28"/>
          <w:lang w:val="en-US" w:eastAsia="uk-UA"/>
        </w:rPr>
        <w:t>al reform</w:t>
      </w:r>
      <w:r w:rsidRPr="00004AE8">
        <w:rPr>
          <w:rFonts w:ascii="Times New Roman" w:hAnsi="Times New Roman"/>
          <w:sz w:val="28"/>
          <w:szCs w:val="28"/>
          <w:lang w:val="en-US" w:eastAsia="uk-UA"/>
        </w:rPr>
        <w:t>, etc.</w:t>
      </w:r>
      <w:proofErr w:type="gramEnd"/>
      <w:r w:rsidRPr="00004AE8">
        <w:rPr>
          <w:rFonts w:ascii="Times New Roman" w:hAnsi="Times New Roman"/>
          <w:sz w:val="28"/>
          <w:szCs w:val="28"/>
          <w:lang w:val="en-US" w:eastAsia="uk-UA"/>
        </w:rPr>
        <w:t xml:space="preserve"> This short citation list demonstrates that PA reforming is not an easy thing. </w:t>
      </w:r>
      <w:proofErr w:type="gramStart"/>
      <w:r w:rsidRPr="00004AE8">
        <w:rPr>
          <w:rFonts w:ascii="Times New Roman" w:hAnsi="Times New Roman"/>
          <w:sz w:val="28"/>
          <w:szCs w:val="28"/>
          <w:lang w:val="en-US" w:eastAsia="uk-UA"/>
        </w:rPr>
        <w:t>So</w:t>
      </w:r>
      <w:proofErr w:type="gramEnd"/>
      <w:r w:rsidRPr="00004AE8">
        <w:rPr>
          <w:rFonts w:ascii="Times New Roman" w:hAnsi="Times New Roman"/>
          <w:sz w:val="28"/>
          <w:szCs w:val="28"/>
          <w:lang w:val="en-US" w:eastAsia="uk-UA"/>
        </w:rPr>
        <w:t xml:space="preserve"> it would not be a surprise if Ukraine as a country engaged in internal and external conflicts demonstrated mixed results on the way to its more efficient PA.</w:t>
      </w:r>
    </w:p>
    <w:p w:rsidR="00FF4B5A" w:rsidRPr="00B45CEF"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The goal of this study is reviewing the most important PA reforms occurring in Ukraine with regard to approaching the European standards as set in a document issued by SIGMA (2016).</w:t>
      </w:r>
    </w:p>
    <w:p w:rsidR="00FF4B5A"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The research questions covering the goal stated above embrace: </w:t>
      </w:r>
    </w:p>
    <w:p w:rsidR="00FF4B5A"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(a) </w:t>
      </w:r>
      <w:proofErr w:type="gramStart"/>
      <w:r w:rsidRPr="00B45CEF">
        <w:rPr>
          <w:sz w:val="28"/>
          <w:szCs w:val="28"/>
          <w:lang w:val="en-US" w:eastAsia="uk-UA"/>
        </w:rPr>
        <w:t>what</w:t>
      </w:r>
      <w:proofErr w:type="gramEnd"/>
      <w:r w:rsidRPr="00B45CEF">
        <w:rPr>
          <w:sz w:val="28"/>
          <w:szCs w:val="28"/>
          <w:lang w:val="en-US" w:eastAsia="uk-UA"/>
        </w:rPr>
        <w:t xml:space="preserve"> main directions of PA reforming are perceived by the Ukrainian government; </w:t>
      </w:r>
    </w:p>
    <w:p w:rsidR="00FF4B5A"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(b) </w:t>
      </w:r>
      <w:proofErr w:type="gramStart"/>
      <w:r w:rsidRPr="00B45CEF">
        <w:rPr>
          <w:sz w:val="28"/>
          <w:szCs w:val="28"/>
          <w:lang w:val="en-US" w:eastAsia="uk-UA"/>
        </w:rPr>
        <w:t>what</w:t>
      </w:r>
      <w:proofErr w:type="gramEnd"/>
      <w:r w:rsidRPr="00B45CEF">
        <w:rPr>
          <w:sz w:val="28"/>
          <w:szCs w:val="28"/>
          <w:lang w:val="en-US" w:eastAsia="uk-UA"/>
        </w:rPr>
        <w:t xml:space="preserve"> are the main directions in reviewing the national governmental bodies</w:t>
      </w:r>
      <w:r w:rsidRPr="00B45CEF">
        <w:rPr>
          <w:rFonts w:hint="eastAsia"/>
          <w:sz w:val="28"/>
          <w:szCs w:val="28"/>
          <w:lang w:val="en-US" w:eastAsia="uk-UA"/>
        </w:rPr>
        <w:t>’</w:t>
      </w:r>
      <w:r w:rsidRPr="00B45CEF">
        <w:rPr>
          <w:sz w:val="28"/>
          <w:szCs w:val="28"/>
          <w:lang w:val="en-US" w:eastAsia="uk-UA"/>
        </w:rPr>
        <w:t xml:space="preserve"> functions; </w:t>
      </w:r>
    </w:p>
    <w:p w:rsidR="00FF4B5A" w:rsidRPr="00B45CEF"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(c) </w:t>
      </w:r>
      <w:proofErr w:type="gramStart"/>
      <w:r w:rsidRPr="00B45CEF">
        <w:rPr>
          <w:sz w:val="28"/>
          <w:szCs w:val="28"/>
          <w:lang w:val="en-US" w:eastAsia="uk-UA"/>
        </w:rPr>
        <w:t>what</w:t>
      </w:r>
      <w:proofErr w:type="gramEnd"/>
      <w:r w:rsidRPr="00B45CEF">
        <w:rPr>
          <w:sz w:val="28"/>
          <w:szCs w:val="28"/>
          <w:lang w:val="en-US" w:eastAsia="uk-UA"/>
        </w:rPr>
        <w:t xml:space="preserve"> are the obstacles and risks for PA reforming at the national level.</w:t>
      </w:r>
    </w:p>
    <w:p w:rsidR="00FF4B5A" w:rsidRPr="00B45CEF" w:rsidRDefault="00FF4B5A" w:rsidP="00FF4B5A">
      <w:pPr>
        <w:widowControl/>
        <w:adjustRightInd w:val="0"/>
        <w:spacing w:line="360" w:lineRule="auto"/>
        <w:ind w:firstLine="709"/>
        <w:jc w:val="both"/>
        <w:rPr>
          <w:sz w:val="28"/>
          <w:szCs w:val="28"/>
          <w:lang w:val="en-US" w:eastAsia="uk-UA"/>
        </w:rPr>
      </w:pPr>
      <w:proofErr w:type="gramStart"/>
      <w:r w:rsidRPr="00B45CEF">
        <w:rPr>
          <w:sz w:val="28"/>
          <w:szCs w:val="28"/>
          <w:lang w:val="en-US" w:eastAsia="uk-UA"/>
        </w:rPr>
        <w:t>To</w:t>
      </w:r>
      <w:r>
        <w:rPr>
          <w:sz w:val="28"/>
          <w:szCs w:val="28"/>
          <w:lang w:val="en-US" w:eastAsia="uk-UA"/>
        </w:rPr>
        <w:t xml:space="preserve"> address these questions, we fi</w:t>
      </w:r>
      <w:r w:rsidRPr="00B45CEF">
        <w:rPr>
          <w:sz w:val="28"/>
          <w:szCs w:val="28"/>
          <w:lang w:val="en-US" w:eastAsia="uk-UA"/>
        </w:rPr>
        <w:t>rstly analyze the scope of PA reform in Ukraine, presenting the main directions of state-reform activities; secondly, we present the main changes occurring at the national PA level, directing our attention mostly to how the functions of the central executive bodies have been transformed s</w:t>
      </w:r>
      <w:r>
        <w:rPr>
          <w:sz w:val="28"/>
          <w:szCs w:val="28"/>
          <w:lang w:val="en-US" w:eastAsia="uk-UA"/>
        </w:rPr>
        <w:t>ince 2014; thirdly, we defi</w:t>
      </w:r>
      <w:r w:rsidRPr="00B45CEF">
        <w:rPr>
          <w:sz w:val="28"/>
          <w:szCs w:val="28"/>
          <w:lang w:val="en-US" w:eastAsia="uk-UA"/>
        </w:rPr>
        <w:t>ne some issues in Ukrainian PA that endanger the reform success.</w:t>
      </w:r>
      <w:proofErr w:type="gramEnd"/>
      <w:r w:rsidRPr="00B45CEF">
        <w:rPr>
          <w:sz w:val="28"/>
          <w:szCs w:val="28"/>
          <w:lang w:val="en-US" w:eastAsia="uk-UA"/>
        </w:rPr>
        <w:t xml:space="preserve"> The article ends with some conclusions and policy recommendations concerning PA reform.</w:t>
      </w:r>
    </w:p>
    <w:p w:rsidR="00FF4B5A" w:rsidRPr="00B45CEF" w:rsidRDefault="00FF4B5A" w:rsidP="00FF4B5A">
      <w:pPr>
        <w:widowControl/>
        <w:adjustRightInd w:val="0"/>
        <w:spacing w:line="360" w:lineRule="auto"/>
        <w:ind w:firstLine="709"/>
        <w:jc w:val="both"/>
        <w:rPr>
          <w:sz w:val="28"/>
          <w:szCs w:val="28"/>
          <w:lang w:val="en-US" w:eastAsia="uk-UA"/>
        </w:rPr>
      </w:pPr>
      <w:r w:rsidRPr="00B45CEF">
        <w:rPr>
          <w:sz w:val="28"/>
          <w:szCs w:val="28"/>
          <w:lang w:val="en-US" w:eastAsia="uk-UA"/>
        </w:rPr>
        <w:t xml:space="preserve">The study </w:t>
      </w:r>
      <w:proofErr w:type="gramStart"/>
      <w:r w:rsidRPr="00B45CEF">
        <w:rPr>
          <w:sz w:val="28"/>
          <w:szCs w:val="28"/>
          <w:lang w:val="en-US" w:eastAsia="uk-UA"/>
        </w:rPr>
        <w:t>is carried out</w:t>
      </w:r>
      <w:proofErr w:type="gramEnd"/>
      <w:r w:rsidRPr="00B45CEF">
        <w:rPr>
          <w:sz w:val="28"/>
          <w:szCs w:val="28"/>
          <w:lang w:val="en-US" w:eastAsia="uk-UA"/>
        </w:rPr>
        <w:t xml:space="preserve"> based on Ukrainian legal acts approved in the course of reform launching (laws and respective bylaws) as well as guidelines and empirical studies published by Ukrainian and international PA experts.</w:t>
      </w:r>
    </w:p>
    <w:p w:rsidR="00FF4B5A" w:rsidRDefault="00FF4B5A" w:rsidP="00FF4B5A">
      <w:pPr>
        <w:widowControl/>
        <w:spacing w:line="360" w:lineRule="auto"/>
        <w:jc w:val="both"/>
        <w:rPr>
          <w:i/>
          <w:sz w:val="24"/>
          <w:szCs w:val="28"/>
          <w:lang w:val="uk-UA"/>
        </w:rPr>
      </w:pPr>
      <w:r w:rsidRPr="00F74F9C">
        <w:rPr>
          <w:i/>
          <w:sz w:val="24"/>
          <w:szCs w:val="28"/>
          <w:lang w:val="en-US"/>
        </w:rPr>
        <w:t>[</w:t>
      </w:r>
      <w:r>
        <w:rPr>
          <w:i/>
          <w:sz w:val="24"/>
          <w:szCs w:val="28"/>
          <w:lang w:val="en-US"/>
        </w:rPr>
        <w:t xml:space="preserve">Retrieved from: </w:t>
      </w:r>
      <w:proofErr w:type="spellStart"/>
      <w:r w:rsidRPr="00F74F9C">
        <w:rPr>
          <w:i/>
          <w:sz w:val="24"/>
          <w:szCs w:val="28"/>
          <w:lang w:val="en-US"/>
        </w:rPr>
        <w:t>Khadzhyradieva</w:t>
      </w:r>
      <w:proofErr w:type="spellEnd"/>
      <w:r w:rsidRPr="00F74F9C">
        <w:rPr>
          <w:i/>
          <w:sz w:val="24"/>
          <w:szCs w:val="28"/>
          <w:lang w:val="en-US"/>
        </w:rPr>
        <w:t xml:space="preserve">, </w:t>
      </w:r>
      <w:proofErr w:type="spellStart"/>
      <w:r w:rsidRPr="00F74F9C">
        <w:rPr>
          <w:i/>
          <w:sz w:val="24"/>
          <w:szCs w:val="28"/>
          <w:lang w:val="en-US"/>
        </w:rPr>
        <w:t>Svitlana</w:t>
      </w:r>
      <w:proofErr w:type="spellEnd"/>
      <w:r w:rsidRPr="00F74F9C">
        <w:rPr>
          <w:i/>
          <w:sz w:val="24"/>
          <w:szCs w:val="28"/>
          <w:lang w:val="en-US"/>
        </w:rPr>
        <w:t xml:space="preserve">; </w:t>
      </w:r>
      <w:proofErr w:type="spellStart"/>
      <w:r w:rsidRPr="00F74F9C">
        <w:rPr>
          <w:i/>
          <w:sz w:val="24"/>
          <w:szCs w:val="28"/>
          <w:lang w:val="en-US"/>
        </w:rPr>
        <w:t>Slukhai</w:t>
      </w:r>
      <w:proofErr w:type="spellEnd"/>
      <w:r w:rsidRPr="00F74F9C">
        <w:rPr>
          <w:i/>
          <w:sz w:val="24"/>
          <w:szCs w:val="28"/>
          <w:lang w:val="en-US"/>
        </w:rPr>
        <w:t xml:space="preserve">, </w:t>
      </w:r>
      <w:proofErr w:type="spellStart"/>
      <w:r w:rsidRPr="00F74F9C">
        <w:rPr>
          <w:i/>
          <w:sz w:val="24"/>
          <w:szCs w:val="28"/>
          <w:lang w:val="en-US"/>
        </w:rPr>
        <w:t>Sergii</w:t>
      </w:r>
      <w:proofErr w:type="spellEnd"/>
      <w:r w:rsidRPr="00F74F9C">
        <w:rPr>
          <w:i/>
          <w:sz w:val="24"/>
          <w:szCs w:val="28"/>
          <w:lang w:val="en-US"/>
        </w:rPr>
        <w:t xml:space="preserve">; </w:t>
      </w:r>
      <w:proofErr w:type="spellStart"/>
      <w:r w:rsidRPr="00F74F9C">
        <w:rPr>
          <w:i/>
          <w:sz w:val="24"/>
          <w:szCs w:val="28"/>
          <w:lang w:val="en-US"/>
        </w:rPr>
        <w:t>Rachynskyi</w:t>
      </w:r>
      <w:proofErr w:type="spellEnd"/>
      <w:r w:rsidRPr="00F74F9C">
        <w:rPr>
          <w:i/>
          <w:sz w:val="24"/>
          <w:szCs w:val="28"/>
          <w:lang w:val="en-US"/>
        </w:rPr>
        <w:t xml:space="preserve">, </w:t>
      </w:r>
      <w:proofErr w:type="spellStart"/>
      <w:r w:rsidRPr="00F74F9C">
        <w:rPr>
          <w:i/>
          <w:sz w:val="24"/>
          <w:szCs w:val="28"/>
          <w:lang w:val="en-US"/>
        </w:rPr>
        <w:t>Anatolii</w:t>
      </w:r>
      <w:proofErr w:type="spellEnd"/>
      <w:r w:rsidRPr="00F74F9C">
        <w:rPr>
          <w:i/>
          <w:sz w:val="24"/>
          <w:szCs w:val="28"/>
          <w:lang w:val="en-US"/>
        </w:rPr>
        <w:t xml:space="preserve">. Public Administration in Ukraine: Adjusting to European Standards. The </w:t>
      </w:r>
      <w:proofErr w:type="spellStart"/>
      <w:r w:rsidRPr="00F74F9C">
        <w:rPr>
          <w:i/>
          <w:sz w:val="24"/>
          <w:szCs w:val="28"/>
          <w:lang w:val="en-US"/>
        </w:rPr>
        <w:t>NISPAcee</w:t>
      </w:r>
      <w:proofErr w:type="spellEnd"/>
      <w:r w:rsidRPr="00F74F9C">
        <w:rPr>
          <w:i/>
          <w:sz w:val="24"/>
          <w:szCs w:val="28"/>
          <w:lang w:val="en-US"/>
        </w:rPr>
        <w:t xml:space="preserve"> Journal of Public Administration and Policy, Vol. XIII, No. 1, Summer 2020. Pp. 81-108].</w:t>
      </w:r>
    </w:p>
    <w:p w:rsidR="00FF4B5A" w:rsidRDefault="00FF4B5A" w:rsidP="00FF4B5A">
      <w:pPr>
        <w:pStyle w:val="a4"/>
        <w:spacing w:before="0" w:beforeAutospacing="0" w:after="0" w:afterAutospacing="0" w:line="360" w:lineRule="auto"/>
        <w:ind w:firstLine="567"/>
        <w:jc w:val="center"/>
        <w:rPr>
          <w:rStyle w:val="a5"/>
          <w:rFonts w:eastAsia="Calibri"/>
          <w:sz w:val="28"/>
          <w:szCs w:val="28"/>
          <w:lang w:val="uk-UA"/>
        </w:rPr>
      </w:pPr>
    </w:p>
    <w:p w:rsidR="00FF4B5A" w:rsidRPr="00B45CEF" w:rsidRDefault="00FF4B5A" w:rsidP="00FF4B5A">
      <w:pPr>
        <w:pStyle w:val="a4"/>
        <w:spacing w:before="0" w:beforeAutospacing="0" w:after="0" w:afterAutospacing="0" w:line="360" w:lineRule="auto"/>
        <w:ind w:firstLine="567"/>
        <w:jc w:val="center"/>
        <w:rPr>
          <w:sz w:val="28"/>
          <w:szCs w:val="28"/>
          <w:lang w:val="en-US"/>
        </w:rPr>
      </w:pPr>
      <w:r w:rsidRPr="00B45CEF">
        <w:rPr>
          <w:rStyle w:val="a5"/>
          <w:rFonts w:eastAsia="Calibri"/>
          <w:sz w:val="28"/>
          <w:szCs w:val="28"/>
          <w:lang w:val="en-US"/>
        </w:rPr>
        <w:t>CONSTITUTION</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 xml:space="preserve">The </w:t>
      </w:r>
      <w:proofErr w:type="spellStart"/>
      <w:r w:rsidRPr="00B45CEF">
        <w:rPr>
          <w:sz w:val="28"/>
          <w:szCs w:val="28"/>
          <w:lang w:val="en-US"/>
        </w:rPr>
        <w:t>Verkhovna</w:t>
      </w:r>
      <w:proofErr w:type="spellEnd"/>
      <w:r w:rsidRPr="00B45CEF">
        <w:rPr>
          <w:sz w:val="28"/>
          <w:szCs w:val="28"/>
          <w:lang w:val="en-US"/>
        </w:rPr>
        <w:t xml:space="preserve"> </w:t>
      </w:r>
      <w:proofErr w:type="spellStart"/>
      <w:r w:rsidRPr="00B45CEF">
        <w:rPr>
          <w:sz w:val="28"/>
          <w:szCs w:val="28"/>
          <w:lang w:val="en-US"/>
        </w:rPr>
        <w:t>Rada</w:t>
      </w:r>
      <w:proofErr w:type="spellEnd"/>
      <w:r w:rsidRPr="00B45CEF">
        <w:rPr>
          <w:sz w:val="28"/>
          <w:szCs w:val="28"/>
          <w:lang w:val="en-US"/>
        </w:rPr>
        <w:t xml:space="preserve"> (Ukrainian parliament) adopted</w:t>
      </w:r>
      <w:r w:rsidRPr="008A7210">
        <w:rPr>
          <w:sz w:val="28"/>
          <w:szCs w:val="28"/>
          <w:lang w:val="en-US"/>
        </w:rPr>
        <w:t xml:space="preserve"> </w:t>
      </w:r>
      <w:r w:rsidRPr="00B45CEF">
        <w:rPr>
          <w:sz w:val="28"/>
          <w:szCs w:val="28"/>
          <w:lang w:val="en-US"/>
        </w:rPr>
        <w:t>the Constitution of Ukraine</w:t>
      </w:r>
      <w:r w:rsidRPr="008A7210">
        <w:rPr>
          <w:sz w:val="28"/>
          <w:szCs w:val="28"/>
          <w:lang w:val="en-US"/>
        </w:rPr>
        <w:t xml:space="preserve"> </w:t>
      </w:r>
      <w:r w:rsidRPr="00B45CEF">
        <w:rPr>
          <w:sz w:val="28"/>
          <w:szCs w:val="28"/>
          <w:lang w:val="en-US"/>
        </w:rPr>
        <w:t>in force June 28, 1996</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lastRenderedPageBreak/>
        <w:t xml:space="preserve">According to this country’s Basic Law, Ukraine is a </w:t>
      </w:r>
      <w:r w:rsidRPr="00004AE8">
        <w:rPr>
          <w:b/>
          <w:sz w:val="28"/>
          <w:szCs w:val="28"/>
          <w:lang w:val="en-US"/>
        </w:rPr>
        <w:t>sovereign</w:t>
      </w:r>
      <w:r w:rsidRPr="00B45CEF">
        <w:rPr>
          <w:sz w:val="28"/>
          <w:szCs w:val="28"/>
          <w:lang w:val="en-US"/>
        </w:rPr>
        <w:t xml:space="preserve">, independent, democratic, and social state with a rule of law. Although such features as ‘sovereign’ and ‘independent’ are, in fact, closely similar, in this case the European constitutional tradition and principal thesis of fighters for Ukrainian statehood are concurrent. By the ‘democratic’ feature the principle of the government by the people is emphasized being defined concretely by Article 5 stating </w:t>
      </w:r>
      <w:proofErr w:type="gramStart"/>
      <w:r w:rsidRPr="00B45CEF">
        <w:rPr>
          <w:sz w:val="28"/>
          <w:szCs w:val="28"/>
          <w:lang w:val="en-US"/>
        </w:rPr>
        <w:t>that</w:t>
      </w:r>
      <w:proofErr w:type="gramEnd"/>
      <w:r w:rsidRPr="00B45CEF">
        <w:rPr>
          <w:sz w:val="28"/>
          <w:szCs w:val="28"/>
          <w:lang w:val="en-US"/>
        </w:rPr>
        <w:t xml:space="preserve"> “the people are the </w:t>
      </w:r>
      <w:r w:rsidRPr="00680CBE">
        <w:rPr>
          <w:b/>
          <w:sz w:val="28"/>
          <w:szCs w:val="28"/>
          <w:lang w:val="en-US"/>
        </w:rPr>
        <w:t>bearers of sovereignty</w:t>
      </w:r>
      <w:r w:rsidRPr="00B45CEF">
        <w:rPr>
          <w:sz w:val="28"/>
          <w:szCs w:val="28"/>
          <w:lang w:val="en-US"/>
        </w:rPr>
        <w:t xml:space="preserve"> and the only source of power in Ukraine” exercising it “directly and through bodies of state power and bodies of local self-government.’ By the attribute ‘social the responsibility of the State to provide for the social protection of the population is stipulated, while the ‘rule of law’ implies that in Ukraine legality is to </w:t>
      </w:r>
      <w:r>
        <w:rPr>
          <w:sz w:val="28"/>
          <w:szCs w:val="28"/>
          <w:lang w:val="en-US"/>
        </w:rPr>
        <w:t>reign as the general measure of</w:t>
      </w:r>
      <w:r w:rsidRPr="00B45CEF">
        <w:rPr>
          <w:sz w:val="28"/>
          <w:szCs w:val="28"/>
          <w:lang w:val="en-US"/>
        </w:rPr>
        <w:t xml:space="preserve"> freedom, equality and  justice.</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 xml:space="preserve">Principle is the definition of the form of government by Article 6: “State power in Ukraine is exercised on the principles of its division into </w:t>
      </w:r>
      <w:r w:rsidRPr="001644AC">
        <w:rPr>
          <w:b/>
          <w:sz w:val="28"/>
          <w:szCs w:val="28"/>
          <w:lang w:val="en-US"/>
        </w:rPr>
        <w:t>legislative, executive and judicial power</w:t>
      </w:r>
      <w:r w:rsidRPr="00B45CEF">
        <w:rPr>
          <w:sz w:val="28"/>
          <w:szCs w:val="28"/>
          <w:lang w:val="en-US"/>
        </w:rPr>
        <w:t xml:space="preserve">.” The Constitution defines by Article 75 the </w:t>
      </w:r>
      <w:proofErr w:type="spellStart"/>
      <w:r w:rsidRPr="00B45CEF">
        <w:rPr>
          <w:sz w:val="28"/>
          <w:szCs w:val="28"/>
          <w:lang w:val="en-US"/>
        </w:rPr>
        <w:t>Verkhovna</w:t>
      </w:r>
      <w:proofErr w:type="spellEnd"/>
      <w:r w:rsidRPr="00B45CEF">
        <w:rPr>
          <w:sz w:val="28"/>
          <w:szCs w:val="28"/>
          <w:lang w:val="en-US"/>
        </w:rPr>
        <w:t xml:space="preserve"> </w:t>
      </w:r>
      <w:proofErr w:type="spellStart"/>
      <w:r w:rsidRPr="00B45CEF">
        <w:rPr>
          <w:sz w:val="28"/>
          <w:szCs w:val="28"/>
          <w:lang w:val="en-US"/>
        </w:rPr>
        <w:t>Rada</w:t>
      </w:r>
      <w:proofErr w:type="spellEnd"/>
      <w:r w:rsidRPr="00B45CEF">
        <w:rPr>
          <w:sz w:val="28"/>
          <w:szCs w:val="28"/>
          <w:lang w:val="en-US"/>
        </w:rPr>
        <w:t xml:space="preserve"> as the sole organ of legislative power in Ukraine, with the highest executive body being the Cabinet of Ministers of Ukraine (Article 113). The Constitutional Court of Ukraine and courts of general jurisdiction exercise judicial proceedings in Ukraine (Articles 124 and 125). Article 102 defines the</w:t>
      </w:r>
      <w:proofErr w:type="gramStart"/>
      <w:r w:rsidRPr="00B45CEF">
        <w:rPr>
          <w:sz w:val="28"/>
          <w:szCs w:val="28"/>
          <w:lang w:val="en-US"/>
        </w:rPr>
        <w:t>  status</w:t>
      </w:r>
      <w:proofErr w:type="gramEnd"/>
      <w:r w:rsidRPr="00B45CEF">
        <w:rPr>
          <w:sz w:val="28"/>
          <w:szCs w:val="28"/>
          <w:lang w:val="en-US"/>
        </w:rPr>
        <w:t xml:space="preserve"> of the President of Ukraine: “The President of Ukraine is the Head of State and acts in its name.”</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The Constitution of Ukraine currently in force was assessed on the whole positively by the most authoritative in the sphere of constitutional legislation “Democracy through the Law” Commission of the Council of Europe”, more known as “the Venetian Commission”.</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 </w:t>
      </w:r>
    </w:p>
    <w:p w:rsidR="00FF4B5A" w:rsidRPr="00B45CEF" w:rsidRDefault="00FF4B5A" w:rsidP="00FF4B5A">
      <w:pPr>
        <w:pStyle w:val="a4"/>
        <w:spacing w:before="0" w:beforeAutospacing="0" w:after="0" w:afterAutospacing="0" w:line="360" w:lineRule="auto"/>
        <w:ind w:firstLine="567"/>
        <w:jc w:val="center"/>
        <w:rPr>
          <w:sz w:val="28"/>
          <w:szCs w:val="28"/>
          <w:lang w:val="en-US"/>
        </w:rPr>
      </w:pPr>
      <w:r w:rsidRPr="00B45CEF">
        <w:rPr>
          <w:rStyle w:val="a5"/>
          <w:rFonts w:eastAsia="Calibri"/>
          <w:sz w:val="28"/>
          <w:szCs w:val="28"/>
          <w:lang w:val="en-US"/>
        </w:rPr>
        <w:t>INSTITUTE OF PRESIDENCY IN UKRAINE</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In Ukraine, the institute of presidency at the head of state is comparatively new phenomenon in political life and state building of Ukraine.</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 xml:space="preserve">The birth of a democratic society in the country began as far back as during the Cossacks; however, the </w:t>
      </w:r>
      <w:r w:rsidRPr="00CE71BF">
        <w:rPr>
          <w:b/>
          <w:sz w:val="28"/>
          <w:szCs w:val="28"/>
          <w:lang w:val="en-US"/>
        </w:rPr>
        <w:t>tremendous development</w:t>
      </w:r>
      <w:r w:rsidRPr="00B45CEF">
        <w:rPr>
          <w:sz w:val="28"/>
          <w:szCs w:val="28"/>
          <w:lang w:val="en-US"/>
        </w:rPr>
        <w:t xml:space="preserve"> of democracy and, at the same time, formation of the institute of presidency occurred at the background of the </w:t>
      </w:r>
      <w:r w:rsidRPr="00B45CEF">
        <w:rPr>
          <w:sz w:val="28"/>
          <w:szCs w:val="28"/>
          <w:lang w:val="en-US"/>
        </w:rPr>
        <w:lastRenderedPageBreak/>
        <w:t xml:space="preserve">struggle for liberation during the second decade of the 20th century. Four Universals (decrees) </w:t>
      </w:r>
      <w:proofErr w:type="gramStart"/>
      <w:r w:rsidRPr="00B45CEF">
        <w:rPr>
          <w:sz w:val="28"/>
          <w:szCs w:val="28"/>
          <w:lang w:val="en-US"/>
        </w:rPr>
        <w:t>were issued</w:t>
      </w:r>
      <w:proofErr w:type="gramEnd"/>
      <w:r w:rsidRPr="00B45CEF">
        <w:rPr>
          <w:sz w:val="28"/>
          <w:szCs w:val="28"/>
          <w:lang w:val="en-US"/>
        </w:rPr>
        <w:t xml:space="preserve"> during the Central </w:t>
      </w:r>
      <w:proofErr w:type="spellStart"/>
      <w:r w:rsidRPr="00B45CEF">
        <w:rPr>
          <w:sz w:val="28"/>
          <w:szCs w:val="28"/>
          <w:lang w:val="en-US"/>
        </w:rPr>
        <w:t>Rada</w:t>
      </w:r>
      <w:proofErr w:type="spellEnd"/>
      <w:r w:rsidRPr="00B45CEF">
        <w:rPr>
          <w:sz w:val="28"/>
          <w:szCs w:val="28"/>
          <w:lang w:val="en-US"/>
        </w:rPr>
        <w:t xml:space="preserve"> that had to lay the basis the democratization of the Ukrainian society. On April 29, 1918, the Central </w:t>
      </w:r>
      <w:proofErr w:type="spellStart"/>
      <w:r w:rsidRPr="00B45CEF">
        <w:rPr>
          <w:sz w:val="28"/>
          <w:szCs w:val="28"/>
          <w:lang w:val="en-US"/>
        </w:rPr>
        <w:t>Rada</w:t>
      </w:r>
      <w:proofErr w:type="spellEnd"/>
      <w:r w:rsidRPr="00B45CEF">
        <w:rPr>
          <w:sz w:val="28"/>
          <w:szCs w:val="28"/>
          <w:lang w:val="en-US"/>
        </w:rPr>
        <w:t xml:space="preserve"> elected </w:t>
      </w:r>
      <w:proofErr w:type="spellStart"/>
      <w:r w:rsidRPr="00B45CEF">
        <w:rPr>
          <w:sz w:val="28"/>
          <w:szCs w:val="28"/>
          <w:lang w:val="en-US"/>
        </w:rPr>
        <w:t>Mykhailo</w:t>
      </w:r>
      <w:proofErr w:type="spellEnd"/>
      <w:r w:rsidRPr="00B45CEF">
        <w:rPr>
          <w:sz w:val="28"/>
          <w:szCs w:val="28"/>
          <w:lang w:val="en-US"/>
        </w:rPr>
        <w:t xml:space="preserve"> </w:t>
      </w:r>
      <w:proofErr w:type="spellStart"/>
      <w:r w:rsidRPr="00B45CEF">
        <w:rPr>
          <w:sz w:val="28"/>
          <w:szCs w:val="28"/>
          <w:lang w:val="en-US"/>
        </w:rPr>
        <w:t>Hrushevsky</w:t>
      </w:r>
      <w:proofErr w:type="spellEnd"/>
      <w:r w:rsidRPr="00B45CEF">
        <w:rPr>
          <w:sz w:val="28"/>
          <w:szCs w:val="28"/>
          <w:lang w:val="en-US"/>
        </w:rPr>
        <w:t xml:space="preserve"> the President of the Ukrainian People’s Republic and by its latest decree of January 22, 1919, declaring complete political independence of Ukraine from Russia.</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 xml:space="preserve">Within the USSR, the functions of the head of state in the Ukrainian SSR until 1991 was performed by the </w:t>
      </w:r>
      <w:proofErr w:type="spellStart"/>
      <w:r w:rsidRPr="00B45CEF">
        <w:rPr>
          <w:sz w:val="28"/>
          <w:szCs w:val="28"/>
          <w:lang w:val="en-US"/>
        </w:rPr>
        <w:t>Verkhovna</w:t>
      </w:r>
      <w:proofErr w:type="spellEnd"/>
      <w:r w:rsidRPr="00B45CEF">
        <w:rPr>
          <w:sz w:val="28"/>
          <w:szCs w:val="28"/>
          <w:lang w:val="en-US"/>
        </w:rPr>
        <w:t xml:space="preserve"> </w:t>
      </w:r>
      <w:proofErr w:type="spellStart"/>
      <w:r w:rsidRPr="00B45CEF">
        <w:rPr>
          <w:sz w:val="28"/>
          <w:szCs w:val="28"/>
          <w:lang w:val="en-US"/>
        </w:rPr>
        <w:t>Rada</w:t>
      </w:r>
      <w:proofErr w:type="spellEnd"/>
      <w:r w:rsidRPr="00B45CEF">
        <w:rPr>
          <w:sz w:val="28"/>
          <w:szCs w:val="28"/>
          <w:lang w:val="en-US"/>
        </w:rPr>
        <w:t xml:space="preserve">, seem as the supreme organ of the state power, </w:t>
      </w:r>
      <w:proofErr w:type="gramStart"/>
      <w:r w:rsidRPr="00B45CEF">
        <w:rPr>
          <w:sz w:val="28"/>
          <w:szCs w:val="28"/>
          <w:lang w:val="en-US"/>
        </w:rPr>
        <w:t>its</w:t>
      </w:r>
      <w:proofErr w:type="gramEnd"/>
      <w:r w:rsidRPr="00B45CEF">
        <w:rPr>
          <w:sz w:val="28"/>
          <w:szCs w:val="28"/>
          <w:lang w:val="en-US"/>
        </w:rPr>
        <w:t xml:space="preserve"> Presidium as continuing body of the Government, and its Chairman.</w:t>
      </w:r>
    </w:p>
    <w:p w:rsidR="00FF4B5A" w:rsidRPr="00B45CEF" w:rsidRDefault="00FF4B5A" w:rsidP="00FF4B5A">
      <w:pPr>
        <w:pStyle w:val="a4"/>
        <w:spacing w:before="0" w:beforeAutospacing="0" w:after="0" w:afterAutospacing="0" w:line="360" w:lineRule="auto"/>
        <w:ind w:firstLine="567"/>
        <w:jc w:val="both"/>
        <w:rPr>
          <w:sz w:val="28"/>
          <w:szCs w:val="28"/>
          <w:lang w:val="en-US"/>
        </w:rPr>
      </w:pPr>
      <w:r w:rsidRPr="00B45CEF">
        <w:rPr>
          <w:sz w:val="28"/>
          <w:szCs w:val="28"/>
          <w:lang w:val="en-US"/>
        </w:rPr>
        <w:t>Making the institution of presidency of Ukraine was the key element in the reformation of state power connected with the proclamation of Ukrainian independence and change of its constitutional system. On July 5, 1991, the following laws of Ukraine were adopted: “On Founding the Post of President of the Ukrainian SSR and Introduction of Changes and Addenda to the Constitution (Fundamental Law) of the Ukrainian SSR”, “On President of the Ukrainian SSR”, and “On Elections of President of the Ukrainian SSR”.</w:t>
      </w:r>
    </w:p>
    <w:p w:rsidR="00FF4B5A" w:rsidRDefault="00FF4B5A" w:rsidP="00FF4B5A">
      <w:pPr>
        <w:pStyle w:val="a4"/>
        <w:spacing w:before="0" w:beforeAutospacing="0" w:after="0" w:afterAutospacing="0" w:line="360" w:lineRule="auto"/>
        <w:ind w:firstLine="567"/>
        <w:jc w:val="both"/>
        <w:rPr>
          <w:sz w:val="28"/>
          <w:szCs w:val="28"/>
          <w:lang w:val="uk-UA"/>
        </w:rPr>
      </w:pPr>
      <w:r w:rsidRPr="00B45CEF">
        <w:rPr>
          <w:sz w:val="28"/>
          <w:szCs w:val="28"/>
          <w:lang w:val="en-US"/>
        </w:rPr>
        <w:t xml:space="preserve">The Institute of Presidency in its present form did not form at once. At first, the President </w:t>
      </w:r>
      <w:r w:rsidRPr="001644AC">
        <w:rPr>
          <w:b/>
          <w:sz w:val="28"/>
          <w:szCs w:val="28"/>
          <w:lang w:val="en-US"/>
        </w:rPr>
        <w:t>in accord to</w:t>
      </w:r>
      <w:r w:rsidRPr="00B45CEF">
        <w:rPr>
          <w:sz w:val="28"/>
          <w:szCs w:val="28"/>
          <w:lang w:val="en-US"/>
        </w:rPr>
        <w:t xml:space="preserve"> his status and title was the highest official in the country, becoming next the Head of State and Executive Power, to act as the Head of State at present in accord with the Constitution in force.</w:t>
      </w:r>
    </w:p>
    <w:p w:rsidR="00FF4B5A" w:rsidRPr="00DA1C3F" w:rsidRDefault="00FF4B5A" w:rsidP="00FF4B5A">
      <w:pPr>
        <w:pStyle w:val="a4"/>
        <w:spacing w:before="0" w:beforeAutospacing="0" w:after="0" w:afterAutospacing="0" w:line="360" w:lineRule="auto"/>
        <w:jc w:val="both"/>
        <w:rPr>
          <w:sz w:val="28"/>
          <w:szCs w:val="28"/>
          <w:lang w:val="uk-UA"/>
        </w:rPr>
      </w:pPr>
      <w:r w:rsidRPr="00DA1C3F">
        <w:rPr>
          <w:rFonts w:eastAsiaTheme="minorHAnsi"/>
          <w:i/>
          <w:szCs w:val="28"/>
          <w:lang w:val="en-US" w:eastAsia="en-US"/>
        </w:rPr>
        <w:t>[</w:t>
      </w:r>
      <w:r>
        <w:rPr>
          <w:i/>
          <w:szCs w:val="28"/>
          <w:lang w:val="en-US"/>
        </w:rPr>
        <w:t xml:space="preserve">Retrieved from: </w:t>
      </w:r>
      <w:r w:rsidRPr="00DA1C3F">
        <w:rPr>
          <w:rFonts w:eastAsiaTheme="minorHAnsi"/>
          <w:i/>
          <w:szCs w:val="28"/>
          <w:lang w:val="en-US" w:eastAsia="en-US"/>
        </w:rPr>
        <w:t>http://www.ukrexport.gov.ua/eng/state_system/]</w:t>
      </w:r>
      <w:r>
        <w:rPr>
          <w:rFonts w:eastAsiaTheme="minorHAnsi"/>
          <w:i/>
          <w:szCs w:val="28"/>
          <w:lang w:val="uk-UA" w:eastAsia="en-US"/>
        </w:rPr>
        <w:t>.</w:t>
      </w:r>
    </w:p>
    <w:p w:rsidR="00FF4B5A" w:rsidRDefault="00FF4B5A" w:rsidP="00FF4B5A">
      <w:pPr>
        <w:widowControl/>
        <w:rPr>
          <w:lang w:val="en-US" w:eastAsia="uk-UA"/>
        </w:rPr>
      </w:pPr>
    </w:p>
    <w:p w:rsidR="00FF4B5A" w:rsidRDefault="00FF4B5A" w:rsidP="00FF4B5A">
      <w:pPr>
        <w:widowControl/>
        <w:spacing w:line="360" w:lineRule="auto"/>
        <w:jc w:val="center"/>
        <w:rPr>
          <w:b/>
          <w:sz w:val="28"/>
          <w:szCs w:val="28"/>
          <w:lang w:val="en-US"/>
        </w:rPr>
      </w:pPr>
      <w:r>
        <w:rPr>
          <w:b/>
          <w:sz w:val="28"/>
          <w:szCs w:val="28"/>
          <w:lang w:val="en-US"/>
        </w:rPr>
        <w:t>Vocabulary</w:t>
      </w:r>
    </w:p>
    <w:p w:rsidR="00FF4B5A" w:rsidRDefault="00FF4B5A" w:rsidP="00FF4B5A">
      <w:pPr>
        <w:widowControl/>
        <w:spacing w:line="360" w:lineRule="auto"/>
        <w:jc w:val="center"/>
        <w:rPr>
          <w:b/>
          <w:sz w:val="28"/>
          <w:szCs w:val="28"/>
          <w:lang w:val="en-US"/>
        </w:rPr>
      </w:pPr>
    </w:p>
    <w:tbl>
      <w:tblPr>
        <w:tblStyle w:val="a6"/>
        <w:tblW w:w="0" w:type="auto"/>
        <w:tblInd w:w="250" w:type="dxa"/>
        <w:tblLook w:val="04A0" w:firstRow="1" w:lastRow="0" w:firstColumn="1" w:lastColumn="0" w:noHBand="0" w:noVBand="1"/>
      </w:tblPr>
      <w:tblGrid>
        <w:gridCol w:w="4252"/>
        <w:gridCol w:w="4785"/>
      </w:tblGrid>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uk-UA" w:eastAsia="uk-UA"/>
              </w:rPr>
              <w:t xml:space="preserve"> </w:t>
            </w:r>
            <w:r w:rsidRPr="00060BEB">
              <w:rPr>
                <w:sz w:val="28"/>
                <w:szCs w:val="28"/>
                <w:lang w:val="en-US" w:eastAsia="uk-UA"/>
              </w:rPr>
              <w:t xml:space="preserve">to observe </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спостеріга</w:t>
            </w:r>
            <w:proofErr w:type="spellEnd"/>
            <w:r>
              <w:rPr>
                <w:sz w:val="28"/>
                <w:szCs w:val="28"/>
                <w:lang w:val="uk-UA" w:eastAsia="uk-UA"/>
              </w:rPr>
              <w:t>ти</w:t>
            </w:r>
          </w:p>
        </w:tc>
      </w:tr>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en-US" w:eastAsia="uk-UA"/>
              </w:rPr>
              <w:t>regulatory framework</w:t>
            </w:r>
          </w:p>
        </w:tc>
        <w:tc>
          <w:tcPr>
            <w:tcW w:w="4785" w:type="dxa"/>
            <w:shd w:val="clear" w:color="auto" w:fill="auto"/>
          </w:tcPr>
          <w:p w:rsidR="00FF4B5A" w:rsidRPr="00913F7A" w:rsidRDefault="00FF4B5A" w:rsidP="00700655">
            <w:pPr>
              <w:widowControl/>
              <w:spacing w:line="360" w:lineRule="auto"/>
              <w:rPr>
                <w:sz w:val="28"/>
                <w:szCs w:val="28"/>
                <w:lang w:val="uk-UA" w:eastAsia="uk-UA"/>
              </w:rPr>
            </w:pPr>
            <w:r>
              <w:rPr>
                <w:sz w:val="28"/>
                <w:szCs w:val="28"/>
                <w:lang w:eastAsia="uk-UA"/>
              </w:rPr>
              <w:t>нормативна база</w:t>
            </w:r>
          </w:p>
        </w:tc>
      </w:tr>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en-US" w:eastAsia="uk-UA"/>
              </w:rPr>
              <w:t xml:space="preserve">compliance </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відповідність</w:t>
            </w:r>
            <w:proofErr w:type="spellEnd"/>
          </w:p>
        </w:tc>
      </w:tr>
      <w:tr w:rsidR="00FF4B5A"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hampered by</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заважа</w:t>
            </w:r>
            <w:proofErr w:type="spellEnd"/>
            <w:r>
              <w:rPr>
                <w:sz w:val="28"/>
                <w:szCs w:val="28"/>
                <w:lang w:val="uk-UA" w:eastAsia="uk-UA"/>
              </w:rPr>
              <w:t>ти</w:t>
            </w:r>
          </w:p>
        </w:tc>
      </w:tr>
      <w:tr w:rsidR="00FF4B5A" w:rsidTr="00700655">
        <w:trPr>
          <w:trHeight w:val="54"/>
        </w:trPr>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public policy</w:t>
            </w:r>
          </w:p>
        </w:tc>
        <w:tc>
          <w:tcPr>
            <w:tcW w:w="4785" w:type="dxa"/>
            <w:shd w:val="clear" w:color="auto" w:fill="auto"/>
          </w:tcPr>
          <w:p w:rsidR="00FF4B5A" w:rsidRPr="00913F7A" w:rsidRDefault="00FF4B5A" w:rsidP="00700655">
            <w:pPr>
              <w:widowControl/>
              <w:spacing w:line="360" w:lineRule="auto"/>
              <w:rPr>
                <w:sz w:val="28"/>
                <w:szCs w:val="28"/>
                <w:lang w:val="uk-UA" w:eastAsia="uk-UA"/>
              </w:rPr>
            </w:pPr>
            <w:r>
              <w:rPr>
                <w:sz w:val="28"/>
                <w:szCs w:val="28"/>
                <w:lang w:val="uk-UA" w:eastAsia="uk-UA"/>
              </w:rPr>
              <w:t>д</w:t>
            </w:r>
            <w:proofErr w:type="spellStart"/>
            <w:r>
              <w:rPr>
                <w:sz w:val="28"/>
                <w:szCs w:val="28"/>
                <w:lang w:eastAsia="uk-UA"/>
              </w:rPr>
              <w:t>ержавна</w:t>
            </w:r>
            <w:proofErr w:type="spellEnd"/>
            <w:r>
              <w:rPr>
                <w:sz w:val="28"/>
                <w:szCs w:val="28"/>
                <w:lang w:eastAsia="uk-UA"/>
              </w:rPr>
              <w:t xml:space="preserve"> </w:t>
            </w:r>
            <w:proofErr w:type="spellStart"/>
            <w:r>
              <w:rPr>
                <w:sz w:val="28"/>
                <w:szCs w:val="28"/>
                <w:lang w:eastAsia="uk-UA"/>
              </w:rPr>
              <w:t>політика</w:t>
            </w:r>
            <w:proofErr w:type="spellEnd"/>
          </w:p>
        </w:tc>
      </w:tr>
      <w:tr w:rsidR="00FF4B5A" w:rsidRPr="00F33EA1" w:rsidTr="00700655">
        <w:tc>
          <w:tcPr>
            <w:tcW w:w="4252" w:type="dxa"/>
          </w:tcPr>
          <w:p w:rsidR="00FF4B5A" w:rsidRPr="00060BEB" w:rsidRDefault="00FF4B5A" w:rsidP="00700655">
            <w:pPr>
              <w:widowControl/>
              <w:spacing w:line="360" w:lineRule="auto"/>
              <w:rPr>
                <w:sz w:val="28"/>
                <w:szCs w:val="28"/>
                <w:lang w:val="uk-UA" w:eastAsia="uk-UA"/>
              </w:rPr>
            </w:pPr>
            <w:r w:rsidRPr="00060BEB">
              <w:rPr>
                <w:sz w:val="28"/>
                <w:szCs w:val="28"/>
                <w:lang w:val="en-US" w:eastAsia="uk-UA"/>
              </w:rPr>
              <w:t>administration</w:t>
            </w:r>
            <w:r w:rsidRPr="00060BEB">
              <w:rPr>
                <w:rFonts w:hint="eastAsia"/>
                <w:sz w:val="28"/>
                <w:szCs w:val="28"/>
                <w:lang w:val="en-US" w:eastAsia="uk-UA"/>
              </w:rPr>
              <w:t>’</w:t>
            </w:r>
            <w:r w:rsidRPr="00060BEB">
              <w:rPr>
                <w:sz w:val="28"/>
                <w:szCs w:val="28"/>
                <w:lang w:val="en-US" w:eastAsia="uk-UA"/>
              </w:rPr>
              <w:t>s efficiency</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ефективність</w:t>
            </w:r>
            <w:proofErr w:type="spellEnd"/>
            <w:r>
              <w:rPr>
                <w:sz w:val="28"/>
                <w:szCs w:val="28"/>
                <w:lang w:eastAsia="uk-UA"/>
              </w:rPr>
              <w:t xml:space="preserve"> </w:t>
            </w:r>
            <w:proofErr w:type="spellStart"/>
            <w:r>
              <w:rPr>
                <w:sz w:val="28"/>
                <w:szCs w:val="28"/>
                <w:lang w:eastAsia="uk-UA"/>
              </w:rPr>
              <w:t>адміністрації</w:t>
            </w:r>
            <w:proofErr w:type="spellEnd"/>
          </w:p>
        </w:tc>
      </w:tr>
      <w:tr w:rsidR="00FF4B5A"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lastRenderedPageBreak/>
              <w:t>respective legislation</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відповідн</w:t>
            </w:r>
            <w:proofErr w:type="spellEnd"/>
            <w:r>
              <w:rPr>
                <w:sz w:val="28"/>
                <w:szCs w:val="28"/>
                <w:lang w:val="uk-UA" w:eastAsia="uk-UA"/>
              </w:rPr>
              <w:t>е</w:t>
            </w:r>
            <w:r>
              <w:rPr>
                <w:sz w:val="28"/>
                <w:szCs w:val="28"/>
                <w:lang w:eastAsia="uk-UA"/>
              </w:rPr>
              <w:t xml:space="preserve"> </w:t>
            </w:r>
            <w:proofErr w:type="spellStart"/>
            <w:r>
              <w:rPr>
                <w:sz w:val="28"/>
                <w:szCs w:val="28"/>
                <w:lang w:eastAsia="uk-UA"/>
              </w:rPr>
              <w:t>законодавств</w:t>
            </w:r>
            <w:proofErr w:type="spellEnd"/>
            <w:r>
              <w:rPr>
                <w:sz w:val="28"/>
                <w:szCs w:val="28"/>
                <w:lang w:val="uk-UA" w:eastAsia="uk-UA"/>
              </w:rPr>
              <w:t>о</w:t>
            </w:r>
          </w:p>
        </w:tc>
      </w:tr>
      <w:tr w:rsidR="00FF4B5A" w:rsidRPr="0066383B"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world-wide trends</w:t>
            </w:r>
          </w:p>
        </w:tc>
        <w:tc>
          <w:tcPr>
            <w:tcW w:w="4785" w:type="dxa"/>
            <w:shd w:val="clear" w:color="auto" w:fill="auto"/>
          </w:tcPr>
          <w:p w:rsidR="00FF4B5A" w:rsidRPr="00DE3C36" w:rsidRDefault="00FF4B5A" w:rsidP="00700655">
            <w:pPr>
              <w:widowControl/>
              <w:spacing w:line="360" w:lineRule="auto"/>
              <w:rPr>
                <w:sz w:val="28"/>
                <w:szCs w:val="28"/>
                <w:lang w:val="en-US" w:eastAsia="uk-UA"/>
              </w:rPr>
            </w:pPr>
            <w:proofErr w:type="spellStart"/>
            <w:r w:rsidRPr="00913F7A">
              <w:rPr>
                <w:sz w:val="28"/>
                <w:szCs w:val="28"/>
                <w:lang w:eastAsia="uk-UA"/>
              </w:rPr>
              <w:t>світові</w:t>
            </w:r>
            <w:proofErr w:type="spellEnd"/>
            <w:r w:rsidRPr="00913F7A">
              <w:rPr>
                <w:sz w:val="28"/>
                <w:szCs w:val="28"/>
                <w:lang w:eastAsia="uk-UA"/>
              </w:rPr>
              <w:t xml:space="preserve"> </w:t>
            </w:r>
            <w:proofErr w:type="spellStart"/>
            <w:r w:rsidRPr="00913F7A">
              <w:rPr>
                <w:sz w:val="28"/>
                <w:szCs w:val="28"/>
                <w:lang w:eastAsia="uk-UA"/>
              </w:rPr>
              <w:t>тенденції</w:t>
            </w:r>
            <w:proofErr w:type="spellEnd"/>
          </w:p>
        </w:tc>
      </w:tr>
      <w:tr w:rsidR="00FF4B5A"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snap parliamentary elections</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sidRPr="00913F7A">
              <w:rPr>
                <w:sz w:val="28"/>
                <w:szCs w:val="28"/>
                <w:lang w:eastAsia="uk-UA"/>
              </w:rPr>
              <w:t>п</w:t>
            </w:r>
            <w:r>
              <w:rPr>
                <w:sz w:val="28"/>
                <w:szCs w:val="28"/>
                <w:lang w:eastAsia="uk-UA"/>
              </w:rPr>
              <w:t>озачергові</w:t>
            </w:r>
            <w:proofErr w:type="spellEnd"/>
            <w:r>
              <w:rPr>
                <w:sz w:val="28"/>
                <w:szCs w:val="28"/>
                <w:lang w:eastAsia="uk-UA"/>
              </w:rPr>
              <w:t xml:space="preserve"> </w:t>
            </w:r>
            <w:proofErr w:type="spellStart"/>
            <w:r>
              <w:rPr>
                <w:sz w:val="28"/>
                <w:szCs w:val="28"/>
                <w:lang w:eastAsia="uk-UA"/>
              </w:rPr>
              <w:t>парламентські</w:t>
            </w:r>
            <w:proofErr w:type="spellEnd"/>
            <w:r>
              <w:rPr>
                <w:sz w:val="28"/>
                <w:szCs w:val="28"/>
                <w:lang w:eastAsia="uk-UA"/>
              </w:rPr>
              <w:t xml:space="preserve"> </w:t>
            </w:r>
            <w:proofErr w:type="spellStart"/>
            <w:r>
              <w:rPr>
                <w:sz w:val="28"/>
                <w:szCs w:val="28"/>
                <w:lang w:eastAsia="uk-UA"/>
              </w:rPr>
              <w:t>вибори</w:t>
            </w:r>
            <w:proofErr w:type="spellEnd"/>
          </w:p>
        </w:tc>
      </w:tr>
      <w:tr w:rsidR="00FF4B5A" w:rsidRPr="00B34576" w:rsidTr="00700655">
        <w:tc>
          <w:tcPr>
            <w:tcW w:w="4252" w:type="dxa"/>
          </w:tcPr>
          <w:p w:rsidR="00FF4B5A" w:rsidRPr="00060BEB" w:rsidRDefault="00FF4B5A" w:rsidP="00700655">
            <w:pPr>
              <w:widowControl/>
              <w:adjustRightInd w:val="0"/>
              <w:spacing w:line="360" w:lineRule="auto"/>
              <w:rPr>
                <w:sz w:val="28"/>
                <w:szCs w:val="28"/>
                <w:lang w:val="en-US"/>
              </w:rPr>
            </w:pPr>
            <w:r w:rsidRPr="00060BEB">
              <w:rPr>
                <w:rFonts w:hint="eastAsia"/>
                <w:sz w:val="28"/>
                <w:szCs w:val="28"/>
                <w:lang w:val="en-US" w:eastAsia="uk-UA"/>
              </w:rPr>
              <w:t>“</w:t>
            </w:r>
            <w:r w:rsidRPr="00060BEB">
              <w:rPr>
                <w:sz w:val="28"/>
                <w:szCs w:val="28"/>
                <w:lang w:val="en-US" w:eastAsia="uk-UA"/>
              </w:rPr>
              <w:t>aesthetic</w:t>
            </w:r>
            <w:r w:rsidRPr="00060BEB">
              <w:rPr>
                <w:rFonts w:hint="eastAsia"/>
                <w:sz w:val="28"/>
                <w:szCs w:val="28"/>
                <w:lang w:val="en-US" w:eastAsia="uk-UA"/>
              </w:rPr>
              <w:t>”</w:t>
            </w:r>
            <w:r w:rsidRPr="00060BEB">
              <w:rPr>
                <w:sz w:val="28"/>
                <w:szCs w:val="28"/>
                <w:lang w:val="en-US" w:eastAsia="uk-UA"/>
              </w:rPr>
              <w:t xml:space="preserve"> nature</w:t>
            </w:r>
          </w:p>
        </w:tc>
        <w:tc>
          <w:tcPr>
            <w:tcW w:w="4785" w:type="dxa"/>
            <w:shd w:val="clear" w:color="auto" w:fill="auto"/>
          </w:tcPr>
          <w:p w:rsidR="00FF4B5A" w:rsidRPr="00913F7A" w:rsidRDefault="00FF4B5A" w:rsidP="00700655">
            <w:pPr>
              <w:widowControl/>
              <w:spacing w:line="360" w:lineRule="auto"/>
              <w:rPr>
                <w:sz w:val="28"/>
                <w:szCs w:val="28"/>
                <w:lang w:val="uk-UA" w:eastAsia="uk-UA"/>
              </w:rPr>
            </w:pPr>
            <w:r>
              <w:rPr>
                <w:sz w:val="28"/>
                <w:szCs w:val="28"/>
                <w:lang w:eastAsia="uk-UA"/>
              </w:rPr>
              <w:t>“</w:t>
            </w:r>
            <w:r>
              <w:rPr>
                <w:sz w:val="28"/>
                <w:szCs w:val="28"/>
                <w:lang w:val="uk-UA" w:eastAsia="uk-UA"/>
              </w:rPr>
              <w:t>е</w:t>
            </w:r>
            <w:proofErr w:type="spellStart"/>
            <w:r>
              <w:rPr>
                <w:sz w:val="28"/>
                <w:szCs w:val="28"/>
                <w:lang w:eastAsia="uk-UA"/>
              </w:rPr>
              <w:t>стетичний</w:t>
            </w:r>
            <w:proofErr w:type="spellEnd"/>
            <w:r>
              <w:rPr>
                <w:sz w:val="28"/>
                <w:szCs w:val="28"/>
                <w:lang w:eastAsia="uk-UA"/>
              </w:rPr>
              <w:t>” характер</w:t>
            </w:r>
          </w:p>
        </w:tc>
      </w:tr>
      <w:tr w:rsidR="00FF4B5A" w:rsidRPr="00ED719A" w:rsidTr="00700655">
        <w:tc>
          <w:tcPr>
            <w:tcW w:w="4252" w:type="dxa"/>
          </w:tcPr>
          <w:p w:rsidR="00FF4B5A" w:rsidRPr="00060BEB" w:rsidRDefault="00FF4B5A" w:rsidP="00700655">
            <w:pPr>
              <w:widowControl/>
              <w:adjustRightInd w:val="0"/>
              <w:spacing w:line="360" w:lineRule="auto"/>
              <w:rPr>
                <w:sz w:val="28"/>
                <w:szCs w:val="28"/>
                <w:lang w:val="en-US"/>
              </w:rPr>
            </w:pPr>
            <w:r w:rsidRPr="00060BEB">
              <w:rPr>
                <w:sz w:val="28"/>
                <w:szCs w:val="28"/>
                <w:lang w:val="en-US" w:eastAsia="uk-UA"/>
              </w:rPr>
              <w:t xml:space="preserve">drastic changes </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кардинальні</w:t>
            </w:r>
            <w:proofErr w:type="spellEnd"/>
            <w:r>
              <w:rPr>
                <w:sz w:val="28"/>
                <w:szCs w:val="28"/>
                <w:lang w:eastAsia="uk-UA"/>
              </w:rPr>
              <w:t xml:space="preserve"> </w:t>
            </w:r>
            <w:proofErr w:type="spellStart"/>
            <w:r>
              <w:rPr>
                <w:sz w:val="28"/>
                <w:szCs w:val="28"/>
                <w:lang w:eastAsia="uk-UA"/>
              </w:rPr>
              <w:t>зміни</w:t>
            </w:r>
            <w:proofErr w:type="spellEnd"/>
          </w:p>
        </w:tc>
      </w:tr>
      <w:tr w:rsidR="00FF4B5A" w:rsidTr="00700655">
        <w:tc>
          <w:tcPr>
            <w:tcW w:w="4252" w:type="dxa"/>
          </w:tcPr>
          <w:p w:rsidR="00FF4B5A" w:rsidRPr="00060BEB" w:rsidRDefault="00FF4B5A" w:rsidP="00700655">
            <w:pPr>
              <w:widowControl/>
              <w:adjustRightInd w:val="0"/>
              <w:spacing w:line="360" w:lineRule="auto"/>
              <w:rPr>
                <w:sz w:val="28"/>
                <w:szCs w:val="28"/>
                <w:lang w:val="en-US"/>
              </w:rPr>
            </w:pPr>
            <w:r w:rsidRPr="00060BEB">
              <w:rPr>
                <w:sz w:val="28"/>
                <w:szCs w:val="28"/>
                <w:lang w:val="en-US" w:eastAsia="uk-UA"/>
              </w:rPr>
              <w:t>unleashing market forces</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розв’яз</w:t>
            </w:r>
            <w:proofErr w:type="spellEnd"/>
            <w:r>
              <w:rPr>
                <w:sz w:val="28"/>
                <w:szCs w:val="28"/>
                <w:lang w:val="uk-UA" w:eastAsia="uk-UA"/>
              </w:rPr>
              <w:t>ані</w:t>
            </w:r>
            <w:r>
              <w:rPr>
                <w:sz w:val="28"/>
                <w:szCs w:val="28"/>
                <w:lang w:eastAsia="uk-UA"/>
              </w:rPr>
              <w:t xml:space="preserve"> ринков</w:t>
            </w:r>
            <w:r>
              <w:rPr>
                <w:sz w:val="28"/>
                <w:szCs w:val="28"/>
                <w:lang w:val="uk-UA" w:eastAsia="uk-UA"/>
              </w:rPr>
              <w:t>і</w:t>
            </w:r>
            <w:r w:rsidRPr="00913F7A">
              <w:rPr>
                <w:sz w:val="28"/>
                <w:szCs w:val="28"/>
                <w:lang w:eastAsia="uk-UA"/>
              </w:rPr>
              <w:t xml:space="preserve"> сил</w:t>
            </w:r>
            <w:r>
              <w:rPr>
                <w:sz w:val="28"/>
                <w:szCs w:val="28"/>
                <w:lang w:val="uk-UA" w:eastAsia="uk-UA"/>
              </w:rPr>
              <w:t>и</w:t>
            </w:r>
          </w:p>
        </w:tc>
      </w:tr>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en-US" w:eastAsia="uk-UA"/>
              </w:rPr>
              <w:t>Revolution of Dignity</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Революція</w:t>
            </w:r>
            <w:proofErr w:type="spellEnd"/>
            <w:r>
              <w:rPr>
                <w:sz w:val="28"/>
                <w:szCs w:val="28"/>
                <w:lang w:eastAsia="uk-UA"/>
              </w:rPr>
              <w:t xml:space="preserve"> </w:t>
            </w:r>
            <w:proofErr w:type="spellStart"/>
            <w:r>
              <w:rPr>
                <w:sz w:val="28"/>
                <w:szCs w:val="28"/>
                <w:lang w:eastAsia="uk-UA"/>
              </w:rPr>
              <w:t>Гідності</w:t>
            </w:r>
            <w:proofErr w:type="spellEnd"/>
          </w:p>
        </w:tc>
      </w:tr>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en-US" w:eastAsia="uk-UA"/>
              </w:rPr>
              <w:t>preconditioned</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попередньо</w:t>
            </w:r>
            <w:proofErr w:type="spellEnd"/>
            <w:r>
              <w:rPr>
                <w:sz w:val="28"/>
                <w:szCs w:val="28"/>
                <w:lang w:eastAsia="uk-UA"/>
              </w:rPr>
              <w:t xml:space="preserve"> </w:t>
            </w:r>
            <w:proofErr w:type="spellStart"/>
            <w:r>
              <w:rPr>
                <w:sz w:val="28"/>
                <w:szCs w:val="28"/>
                <w:lang w:eastAsia="uk-UA"/>
              </w:rPr>
              <w:t>обумовлений</w:t>
            </w:r>
            <w:proofErr w:type="spellEnd"/>
          </w:p>
        </w:tc>
      </w:tr>
      <w:tr w:rsidR="00FF4B5A" w:rsidTr="00700655">
        <w:tc>
          <w:tcPr>
            <w:tcW w:w="4252" w:type="dxa"/>
          </w:tcPr>
          <w:p w:rsidR="00FF4B5A" w:rsidRPr="00060BEB" w:rsidRDefault="00FF4B5A" w:rsidP="00700655">
            <w:pPr>
              <w:widowControl/>
              <w:spacing w:line="360" w:lineRule="auto"/>
              <w:rPr>
                <w:sz w:val="28"/>
                <w:szCs w:val="28"/>
                <w:lang w:val="en-US"/>
              </w:rPr>
            </w:pPr>
            <w:r w:rsidRPr="00060BEB">
              <w:rPr>
                <w:sz w:val="28"/>
                <w:szCs w:val="28"/>
                <w:lang w:val="en-US" w:eastAsia="uk-UA"/>
              </w:rPr>
              <w:t>prerequisites</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передумови</w:t>
            </w:r>
            <w:proofErr w:type="spellEnd"/>
          </w:p>
        </w:tc>
      </w:tr>
      <w:tr w:rsidR="00FF4B5A" w:rsidRPr="00004AE8"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 xml:space="preserve">sovereign </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суверенний</w:t>
            </w:r>
            <w:proofErr w:type="spellEnd"/>
          </w:p>
        </w:tc>
      </w:tr>
      <w:tr w:rsidR="00FF4B5A" w:rsidRPr="00004AE8"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 xml:space="preserve">bearers of sovereignty </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sidRPr="00913F7A">
              <w:rPr>
                <w:sz w:val="28"/>
                <w:szCs w:val="28"/>
                <w:lang w:eastAsia="uk-UA"/>
              </w:rPr>
              <w:t>но</w:t>
            </w:r>
            <w:r>
              <w:rPr>
                <w:sz w:val="28"/>
                <w:szCs w:val="28"/>
                <w:lang w:eastAsia="uk-UA"/>
              </w:rPr>
              <w:t>сії</w:t>
            </w:r>
            <w:proofErr w:type="spellEnd"/>
            <w:r>
              <w:rPr>
                <w:sz w:val="28"/>
                <w:szCs w:val="28"/>
                <w:lang w:eastAsia="uk-UA"/>
              </w:rPr>
              <w:t xml:space="preserve"> </w:t>
            </w:r>
            <w:proofErr w:type="spellStart"/>
            <w:r>
              <w:rPr>
                <w:sz w:val="28"/>
                <w:szCs w:val="28"/>
                <w:lang w:eastAsia="uk-UA"/>
              </w:rPr>
              <w:t>суверенітету</w:t>
            </w:r>
            <w:proofErr w:type="spellEnd"/>
          </w:p>
        </w:tc>
      </w:tr>
      <w:tr w:rsidR="00FF4B5A" w:rsidRPr="009A5604"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tremendous development</w:t>
            </w:r>
          </w:p>
        </w:tc>
        <w:tc>
          <w:tcPr>
            <w:tcW w:w="4785" w:type="dxa"/>
            <w:shd w:val="clear" w:color="auto" w:fill="auto"/>
          </w:tcPr>
          <w:p w:rsidR="00FF4B5A" w:rsidRPr="00913F7A" w:rsidRDefault="00FF4B5A" w:rsidP="00700655">
            <w:pPr>
              <w:widowControl/>
              <w:spacing w:line="360" w:lineRule="auto"/>
              <w:rPr>
                <w:sz w:val="28"/>
                <w:szCs w:val="28"/>
                <w:lang w:val="uk-UA" w:eastAsia="uk-UA"/>
              </w:rPr>
            </w:pPr>
            <w:proofErr w:type="spellStart"/>
            <w:r>
              <w:rPr>
                <w:sz w:val="28"/>
                <w:szCs w:val="28"/>
                <w:lang w:eastAsia="uk-UA"/>
              </w:rPr>
              <w:t>величезний</w:t>
            </w:r>
            <w:proofErr w:type="spellEnd"/>
            <w:r>
              <w:rPr>
                <w:sz w:val="28"/>
                <w:szCs w:val="28"/>
                <w:lang w:eastAsia="uk-UA"/>
              </w:rPr>
              <w:t xml:space="preserve"> </w:t>
            </w:r>
            <w:proofErr w:type="spellStart"/>
            <w:r>
              <w:rPr>
                <w:sz w:val="28"/>
                <w:szCs w:val="28"/>
                <w:lang w:eastAsia="uk-UA"/>
              </w:rPr>
              <w:t>розвиток</w:t>
            </w:r>
            <w:proofErr w:type="spellEnd"/>
          </w:p>
        </w:tc>
      </w:tr>
      <w:tr w:rsidR="00FF4B5A" w:rsidRPr="00913F7A" w:rsidTr="00700655">
        <w:tc>
          <w:tcPr>
            <w:tcW w:w="4252" w:type="dxa"/>
          </w:tcPr>
          <w:p w:rsidR="00FF4B5A" w:rsidRPr="00060BEB" w:rsidRDefault="00FF4B5A" w:rsidP="00700655">
            <w:pPr>
              <w:widowControl/>
              <w:spacing w:line="360" w:lineRule="auto"/>
              <w:rPr>
                <w:sz w:val="28"/>
                <w:szCs w:val="28"/>
                <w:lang w:val="en-US" w:eastAsia="uk-UA"/>
              </w:rPr>
            </w:pPr>
            <w:r w:rsidRPr="00060BEB">
              <w:rPr>
                <w:sz w:val="28"/>
                <w:szCs w:val="28"/>
                <w:lang w:val="en-US" w:eastAsia="uk-UA"/>
              </w:rPr>
              <w:t>legislative, executive and judicial power</w:t>
            </w:r>
          </w:p>
        </w:tc>
        <w:tc>
          <w:tcPr>
            <w:tcW w:w="4785" w:type="dxa"/>
            <w:shd w:val="clear" w:color="auto" w:fill="auto"/>
          </w:tcPr>
          <w:p w:rsidR="00FF4B5A" w:rsidRPr="00913F7A" w:rsidRDefault="00FF4B5A" w:rsidP="00700655">
            <w:pPr>
              <w:widowControl/>
              <w:spacing w:line="360" w:lineRule="auto"/>
              <w:rPr>
                <w:sz w:val="28"/>
                <w:szCs w:val="28"/>
                <w:lang w:eastAsia="uk-UA"/>
              </w:rPr>
            </w:pPr>
            <w:proofErr w:type="spellStart"/>
            <w:r w:rsidRPr="00913F7A">
              <w:rPr>
                <w:sz w:val="28"/>
                <w:szCs w:val="28"/>
                <w:lang w:eastAsia="uk-UA"/>
              </w:rPr>
              <w:t>законод</w:t>
            </w:r>
            <w:r>
              <w:rPr>
                <w:sz w:val="28"/>
                <w:szCs w:val="28"/>
                <w:lang w:eastAsia="uk-UA"/>
              </w:rPr>
              <w:t>авча</w:t>
            </w:r>
            <w:proofErr w:type="spellEnd"/>
            <w:r>
              <w:rPr>
                <w:sz w:val="28"/>
                <w:szCs w:val="28"/>
                <w:lang w:eastAsia="uk-UA"/>
              </w:rPr>
              <w:t xml:space="preserve">, </w:t>
            </w:r>
            <w:proofErr w:type="spellStart"/>
            <w:r>
              <w:rPr>
                <w:sz w:val="28"/>
                <w:szCs w:val="28"/>
                <w:lang w:eastAsia="uk-UA"/>
              </w:rPr>
              <w:t>виконавча</w:t>
            </w:r>
            <w:proofErr w:type="spellEnd"/>
            <w:r>
              <w:rPr>
                <w:sz w:val="28"/>
                <w:szCs w:val="28"/>
                <w:lang w:eastAsia="uk-UA"/>
              </w:rPr>
              <w:t xml:space="preserve"> та </w:t>
            </w:r>
            <w:proofErr w:type="spellStart"/>
            <w:r>
              <w:rPr>
                <w:sz w:val="28"/>
                <w:szCs w:val="28"/>
                <w:lang w:eastAsia="uk-UA"/>
              </w:rPr>
              <w:t>судова</w:t>
            </w:r>
            <w:proofErr w:type="spellEnd"/>
            <w:r>
              <w:rPr>
                <w:sz w:val="28"/>
                <w:szCs w:val="28"/>
                <w:lang w:eastAsia="uk-UA"/>
              </w:rPr>
              <w:t xml:space="preserve"> </w:t>
            </w:r>
            <w:proofErr w:type="spellStart"/>
            <w:r>
              <w:rPr>
                <w:sz w:val="28"/>
                <w:szCs w:val="28"/>
                <w:lang w:eastAsia="uk-UA"/>
              </w:rPr>
              <w:t>влада</w:t>
            </w:r>
            <w:proofErr w:type="spellEnd"/>
          </w:p>
        </w:tc>
      </w:tr>
      <w:tr w:rsidR="00FF4B5A" w:rsidTr="00700655">
        <w:tc>
          <w:tcPr>
            <w:tcW w:w="4252" w:type="dxa"/>
          </w:tcPr>
          <w:p w:rsidR="00FF4B5A" w:rsidRPr="00060BEB" w:rsidRDefault="00FF4B5A" w:rsidP="00700655">
            <w:pPr>
              <w:widowControl/>
              <w:adjustRightInd w:val="0"/>
              <w:spacing w:line="360" w:lineRule="auto"/>
              <w:rPr>
                <w:sz w:val="28"/>
                <w:szCs w:val="28"/>
                <w:lang w:val="en-US" w:eastAsia="uk-UA"/>
              </w:rPr>
            </w:pPr>
            <w:r w:rsidRPr="00060BEB">
              <w:rPr>
                <w:sz w:val="28"/>
                <w:szCs w:val="28"/>
                <w:lang w:val="en-US" w:eastAsia="uk-UA"/>
              </w:rPr>
              <w:t>in accord to</w:t>
            </w:r>
          </w:p>
        </w:tc>
        <w:tc>
          <w:tcPr>
            <w:tcW w:w="4785" w:type="dxa"/>
            <w:shd w:val="clear" w:color="auto" w:fill="auto"/>
          </w:tcPr>
          <w:p w:rsidR="00FF4B5A" w:rsidRPr="00DE3C36" w:rsidRDefault="00FF4B5A" w:rsidP="00700655">
            <w:pPr>
              <w:widowControl/>
              <w:spacing w:line="360" w:lineRule="auto"/>
              <w:rPr>
                <w:sz w:val="28"/>
                <w:szCs w:val="28"/>
                <w:lang w:val="en-US" w:eastAsia="uk-UA"/>
              </w:rPr>
            </w:pPr>
            <w:proofErr w:type="spellStart"/>
            <w:r w:rsidRPr="00913F7A">
              <w:rPr>
                <w:sz w:val="28"/>
                <w:szCs w:val="28"/>
                <w:lang w:eastAsia="uk-UA"/>
              </w:rPr>
              <w:t>відповідно</w:t>
            </w:r>
            <w:proofErr w:type="spellEnd"/>
            <w:r w:rsidRPr="00913F7A">
              <w:rPr>
                <w:sz w:val="28"/>
                <w:szCs w:val="28"/>
                <w:lang w:eastAsia="uk-UA"/>
              </w:rPr>
              <w:t xml:space="preserve"> до</w:t>
            </w:r>
          </w:p>
        </w:tc>
      </w:tr>
    </w:tbl>
    <w:p w:rsidR="00FF4B5A" w:rsidRDefault="00FF4B5A" w:rsidP="00FF4B5A">
      <w:pPr>
        <w:widowControl/>
        <w:shd w:val="clear" w:color="auto" w:fill="FFFFFF"/>
        <w:spacing w:line="360" w:lineRule="auto"/>
        <w:ind w:firstLine="709"/>
        <w:jc w:val="both"/>
        <w:rPr>
          <w:sz w:val="28"/>
          <w:szCs w:val="28"/>
          <w:lang w:val="en-US" w:eastAsia="uk-UA"/>
        </w:rPr>
      </w:pPr>
    </w:p>
    <w:p w:rsidR="002E304C" w:rsidRPr="002E304C" w:rsidRDefault="002E304C" w:rsidP="00FF4B5A">
      <w:pPr>
        <w:jc w:val="both"/>
        <w:rPr>
          <w:b/>
          <w:sz w:val="28"/>
          <w:szCs w:val="28"/>
          <w:lang w:val="en-US"/>
        </w:rPr>
      </w:pPr>
      <w:bookmarkStart w:id="0" w:name="_GoBack"/>
      <w:bookmarkEnd w:id="0"/>
    </w:p>
    <w:sectPr w:rsidR="002E304C" w:rsidRPr="002E3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DD"/>
    <w:rsid w:val="0001402C"/>
    <w:rsid w:val="00016B55"/>
    <w:rsid w:val="000E7B4D"/>
    <w:rsid w:val="00220FDD"/>
    <w:rsid w:val="002C45B1"/>
    <w:rsid w:val="002E304C"/>
    <w:rsid w:val="00353363"/>
    <w:rsid w:val="003831C7"/>
    <w:rsid w:val="00542717"/>
    <w:rsid w:val="00882D0B"/>
    <w:rsid w:val="00A74BCC"/>
    <w:rsid w:val="00AC31C8"/>
    <w:rsid w:val="00CD26F4"/>
    <w:rsid w:val="00CE1EB8"/>
    <w:rsid w:val="00FF4B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1C693-174B-40E3-9F73-6BA283D6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4B5A"/>
    <w:pPr>
      <w:widowControl w:val="0"/>
      <w:autoSpaceDE w:val="0"/>
      <w:autoSpaceDN w:val="0"/>
      <w:spacing w:after="0" w:line="240" w:lineRule="auto"/>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B5A"/>
    <w:pPr>
      <w:spacing w:after="0" w:line="240" w:lineRule="auto"/>
    </w:pPr>
    <w:rPr>
      <w:rFonts w:ascii="Calibri" w:eastAsia="Times New Roman" w:hAnsi="Calibri" w:cs="Times New Roman"/>
      <w:lang w:val="ru-RU" w:eastAsia="ru-RU"/>
    </w:rPr>
  </w:style>
  <w:style w:type="paragraph" w:styleId="a4">
    <w:name w:val="Normal (Web)"/>
    <w:basedOn w:val="a"/>
    <w:uiPriority w:val="99"/>
    <w:unhideWhenUsed/>
    <w:rsid w:val="00FF4B5A"/>
    <w:pPr>
      <w:widowControl/>
      <w:autoSpaceDE/>
      <w:autoSpaceDN/>
      <w:spacing w:before="100" w:beforeAutospacing="1" w:after="100" w:afterAutospacing="1"/>
    </w:pPr>
    <w:rPr>
      <w:sz w:val="24"/>
      <w:szCs w:val="24"/>
      <w:lang w:eastAsia="ru-RU"/>
    </w:rPr>
  </w:style>
  <w:style w:type="character" w:styleId="a5">
    <w:name w:val="Strong"/>
    <w:basedOn w:val="a0"/>
    <w:uiPriority w:val="22"/>
    <w:qFormat/>
    <w:rsid w:val="00FF4B5A"/>
    <w:rPr>
      <w:b/>
      <w:bCs/>
    </w:rPr>
  </w:style>
  <w:style w:type="table" w:styleId="a6">
    <w:name w:val="Table Grid"/>
    <w:basedOn w:val="a1"/>
    <w:uiPriority w:val="59"/>
    <w:rsid w:val="00FF4B5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7565">
      <w:bodyDiv w:val="1"/>
      <w:marLeft w:val="0"/>
      <w:marRight w:val="0"/>
      <w:marTop w:val="0"/>
      <w:marBottom w:val="0"/>
      <w:divBdr>
        <w:top w:val="none" w:sz="0" w:space="0" w:color="auto"/>
        <w:left w:val="none" w:sz="0" w:space="0" w:color="auto"/>
        <w:bottom w:val="none" w:sz="0" w:space="0" w:color="auto"/>
        <w:right w:val="none" w:sz="0" w:space="0" w:color="auto"/>
      </w:divBdr>
      <w:divsChild>
        <w:div w:id="1480074287">
          <w:marLeft w:val="0"/>
          <w:marRight w:val="0"/>
          <w:marTop w:val="0"/>
          <w:marBottom w:val="0"/>
          <w:divBdr>
            <w:top w:val="single" w:sz="6" w:space="0" w:color="auto"/>
            <w:left w:val="single" w:sz="6" w:space="0" w:color="auto"/>
            <w:bottom w:val="single" w:sz="6" w:space="0" w:color="auto"/>
            <w:right w:val="single" w:sz="6" w:space="0" w:color="auto"/>
          </w:divBdr>
        </w:div>
        <w:div w:id="659969834">
          <w:marLeft w:val="0"/>
          <w:marRight w:val="0"/>
          <w:marTop w:val="0"/>
          <w:marBottom w:val="0"/>
          <w:divBdr>
            <w:top w:val="single" w:sz="6" w:space="0" w:color="auto"/>
            <w:left w:val="single" w:sz="6" w:space="0" w:color="auto"/>
            <w:bottom w:val="single" w:sz="6" w:space="0" w:color="auto"/>
            <w:right w:val="single" w:sz="6" w:space="0" w:color="auto"/>
          </w:divBdr>
        </w:div>
        <w:div w:id="158082979">
          <w:marLeft w:val="0"/>
          <w:marRight w:val="0"/>
          <w:marTop w:val="0"/>
          <w:marBottom w:val="0"/>
          <w:divBdr>
            <w:top w:val="single" w:sz="6" w:space="0" w:color="auto"/>
            <w:left w:val="single" w:sz="6" w:space="0" w:color="auto"/>
            <w:bottom w:val="single" w:sz="6" w:space="0" w:color="auto"/>
            <w:right w:val="single" w:sz="6" w:space="0" w:color="auto"/>
          </w:divBdr>
        </w:div>
        <w:div w:id="860052647">
          <w:marLeft w:val="0"/>
          <w:marRight w:val="0"/>
          <w:marTop w:val="0"/>
          <w:marBottom w:val="0"/>
          <w:divBdr>
            <w:top w:val="single" w:sz="6" w:space="0" w:color="auto"/>
            <w:left w:val="single" w:sz="6" w:space="0" w:color="auto"/>
            <w:bottom w:val="single" w:sz="6" w:space="0" w:color="auto"/>
            <w:right w:val="single" w:sz="6" w:space="0" w:color="auto"/>
          </w:divBdr>
        </w:div>
      </w:divsChild>
    </w:div>
    <w:div w:id="1477797758">
      <w:bodyDiv w:val="1"/>
      <w:marLeft w:val="0"/>
      <w:marRight w:val="0"/>
      <w:marTop w:val="0"/>
      <w:marBottom w:val="0"/>
      <w:divBdr>
        <w:top w:val="none" w:sz="0" w:space="0" w:color="auto"/>
        <w:left w:val="none" w:sz="0" w:space="0" w:color="auto"/>
        <w:bottom w:val="none" w:sz="0" w:space="0" w:color="auto"/>
        <w:right w:val="none" w:sz="0" w:space="0" w:color="auto"/>
      </w:divBdr>
      <w:divsChild>
        <w:div w:id="1979414043">
          <w:marLeft w:val="0"/>
          <w:marRight w:val="0"/>
          <w:marTop w:val="0"/>
          <w:marBottom w:val="0"/>
          <w:divBdr>
            <w:top w:val="single" w:sz="6" w:space="0" w:color="auto"/>
            <w:left w:val="single" w:sz="6" w:space="0" w:color="auto"/>
            <w:bottom w:val="single" w:sz="6" w:space="0" w:color="auto"/>
            <w:right w:val="single" w:sz="6" w:space="0" w:color="auto"/>
          </w:divBdr>
        </w:div>
        <w:div w:id="120194904">
          <w:marLeft w:val="0"/>
          <w:marRight w:val="0"/>
          <w:marTop w:val="0"/>
          <w:marBottom w:val="0"/>
          <w:divBdr>
            <w:top w:val="single" w:sz="6" w:space="0" w:color="auto"/>
            <w:left w:val="single" w:sz="6" w:space="0" w:color="auto"/>
            <w:bottom w:val="single" w:sz="6" w:space="0" w:color="auto"/>
            <w:right w:val="single" w:sz="6" w:space="0" w:color="auto"/>
          </w:divBdr>
        </w:div>
        <w:div w:id="1465350094">
          <w:marLeft w:val="0"/>
          <w:marRight w:val="0"/>
          <w:marTop w:val="0"/>
          <w:marBottom w:val="0"/>
          <w:divBdr>
            <w:top w:val="single" w:sz="6" w:space="0" w:color="auto"/>
            <w:left w:val="single" w:sz="6" w:space="0" w:color="auto"/>
            <w:bottom w:val="single" w:sz="6" w:space="0" w:color="auto"/>
            <w:right w:val="single" w:sz="6" w:space="0" w:color="auto"/>
          </w:divBdr>
        </w:div>
        <w:div w:id="1257444342">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5592</Words>
  <Characters>3188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2</cp:revision>
  <dcterms:created xsi:type="dcterms:W3CDTF">2024-04-01T13:19:00Z</dcterms:created>
  <dcterms:modified xsi:type="dcterms:W3CDTF">2024-04-01T13:19:00Z</dcterms:modified>
</cp:coreProperties>
</file>