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3150" w:rsidRPr="00943860" w:rsidTr="006D46EF">
        <w:tc>
          <w:tcPr>
            <w:tcW w:w="9854" w:type="dxa"/>
          </w:tcPr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103150" w:rsidRDefault="00543449" w:rsidP="00543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 w:rsidR="00531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C83F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31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контрольна робота</w:t>
            </w:r>
          </w:p>
          <w:p w:rsidR="00B62EB6" w:rsidRDefault="00B62EB6" w:rsidP="00B6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 питань для кожного варіанту, і=1…16</w:t>
            </w:r>
          </w:p>
          <w:p w:rsidR="00B62EB6" w:rsidRPr="00B62EB6" w:rsidRDefault="00B62EB6" w:rsidP="00B6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Вибираємо з переліку питання з номерами: </w:t>
            </w:r>
            <w:r w:rsidR="006F3B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70+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номер варіанту</w:t>
            </w:r>
          </w:p>
        </w:tc>
      </w:tr>
    </w:tbl>
    <w:p w:rsidR="00103150" w:rsidRPr="00943860" w:rsidRDefault="00103150" w:rsidP="00103150">
      <w:pPr>
        <w:rPr>
          <w:lang w:val="uk-UA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819"/>
      </w:tblGrid>
      <w:tr w:rsidR="00EE6F86" w:rsidRPr="00943860" w:rsidTr="000D3A90">
        <w:trPr>
          <w:trHeight w:val="57"/>
        </w:trPr>
        <w:tc>
          <w:tcPr>
            <w:tcW w:w="851" w:type="dxa"/>
          </w:tcPr>
          <w:p w:rsidR="00EE6F86" w:rsidRPr="00943860" w:rsidRDefault="00EE6F8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03150"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8" w:type="dxa"/>
          </w:tcPr>
          <w:p w:rsidR="00EE6F86" w:rsidRPr="00943860" w:rsidRDefault="00EE6F86" w:rsidP="00D6766E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819" w:type="dxa"/>
          </w:tcPr>
          <w:p w:rsidR="00EE6F86" w:rsidRPr="00943860" w:rsidRDefault="00EE6F86" w:rsidP="00D6766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Логічним завершенням кваліфікаційної роботи, що відповідає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меті, завданням, змісту, відображають головні наукові результати</w:t>
            </w:r>
            <w:r w:rsidRPr="00943860">
              <w:rPr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отримані студентом особисто 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вступ,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зміст,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висновки,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додатки,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новизна роботи.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Обґрунтування роботи повинно бути науковим і містити: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художній опис,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математичні розрахунки, отримані самим студентом,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інтуїтивні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умовиводи студента,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необґрунтовані положення,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структурні елементи не друкуються з нової сторінки у кваліфікаційній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зміст,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вступ,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підрозділи,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висновки.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 нової сторінки друкуються такі структурні елементи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підрозділи,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малюнки,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таблиці,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пункти.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Великими літерами та напівжирним шрифтом симетрично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тексту виконуються: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заголовки розділів,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будь-який абзац,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текст розділів,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заголовки підрозділів,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перший абзац на сторінці.</w:t>
            </w:r>
            <w:r w:rsidRPr="00943860">
              <w:rPr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заголовки друкують маленькими літерами (перша велика)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абзацу, а крапка в кінці заголовка не ставиться: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зміст,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вступ,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підрозділи,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висновки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Нумерація сторінок здійснюється: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арабськими цифрами у правому верхньому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куті,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римськими цифрами,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ставиться знак 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з крапкою в кінці,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Перша сторінка кваліфікаційної роботи: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титульний лист,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зміст,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вона нумерується,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висновки.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Подання ілюстрацій, таблиць, формул: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ілюстрації та таблиці слід подавати після тексту, де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вони згадані вперше,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ілюстрації та таблиці слід подавати в кінці розділу,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підрозділу,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всі ілюстрації та таблиці слід подавати у додатках,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ілюстрації та таблиці можна подавати на довільній сторінці,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Мета дослідження 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перелік встановлених фактів та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закономірностей,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головну наукову концепцію,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кінцевий результат на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досягнення якого спрямоване дослідження,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коротку анотацію одержаних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результатів,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методики дослідження.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Актуальність дослідження 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перелік встановлених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фактів та закономірностей,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відповідність теми дослідження сучасним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потребам певної галузі науки,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наукове пояснення всіх аспектів дослідження,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коротку анотацію одержаних результатів,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методики дослідження.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6F3B2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Практичне значення роботи 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перелік встановлених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фактів та закономірностей,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використання матеріалів у практичній діяльності та у навчальному процесі,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містить коротку анотацію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одержаних результатів,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розкриває методики дослідження,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Що не вказують на титульному листі кваліфікаційної роботи: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назву міністерства та установи, де виконана робота,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заголовок роботи,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рік,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Г. автора,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зміст.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84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 центрі титульного аркуша кваліфікаційної роботи друкується: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назва роботи,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виконавець,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місце написання (місто) та рік,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науковий керівник,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науковий консультант.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До захисту кваліфікаційних робіт допускаються студенти які: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виконали всі вимоги навчального плану та подали у встановлений термін кваліфікаційну роботу,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мають академічну заборгованість,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не отримали відгук та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рецензію,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не подали у встановлений термін кваліфікаційну роботу,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Важливість, суттєве значення, відповідність теми дослідження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сучасним потребам певної галузі науки та перспективам її розвитку 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зміст,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актуальність,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список публікацій,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практичне значення,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апробація.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У змісті роботи вказуються: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назви всіх заголовків, наявних в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роботі, із зазначенням сторінки, з якої вони починаються,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назви всіх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заголовків, наявних в роботі, із зазначенням інтервалу сторінок від і до,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назви заголовків тільки розділів із зазначенням інтервалу сторінок від і до,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назви всіх заголовків без зазначення сторінок,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назви заголовків тільки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розділів без зазначення сторінок.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6F3B2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Для наукового тексту є характерним: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емоційна забарвленість,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логічність, достовірність, об'єктивність, чіткість формулювань,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використання великої кількості прикметників,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відсутність термінології,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Стиль наукового тексту передбачає: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емоційне забарвлення,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вираження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особистих почуттів і використання засобів образного письма,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використання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термінології,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Г. відсутність термінології,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Особливості наукового тексту полягають: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у використанні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наукової термінології,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у відсутності термінології,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у використання засобів образного письма,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у викладі тексту від 1 особи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однини,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Науковий текст необхідно: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представити у вигляді розділів,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підрозділів, пунктів,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привести без поділу одним суцільним текстом,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представити з використанням засобів образного письма,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представити у вигляді діалогу,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Висновки: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містять тільки кінцеві результати без доказів та нумеруються,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містять результати з обґрунтуванням і аргументацією,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коротко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повторюють весь хід роботи,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не нумеруються,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У додатках: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нумерація додатків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літерами українського алфавіту,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нумерація додатків літерами латинського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алфавіту,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відсутня нумерація сторінок,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починається нова нумерація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сторінок,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Таблиця має такі властивості: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має заголовок і номер, розміщується в тексті відразу після першої згадки про неї,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розміщується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будь-де у тексті,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наводиться тільки в додатку,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розміщується тільки на сторінці з альбомною орієнтацією,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Номер таблиці 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порядкову нумерацію таблиць у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роботі,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номер розділу, порядковий номер таблиці у розділі,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В. номер розділу, порядкову літеру таблиці у розділі,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порядкову літеру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таблиці у роботі,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зміст таблиці.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Номер таблиці з додатку відображає: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порядкову нумерацію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таблиць у роботі,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літеру додатку, порядковий номер таблиці у додатку,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номер розділу, порядкову літеру таблиці у розділі,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порядкову літеру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таблиці у роботі,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зміст таблиці.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Скорочення в наукових текстах: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допускаються до однієї літери з</w:t>
            </w:r>
            <w:r w:rsidRPr="00943860">
              <w:rPr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крапкою,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не допускаються,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допускаються за наявності списку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використаних скорочень,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допускаються будь-які скорочення,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Ілюстрації в наукових текстах: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повинні мати заголовок і номер, розміщуються в тексті після першого згадування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про них,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оформляються тільки в кольорі,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розміщується будь-де у тексті,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наводяться тільки в додатку,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Самостійне навчально-наукове дослідження студента, яке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виконується на завершальному етапі навчання у вищому навчальному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закладі, має комплексний характер і пов'язане з використанням набутих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студентом знань, умінь та навичок зі спеціальних дисциплін, називається: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кваліфікаційною роботою,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курсовою роботою,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курсовим проектом,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звітом,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Текст, надрукований у науковому виданні, доведений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загального відома науковців під час конференцій, симпозіумів, семінарів,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тези,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публікація,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виступ,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доповідь.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6F3B2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Один із основних видів публікацій, що містить виклад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проміжних або кінцевих результатів наукового дослідження, висвітлює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конкретне окреме питання за темою, фіксує науковий пріоритет автора,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робить її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 xml:space="preserve">матеріал надбанням фахівців, називають: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тези,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виступ,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доповідь,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102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Матеріали попереднього характеру, що містять короткий, точно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 послідовно сформульований виклад основних аспектів наукової доповіді,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фіксують науковий пріоритет автора, опубліковані до початку наукової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конференції (з'їзду, симпозіуму), називають: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тези,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публікація,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виступ,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доповідь.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Короткий виклад певної інформації, складений на основі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літературних джерел, називають: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тези,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публікація,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реферат,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доповідь.</w:t>
            </w:r>
            <w:r w:rsidRPr="00943860">
              <w:rPr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Публічно виголошене повідомлення, розгорнутий виклад певної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наукової проблеми (теми, питання), називають: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тези,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публікація,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реферат,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доповідь.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Наукова праця, що призначена для публікації у матеріалах науково-технічної конференції, називається: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монографія,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реферат,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наукова монографія,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тези доповіді.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Науково-дослідницька праця, предметом якої є вичерпне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узагальнення теоретичного матеріалу з наукової проблеми або теми з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критичним його аналізом, визначенням вагомості, формулюванням нових</w:t>
            </w:r>
            <w:r w:rsidRPr="00943860">
              <w:rPr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наукових концепцій це: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стаття,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реферат,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публікація,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наукова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монографія,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доповідь.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Об’єм авторського аркуша дорівнює: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40000 друкованих знаків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тексту або 22 сторінки друкованого тексту,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20000 друкованих знаків прозового тексту,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20 кілобайтам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комп'ютерного тексту,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125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сторінок друкованого тексту,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150 сторінок друкованого тексту.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Умовна одиниця вимірювання обсягу текстової та ілюстративної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інформації літературного твору, що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використовується у видавничій справі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 є основою для обліку праці автора, укладача, рецензента та ін., це: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обліковий аркуш,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авторський аркуш,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обліковий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лист,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Г. інформаційний лист 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6F3B2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109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Вимоги до наукової монографії: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обсяг - не менш як 10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авторських аркушів та наявність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рецензій двох докторів наук, за відповідною спеціальністю,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обсяг - не більше 2 авторських аркушів,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обсяг - не більше 3 авторських аркушів,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відсутність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рецензій,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Вимоги до наукової монографії: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наявність рекомендації вченої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ради закладу,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відсутність рекомендації вченої ради закладу,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тираж не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більше 100 примірників,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тираж не більше 50 примірників,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Аспекти науково-дослідної роботи студентів: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навчання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студентів елементів дослідної діяльності та організації наукової творчості, проведення наукових досліджень,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навчання студентів елементів громадської діяльності та її організації,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проведення дозвілля,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проведення громадської роботи,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Зміст і характер науково-дослідної роботи студентів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визначаються: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тематикою досліджень кафедри та наявністю бази дослідження,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тематикою досліджень навчального закладу,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необхідністю захисту кваліфікаційної роботи,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виключно бажанням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студента,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Кваліфікаційна робота студента, яка має науково-дослідний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характер і на підставі якої визначається рівень кваліфікації та здатність до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професійної діяльності: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курсова,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бакалаврська,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дипломна,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магістерська,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будь-яка наукова робота.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6F3B2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Види науково-дослідної роботи студентів поза навчальним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процесом: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курсова робота,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бакалаврська робота,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предметні наукові гуртки та </w:t>
            </w:r>
            <w:r w:rsidRPr="00943860">
              <w:rPr>
                <w:rStyle w:val="fontstyle21"/>
                <w:lang w:val="uk-UA"/>
              </w:rPr>
              <w:lastRenderedPageBreak/>
              <w:t>проблемні групи,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магістерська робота,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115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що здебільшого використовується в роботі зі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студентами молодших курсів, які готують доповіді і реферати: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предметний науковий гурток,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проблемна група,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В. проблемна студентська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лабораторія,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написання публікацій,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що об'єднує студентів різних курсів і факультетів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вузу у дослідженні проблеми, якою займається науковий керівник: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предметний науковий гурток,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проблемна група,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наукова конференція,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написання публікацій,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Форма науково-дослідної роботи студентів, яка передбачає публічні виступи молодих дослідників з результатами своєї наукової роботи</w:t>
            </w:r>
            <w:r w:rsidRPr="00943860">
              <w:rPr>
                <w:rStyle w:val="fontstyle21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 предметний науковий гурток,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проблемна група,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проблемна студентська лабораторія,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наукова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конференція,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написання публікацій.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Національні наукові центри це: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громадські організації,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наукові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установи,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вищий навчальний заклад IІІ рівня акредитації,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Г. вищий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 xml:space="preserve">навчальний заклад IV рівня акредитації,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вищий навчальний заклад IІ рівня акредитації.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943860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Науковими ступенями, що присуджують спеціалізовані вчені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ради, є:</w:t>
            </w:r>
            <w:r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асистент,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доцент,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професор,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кандидат наук (доктор філософії) та доктор наук,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молодший науковий співробітник.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E70C5" w:rsidRPr="007B18A1" w:rsidTr="000E7152">
        <w:trPr>
          <w:trHeight w:val="57"/>
        </w:trPr>
        <w:tc>
          <w:tcPr>
            <w:tcW w:w="851" w:type="dxa"/>
          </w:tcPr>
          <w:p w:rsidR="008E70C5" w:rsidRPr="00943860" w:rsidRDefault="008E70C5" w:rsidP="000E7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678" w:type="dxa"/>
          </w:tcPr>
          <w:p w:rsidR="008E70C5" w:rsidRPr="00943860" w:rsidRDefault="008E70C5" w:rsidP="000E715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Вченими званнями в Україні є: </w:t>
            </w:r>
          </w:p>
        </w:tc>
        <w:tc>
          <w:tcPr>
            <w:tcW w:w="4819" w:type="dxa"/>
          </w:tcPr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асистент,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Б. доцент, професор,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кандидат наук (доктор філософії), </w:t>
            </w:r>
          </w:p>
          <w:p w:rsidR="008E70C5" w:rsidRPr="00943860" w:rsidRDefault="008E70C5" w:rsidP="000E715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доктор наук, </w:t>
            </w:r>
          </w:p>
          <w:p w:rsidR="008E70C5" w:rsidRPr="007B18A1" w:rsidRDefault="008E70C5" w:rsidP="000E715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молодший науковий</w:t>
            </w:r>
            <w:r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21"/>
                <w:lang w:val="uk-UA"/>
              </w:rPr>
              <w:t>співробітник.</w:t>
            </w:r>
            <w:r w:rsidRPr="007B18A1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E70C5" w:rsidRPr="007B18A1" w:rsidRDefault="008E70C5" w:rsidP="008E70C5">
      <w:pPr>
        <w:rPr>
          <w:lang w:val="uk-UA"/>
        </w:rPr>
      </w:pPr>
    </w:p>
    <w:sectPr w:rsidR="008E70C5" w:rsidRPr="007B18A1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6"/>
  </w:num>
  <w:num w:numId="5">
    <w:abstractNumId w:val="11"/>
  </w:num>
  <w:num w:numId="6">
    <w:abstractNumId w:val="25"/>
  </w:num>
  <w:num w:numId="7">
    <w:abstractNumId w:val="3"/>
  </w:num>
  <w:num w:numId="8">
    <w:abstractNumId w:val="12"/>
  </w:num>
  <w:num w:numId="9">
    <w:abstractNumId w:val="22"/>
  </w:num>
  <w:num w:numId="10">
    <w:abstractNumId w:val="21"/>
  </w:num>
  <w:num w:numId="11">
    <w:abstractNumId w:val="10"/>
  </w:num>
  <w:num w:numId="12">
    <w:abstractNumId w:val="5"/>
  </w:num>
  <w:num w:numId="13">
    <w:abstractNumId w:val="20"/>
  </w:num>
  <w:num w:numId="14">
    <w:abstractNumId w:val="19"/>
  </w:num>
  <w:num w:numId="15">
    <w:abstractNumId w:val="15"/>
  </w:num>
  <w:num w:numId="16">
    <w:abstractNumId w:val="24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6"/>
  </w:num>
  <w:num w:numId="22">
    <w:abstractNumId w:val="2"/>
  </w:num>
  <w:num w:numId="23">
    <w:abstractNumId w:val="0"/>
  </w:num>
  <w:num w:numId="24">
    <w:abstractNumId w:val="17"/>
  </w:num>
  <w:num w:numId="25">
    <w:abstractNumId w:val="1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05557"/>
    <w:rsid w:val="000131ED"/>
    <w:rsid w:val="000144BD"/>
    <w:rsid w:val="00016B72"/>
    <w:rsid w:val="00027CD1"/>
    <w:rsid w:val="00036733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128C"/>
    <w:rsid w:val="000A5F17"/>
    <w:rsid w:val="000A700A"/>
    <w:rsid w:val="000A74AB"/>
    <w:rsid w:val="000B1DF6"/>
    <w:rsid w:val="000B74C9"/>
    <w:rsid w:val="000C2CB5"/>
    <w:rsid w:val="000D01CD"/>
    <w:rsid w:val="000D22DA"/>
    <w:rsid w:val="000D23AC"/>
    <w:rsid w:val="000D3A90"/>
    <w:rsid w:val="000D7007"/>
    <w:rsid w:val="000E1405"/>
    <w:rsid w:val="000E2EDA"/>
    <w:rsid w:val="000E2F5B"/>
    <w:rsid w:val="000E3167"/>
    <w:rsid w:val="000E7370"/>
    <w:rsid w:val="000F0989"/>
    <w:rsid w:val="00103150"/>
    <w:rsid w:val="001113AB"/>
    <w:rsid w:val="00115037"/>
    <w:rsid w:val="00132B89"/>
    <w:rsid w:val="00142064"/>
    <w:rsid w:val="0014710C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45DB"/>
    <w:rsid w:val="00205FF1"/>
    <w:rsid w:val="00210FAF"/>
    <w:rsid w:val="00223488"/>
    <w:rsid w:val="00223E19"/>
    <w:rsid w:val="00242675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336"/>
    <w:rsid w:val="002A088E"/>
    <w:rsid w:val="002A68FD"/>
    <w:rsid w:val="002A6F81"/>
    <w:rsid w:val="002C6A5F"/>
    <w:rsid w:val="002D4C35"/>
    <w:rsid w:val="002D4F15"/>
    <w:rsid w:val="002D5B50"/>
    <w:rsid w:val="002E16E6"/>
    <w:rsid w:val="0030496F"/>
    <w:rsid w:val="00311D4B"/>
    <w:rsid w:val="00324B04"/>
    <w:rsid w:val="00327635"/>
    <w:rsid w:val="0034430E"/>
    <w:rsid w:val="00347AD2"/>
    <w:rsid w:val="00354656"/>
    <w:rsid w:val="003604CB"/>
    <w:rsid w:val="003845E5"/>
    <w:rsid w:val="00385751"/>
    <w:rsid w:val="00391935"/>
    <w:rsid w:val="00394442"/>
    <w:rsid w:val="00395B7D"/>
    <w:rsid w:val="003A375D"/>
    <w:rsid w:val="003B5EA6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395"/>
    <w:rsid w:val="00430D39"/>
    <w:rsid w:val="004370ED"/>
    <w:rsid w:val="00450A27"/>
    <w:rsid w:val="00453771"/>
    <w:rsid w:val="004553DE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64BE"/>
    <w:rsid w:val="00505E40"/>
    <w:rsid w:val="00506A5A"/>
    <w:rsid w:val="00531943"/>
    <w:rsid w:val="00535BC2"/>
    <w:rsid w:val="00543449"/>
    <w:rsid w:val="00544529"/>
    <w:rsid w:val="00544641"/>
    <w:rsid w:val="00547C95"/>
    <w:rsid w:val="0055252B"/>
    <w:rsid w:val="00555EBA"/>
    <w:rsid w:val="00564310"/>
    <w:rsid w:val="0056621C"/>
    <w:rsid w:val="00572220"/>
    <w:rsid w:val="005766A6"/>
    <w:rsid w:val="00576F6C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3F2E"/>
    <w:rsid w:val="006558D8"/>
    <w:rsid w:val="006639E0"/>
    <w:rsid w:val="00675776"/>
    <w:rsid w:val="0069036E"/>
    <w:rsid w:val="00690CAA"/>
    <w:rsid w:val="00697A4A"/>
    <w:rsid w:val="006B1EAD"/>
    <w:rsid w:val="006C1EA8"/>
    <w:rsid w:val="006C4A66"/>
    <w:rsid w:val="006C51DC"/>
    <w:rsid w:val="006C67F3"/>
    <w:rsid w:val="006D43AD"/>
    <w:rsid w:val="006D4711"/>
    <w:rsid w:val="006D6A8B"/>
    <w:rsid w:val="006E3DCB"/>
    <w:rsid w:val="006F3B20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67FB"/>
    <w:rsid w:val="007925FE"/>
    <w:rsid w:val="00792A2E"/>
    <w:rsid w:val="00796363"/>
    <w:rsid w:val="0079645D"/>
    <w:rsid w:val="007B18A1"/>
    <w:rsid w:val="007B26FD"/>
    <w:rsid w:val="007B74C6"/>
    <w:rsid w:val="007D60F8"/>
    <w:rsid w:val="007E6396"/>
    <w:rsid w:val="007F2B28"/>
    <w:rsid w:val="007F5AA7"/>
    <w:rsid w:val="007F64F1"/>
    <w:rsid w:val="007F6FB9"/>
    <w:rsid w:val="00807694"/>
    <w:rsid w:val="00813E4A"/>
    <w:rsid w:val="0081567B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E04E7"/>
    <w:rsid w:val="008E70C5"/>
    <w:rsid w:val="008F2393"/>
    <w:rsid w:val="008F579F"/>
    <w:rsid w:val="009201FC"/>
    <w:rsid w:val="009210EB"/>
    <w:rsid w:val="009320AE"/>
    <w:rsid w:val="00935B3E"/>
    <w:rsid w:val="00943445"/>
    <w:rsid w:val="00943860"/>
    <w:rsid w:val="0094791E"/>
    <w:rsid w:val="009561B0"/>
    <w:rsid w:val="00956DEE"/>
    <w:rsid w:val="009715CB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9F7A41"/>
    <w:rsid w:val="00A00E08"/>
    <w:rsid w:val="00A068FD"/>
    <w:rsid w:val="00A1672C"/>
    <w:rsid w:val="00A35C82"/>
    <w:rsid w:val="00A4297B"/>
    <w:rsid w:val="00A52DAF"/>
    <w:rsid w:val="00A655CB"/>
    <w:rsid w:val="00A760D1"/>
    <w:rsid w:val="00A77F79"/>
    <w:rsid w:val="00A85CF2"/>
    <w:rsid w:val="00A8798E"/>
    <w:rsid w:val="00A920C7"/>
    <w:rsid w:val="00AA0EB1"/>
    <w:rsid w:val="00AB3ABF"/>
    <w:rsid w:val="00AB6A56"/>
    <w:rsid w:val="00AC5EF5"/>
    <w:rsid w:val="00AC668D"/>
    <w:rsid w:val="00AD463B"/>
    <w:rsid w:val="00AF6738"/>
    <w:rsid w:val="00B078FE"/>
    <w:rsid w:val="00B15BC1"/>
    <w:rsid w:val="00B2546A"/>
    <w:rsid w:val="00B25C50"/>
    <w:rsid w:val="00B3656E"/>
    <w:rsid w:val="00B40990"/>
    <w:rsid w:val="00B45F65"/>
    <w:rsid w:val="00B472FB"/>
    <w:rsid w:val="00B62EB6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253FB"/>
    <w:rsid w:val="00C404D1"/>
    <w:rsid w:val="00C447C7"/>
    <w:rsid w:val="00C45132"/>
    <w:rsid w:val="00C45DCB"/>
    <w:rsid w:val="00C526BF"/>
    <w:rsid w:val="00C55AFA"/>
    <w:rsid w:val="00C765F2"/>
    <w:rsid w:val="00C773EF"/>
    <w:rsid w:val="00C81A95"/>
    <w:rsid w:val="00C81B06"/>
    <w:rsid w:val="00C830B0"/>
    <w:rsid w:val="00C83FEA"/>
    <w:rsid w:val="00C8684D"/>
    <w:rsid w:val="00C90221"/>
    <w:rsid w:val="00CA4270"/>
    <w:rsid w:val="00CB3AA7"/>
    <w:rsid w:val="00CB4DF8"/>
    <w:rsid w:val="00CC3DED"/>
    <w:rsid w:val="00CD40AE"/>
    <w:rsid w:val="00D03B98"/>
    <w:rsid w:val="00D10847"/>
    <w:rsid w:val="00D11252"/>
    <w:rsid w:val="00D12145"/>
    <w:rsid w:val="00D17C90"/>
    <w:rsid w:val="00D30DA8"/>
    <w:rsid w:val="00D33B8D"/>
    <w:rsid w:val="00D363B2"/>
    <w:rsid w:val="00D37D55"/>
    <w:rsid w:val="00D45F5C"/>
    <w:rsid w:val="00D5120B"/>
    <w:rsid w:val="00D51E04"/>
    <w:rsid w:val="00D67542"/>
    <w:rsid w:val="00D6766E"/>
    <w:rsid w:val="00D74B8E"/>
    <w:rsid w:val="00DA3915"/>
    <w:rsid w:val="00DB3121"/>
    <w:rsid w:val="00DC2036"/>
    <w:rsid w:val="00DC49F0"/>
    <w:rsid w:val="00DD0B6A"/>
    <w:rsid w:val="00DD2BC7"/>
    <w:rsid w:val="00DE118D"/>
    <w:rsid w:val="00DE2C20"/>
    <w:rsid w:val="00DE5467"/>
    <w:rsid w:val="00DF59AA"/>
    <w:rsid w:val="00E057C2"/>
    <w:rsid w:val="00E227B9"/>
    <w:rsid w:val="00E41E84"/>
    <w:rsid w:val="00E821CD"/>
    <w:rsid w:val="00E837BB"/>
    <w:rsid w:val="00E878F5"/>
    <w:rsid w:val="00E94BF2"/>
    <w:rsid w:val="00E94D7C"/>
    <w:rsid w:val="00EA0868"/>
    <w:rsid w:val="00EC54B9"/>
    <w:rsid w:val="00ED44FC"/>
    <w:rsid w:val="00EE6F86"/>
    <w:rsid w:val="00EF63A7"/>
    <w:rsid w:val="00F02443"/>
    <w:rsid w:val="00F1563B"/>
    <w:rsid w:val="00F22613"/>
    <w:rsid w:val="00F3275A"/>
    <w:rsid w:val="00F37A65"/>
    <w:rsid w:val="00F522B0"/>
    <w:rsid w:val="00F741FA"/>
    <w:rsid w:val="00F9399D"/>
    <w:rsid w:val="00F94912"/>
    <w:rsid w:val="00F970B6"/>
    <w:rsid w:val="00F97186"/>
    <w:rsid w:val="00FA3671"/>
    <w:rsid w:val="00FB0ED7"/>
    <w:rsid w:val="00FB1E25"/>
    <w:rsid w:val="00FC2C4B"/>
    <w:rsid w:val="00FC58A4"/>
    <w:rsid w:val="00FD1BC4"/>
    <w:rsid w:val="00FD40E9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F06B-8661-41AC-BBAB-E4D86808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7891</Words>
  <Characters>4498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Larina</cp:lastModifiedBy>
  <cp:revision>8</cp:revision>
  <dcterms:created xsi:type="dcterms:W3CDTF">2023-10-28T06:47:00Z</dcterms:created>
  <dcterms:modified xsi:type="dcterms:W3CDTF">2024-03-25T09:19:00Z</dcterms:modified>
</cp:coreProperties>
</file>