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C94" w:rsidRPr="00AF4C94" w:rsidRDefault="00CA7334" w:rsidP="00CA7334">
      <w:pPr>
        <w:tabs>
          <w:tab w:val="left" w:pos="3119"/>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ЛЕКЦІЯ 4</w:t>
      </w:r>
      <w:r w:rsidR="00C12F99">
        <w:rPr>
          <w:rFonts w:ascii="Times New Roman" w:eastAsia="Times New Roman" w:hAnsi="Times New Roman" w:cs="Times New Roman"/>
          <w:b/>
          <w:sz w:val="28"/>
          <w:szCs w:val="28"/>
          <w:lang w:eastAsia="ru-RU"/>
        </w:rPr>
        <w:t>. ПРАКТИЧНІ ЗАНЯТТЯ 7-8.</w:t>
      </w:r>
      <w:r>
        <w:rPr>
          <w:rFonts w:ascii="Times New Roman" w:eastAsia="Times New Roman" w:hAnsi="Times New Roman" w:cs="Times New Roman"/>
          <w:b/>
          <w:sz w:val="28"/>
          <w:szCs w:val="28"/>
          <w:lang w:eastAsia="ru-RU"/>
        </w:rPr>
        <w:t xml:space="preserve"> </w:t>
      </w:r>
    </w:p>
    <w:p w:rsidR="00AF4C94" w:rsidRPr="00AF4C94" w:rsidRDefault="00C12F99" w:rsidP="00CA7334">
      <w:pPr>
        <w:tabs>
          <w:tab w:val="left" w:pos="3119"/>
        </w:tabs>
        <w:spacing w:after="0" w:line="240" w:lineRule="auto"/>
        <w:jc w:val="center"/>
        <w:rPr>
          <w:rFonts w:ascii="Times New Roman" w:eastAsia="Times New Roman" w:hAnsi="Times New Roman" w:cs="Times New Roman"/>
          <w:b/>
          <w:sz w:val="28"/>
          <w:szCs w:val="28"/>
          <w:lang w:eastAsia="ru-RU"/>
        </w:rPr>
      </w:pPr>
      <w:r w:rsidRPr="00C12F99">
        <w:rPr>
          <w:rFonts w:ascii="Times New Roman" w:eastAsia="Times New Roman" w:hAnsi="Times New Roman" w:cs="Times New Roman"/>
          <w:b/>
          <w:sz w:val="28"/>
          <w:szCs w:val="28"/>
          <w:lang w:eastAsia="ru-RU"/>
        </w:rPr>
        <w:t>ПРОВЕДЕННЯ ТЕОРЕТИЧНИХ ДОСЛІДЖЕНЬ В ГАЛУЗІ ЕКОЛОГІЇ</w:t>
      </w:r>
    </w:p>
    <w:p w:rsidR="00AF4C94" w:rsidRDefault="00AF4C94" w:rsidP="00CA7334">
      <w:pPr>
        <w:tabs>
          <w:tab w:val="left" w:pos="3119"/>
        </w:tabs>
        <w:spacing w:after="0" w:line="240" w:lineRule="auto"/>
        <w:jc w:val="center"/>
        <w:rPr>
          <w:rFonts w:ascii="Times New Roman" w:eastAsia="Times New Roman" w:hAnsi="Times New Roman" w:cs="Times New Roman"/>
          <w:b/>
          <w:sz w:val="28"/>
          <w:szCs w:val="28"/>
          <w:lang w:eastAsia="ru-RU"/>
        </w:rPr>
      </w:pPr>
    </w:p>
    <w:p w:rsidR="00CA7334" w:rsidRDefault="00CA7334" w:rsidP="00CA7334">
      <w:pPr>
        <w:tabs>
          <w:tab w:val="left" w:pos="3119"/>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 лекції:</w:t>
      </w:r>
    </w:p>
    <w:p w:rsidR="00CA7334" w:rsidRPr="00CA7334" w:rsidRDefault="00CA7334" w:rsidP="00CA7334">
      <w:pPr>
        <w:tabs>
          <w:tab w:val="left" w:pos="3119"/>
        </w:tabs>
        <w:spacing w:after="0" w:line="240" w:lineRule="auto"/>
        <w:rPr>
          <w:rFonts w:ascii="Times New Roman" w:eastAsia="Times New Roman" w:hAnsi="Times New Roman" w:cs="Times New Roman"/>
          <w:sz w:val="28"/>
          <w:szCs w:val="28"/>
          <w:lang w:eastAsia="ru-RU"/>
        </w:rPr>
      </w:pPr>
      <w:r w:rsidRPr="00CA7334">
        <w:rPr>
          <w:rFonts w:ascii="Times New Roman" w:eastAsia="Times New Roman" w:hAnsi="Times New Roman" w:cs="Times New Roman"/>
          <w:sz w:val="28"/>
          <w:szCs w:val="28"/>
          <w:lang w:eastAsia="ru-RU"/>
        </w:rPr>
        <w:t>1. Сутність, мета, завдання та етапи теоретичних досліджень</w:t>
      </w:r>
    </w:p>
    <w:p w:rsidR="00CA7334" w:rsidRPr="00CA7334" w:rsidRDefault="00CA7334" w:rsidP="00CA7334">
      <w:pPr>
        <w:tabs>
          <w:tab w:val="left" w:pos="3119"/>
        </w:tabs>
        <w:spacing w:after="0" w:line="240" w:lineRule="auto"/>
        <w:rPr>
          <w:rFonts w:ascii="Times New Roman" w:eastAsia="Times New Roman" w:hAnsi="Times New Roman" w:cs="Times New Roman"/>
          <w:sz w:val="28"/>
          <w:szCs w:val="28"/>
          <w:lang w:eastAsia="ru-RU"/>
        </w:rPr>
      </w:pPr>
      <w:r w:rsidRPr="00CA7334">
        <w:rPr>
          <w:rFonts w:ascii="Times New Roman" w:eastAsia="Times New Roman" w:hAnsi="Times New Roman" w:cs="Times New Roman"/>
          <w:sz w:val="28"/>
          <w:szCs w:val="28"/>
          <w:lang w:eastAsia="ru-RU"/>
        </w:rPr>
        <w:t xml:space="preserve">2. Методи теоретичних </w:t>
      </w:r>
      <w:bookmarkStart w:id="0" w:name="_GoBack"/>
      <w:bookmarkEnd w:id="0"/>
      <w:r w:rsidRPr="00CA7334">
        <w:rPr>
          <w:rFonts w:ascii="Times New Roman" w:eastAsia="Times New Roman" w:hAnsi="Times New Roman" w:cs="Times New Roman"/>
          <w:sz w:val="28"/>
          <w:szCs w:val="28"/>
          <w:lang w:eastAsia="ru-RU"/>
        </w:rPr>
        <w:t>досліджень</w:t>
      </w:r>
    </w:p>
    <w:p w:rsidR="00CA7334" w:rsidRPr="00CA7334" w:rsidRDefault="00CA7334" w:rsidP="00CA7334">
      <w:pPr>
        <w:tabs>
          <w:tab w:val="left" w:pos="3119"/>
        </w:tabs>
        <w:spacing w:after="0" w:line="240" w:lineRule="auto"/>
        <w:rPr>
          <w:rFonts w:ascii="Times New Roman" w:eastAsia="Times New Roman" w:hAnsi="Times New Roman" w:cs="Times New Roman"/>
          <w:sz w:val="28"/>
          <w:szCs w:val="28"/>
          <w:lang w:eastAsia="ru-RU"/>
        </w:rPr>
      </w:pPr>
      <w:r w:rsidRPr="00CA7334">
        <w:rPr>
          <w:rFonts w:ascii="Times New Roman" w:eastAsia="Times New Roman" w:hAnsi="Times New Roman" w:cs="Times New Roman"/>
          <w:sz w:val="28"/>
          <w:szCs w:val="28"/>
          <w:lang w:eastAsia="ru-RU"/>
        </w:rPr>
        <w:t>3. Використання математичних методів у дослідженнях</w:t>
      </w:r>
    </w:p>
    <w:p w:rsidR="00CA7334" w:rsidRDefault="00CA7334" w:rsidP="00CA7334">
      <w:pPr>
        <w:tabs>
          <w:tab w:val="left" w:pos="3119"/>
        </w:tabs>
        <w:spacing w:after="0" w:line="240" w:lineRule="auto"/>
        <w:jc w:val="center"/>
        <w:rPr>
          <w:rFonts w:ascii="Times New Roman" w:eastAsia="Times New Roman" w:hAnsi="Times New Roman" w:cs="Times New Roman"/>
          <w:b/>
          <w:sz w:val="28"/>
          <w:szCs w:val="28"/>
          <w:lang w:eastAsia="ru-RU"/>
        </w:rPr>
      </w:pPr>
    </w:p>
    <w:p w:rsidR="00CA7334" w:rsidRPr="00AF4C94" w:rsidRDefault="00CA7334" w:rsidP="00CA7334">
      <w:pPr>
        <w:tabs>
          <w:tab w:val="left" w:pos="3119"/>
        </w:tabs>
        <w:spacing w:after="0" w:line="240" w:lineRule="auto"/>
        <w:jc w:val="center"/>
        <w:rPr>
          <w:rFonts w:ascii="Times New Roman" w:eastAsia="Times New Roman" w:hAnsi="Times New Roman" w:cs="Times New Roman"/>
          <w:b/>
          <w:sz w:val="28"/>
          <w:szCs w:val="28"/>
          <w:lang w:eastAsia="ru-RU"/>
        </w:rPr>
      </w:pPr>
    </w:p>
    <w:p w:rsidR="00AF4C94" w:rsidRPr="00AF4C94" w:rsidRDefault="00AF4C94" w:rsidP="00CA7334">
      <w:pPr>
        <w:tabs>
          <w:tab w:val="left" w:pos="3119"/>
        </w:tabs>
        <w:spacing w:after="0" w:line="240" w:lineRule="auto"/>
        <w:jc w:val="center"/>
        <w:rPr>
          <w:rFonts w:ascii="Times New Roman" w:eastAsia="Times New Roman" w:hAnsi="Times New Roman" w:cs="Times New Roman"/>
          <w:b/>
          <w:sz w:val="28"/>
          <w:szCs w:val="28"/>
          <w:lang w:eastAsia="ru-RU"/>
        </w:rPr>
      </w:pPr>
      <w:r w:rsidRPr="00AF4C94">
        <w:rPr>
          <w:rFonts w:ascii="Times New Roman" w:eastAsia="Times New Roman" w:hAnsi="Times New Roman" w:cs="Times New Roman"/>
          <w:b/>
          <w:sz w:val="28"/>
          <w:szCs w:val="28"/>
          <w:lang w:eastAsia="ru-RU"/>
        </w:rPr>
        <w:t>1. Сутність, мета, завдання та етапи теоретичних досліджень</w:t>
      </w:r>
    </w:p>
    <w:p w:rsidR="00AF4C94" w:rsidRPr="00AF4C94" w:rsidRDefault="00AF4C94" w:rsidP="00CA7334">
      <w:pPr>
        <w:tabs>
          <w:tab w:val="left" w:pos="3119"/>
        </w:tabs>
        <w:spacing w:after="0" w:line="240" w:lineRule="auto"/>
        <w:jc w:val="center"/>
        <w:rPr>
          <w:rFonts w:ascii="Times New Roman" w:eastAsia="Times New Roman" w:hAnsi="Times New Roman" w:cs="Times New Roman"/>
          <w:b/>
          <w:sz w:val="28"/>
          <w:szCs w:val="28"/>
          <w:lang w:eastAsia="ru-RU"/>
        </w:rPr>
      </w:pP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 xml:space="preserve">Теоретичний рівень наукового дослідження пов’язаний з глибоким аналізом наукових фактів, з проникненням в сутність явищ, що досліджуються, з пізнанням та формулюванням законів науки, тобто з поясненням предметів і процесів реальної дійсності. Результати теоретичного дослідження знаходять своє вираження в таких формах, як </w:t>
      </w:r>
      <w:r w:rsidRPr="00AF4C94">
        <w:rPr>
          <w:rFonts w:ascii="Times New Roman" w:eastAsia="Times New Roman" w:hAnsi="Times New Roman" w:cs="Times New Roman"/>
          <w:b/>
          <w:i/>
          <w:sz w:val="28"/>
          <w:szCs w:val="28"/>
          <w:lang w:eastAsia="ru-RU"/>
        </w:rPr>
        <w:t>закон, теорія, наукова гіпотеза</w:t>
      </w:r>
      <w:r w:rsidRPr="00AF4C94">
        <w:rPr>
          <w:rFonts w:ascii="Times New Roman" w:eastAsia="Times New Roman" w:hAnsi="Times New Roman" w:cs="Times New Roman"/>
          <w:sz w:val="28"/>
          <w:szCs w:val="28"/>
          <w:lang w:eastAsia="ru-RU"/>
        </w:rPr>
        <w:t>.</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b/>
          <w:i/>
          <w:sz w:val="28"/>
          <w:szCs w:val="28"/>
          <w:lang w:eastAsia="ru-RU"/>
        </w:rPr>
        <w:t>Закон</w:t>
      </w:r>
      <w:r w:rsidRPr="00AF4C94">
        <w:rPr>
          <w:rFonts w:ascii="Times New Roman" w:eastAsia="Times New Roman" w:hAnsi="Times New Roman" w:cs="Times New Roman"/>
          <w:sz w:val="28"/>
          <w:szCs w:val="28"/>
          <w:lang w:eastAsia="ru-RU"/>
        </w:rPr>
        <w:t xml:space="preserve"> – внутрішній суттєвий та стійкий зв’язок явищ, що обумовлює їх впорядковану зміну. </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b/>
          <w:i/>
          <w:sz w:val="28"/>
          <w:szCs w:val="28"/>
          <w:lang w:eastAsia="ru-RU"/>
        </w:rPr>
        <w:t xml:space="preserve">Теорія </w:t>
      </w:r>
      <w:r w:rsidRPr="00AF4C94">
        <w:rPr>
          <w:rFonts w:ascii="Times New Roman" w:eastAsia="Times New Roman" w:hAnsi="Times New Roman" w:cs="Times New Roman"/>
          <w:sz w:val="28"/>
          <w:szCs w:val="28"/>
          <w:lang w:eastAsia="ru-RU"/>
        </w:rPr>
        <w:t xml:space="preserve">– система узагальненого достовірного знання про той чи інший  «фрагмент» дійсності, яка описує, пояснює та передбачає функціонування визначеної сукупності об’єктів, що його складають. </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b/>
          <w:i/>
          <w:sz w:val="28"/>
          <w:szCs w:val="28"/>
          <w:lang w:eastAsia="ru-RU"/>
        </w:rPr>
        <w:t>Гіпотеза</w:t>
      </w:r>
      <w:r w:rsidRPr="00AF4C94">
        <w:rPr>
          <w:rFonts w:ascii="Times New Roman" w:eastAsia="Times New Roman" w:hAnsi="Times New Roman" w:cs="Times New Roman"/>
          <w:sz w:val="28"/>
          <w:szCs w:val="28"/>
          <w:lang w:eastAsia="ru-RU"/>
        </w:rPr>
        <w:t xml:space="preserve"> – система умовиводів, за допомогою яких на основі ряду фактів робиться висновок про існування об’єкта, зв’язки або причини явища , причому цей висновок не можна вважати абсолютно достовірним.</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На основі емпіричних даних на теоретичному рівні дослідження відбувається об’єднання за допомогою думки об’єктів, що досліджуються, осягнення їх сутності, законів їх існування, які становлять основний зміст теорій. Таким чином на теоретичному рівні дослідження за допомогою специфічних методів вирішуються свої пізнавальні завдання. По-перше, дослідник пізнає сутність об’єктів, що вивчаються; по-друге, на теоретичному рівні відбувається осягнення об’єктивної істини у всій її конкретності та повноті змісту. На основі теоретичного пояснення та пізнаних законів відбувається наукове передбачення майбутнього.</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Таким чином,</w:t>
      </w:r>
      <w:r w:rsidRPr="00AF4C94">
        <w:rPr>
          <w:rFonts w:ascii="Times New Roman" w:eastAsia="Times New Roman" w:hAnsi="Times New Roman" w:cs="Times New Roman"/>
          <w:b/>
          <w:i/>
          <w:sz w:val="28"/>
          <w:szCs w:val="28"/>
          <w:lang w:eastAsia="ru-RU"/>
        </w:rPr>
        <w:t xml:space="preserve"> метою теоретичних досліджень</w:t>
      </w:r>
      <w:r w:rsidRPr="00AF4C94">
        <w:rPr>
          <w:rFonts w:ascii="Times New Roman" w:eastAsia="Times New Roman" w:hAnsi="Times New Roman" w:cs="Times New Roman"/>
          <w:sz w:val="28"/>
          <w:szCs w:val="28"/>
          <w:lang w:eastAsia="ru-RU"/>
        </w:rPr>
        <w:t xml:space="preserve"> є виявлення істотних зв’язків між об’єктом, що досліджується, та оточуючим середовищем, пояснення та узагальнення результатів емпіричного дослідження, виявлення загальних закономірностей та їх формалізація</w:t>
      </w:r>
      <w:r w:rsidRPr="00AF4C94">
        <w:rPr>
          <w:rFonts w:ascii="Times New Roman" w:eastAsia="Times New Roman" w:hAnsi="Times New Roman" w:cs="Times New Roman"/>
          <w:bCs/>
          <w:color w:val="000000"/>
          <w:sz w:val="28"/>
          <w:szCs w:val="28"/>
          <w:lang w:eastAsia="ru-RU"/>
        </w:rPr>
        <w:t>.</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 xml:space="preserve">Теоретичне дослідження завершується формуванням </w:t>
      </w:r>
      <w:r w:rsidRPr="00AF4C94">
        <w:rPr>
          <w:rFonts w:ascii="Times New Roman" w:eastAsia="Times New Roman" w:hAnsi="Times New Roman" w:cs="Times New Roman"/>
          <w:b/>
          <w:i/>
          <w:sz w:val="28"/>
          <w:szCs w:val="28"/>
          <w:lang w:eastAsia="ru-RU"/>
        </w:rPr>
        <w:t>теорії</w:t>
      </w:r>
      <w:r w:rsidRPr="00AF4C94">
        <w:rPr>
          <w:rFonts w:ascii="Times New Roman" w:eastAsia="Times New Roman" w:hAnsi="Times New Roman" w:cs="Times New Roman"/>
          <w:sz w:val="28"/>
          <w:szCs w:val="28"/>
          <w:lang w:eastAsia="ru-RU"/>
        </w:rPr>
        <w:t xml:space="preserve"> – системи наукових достовірних знань у формі тверджень і доведень, яка не обов’язково пов’язана з побудовою її математичного апарату. </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Теоретичне дослідження включає такі процедури:</w:t>
      </w:r>
    </w:p>
    <w:p w:rsidR="00AF4C94" w:rsidRPr="00AF4C94" w:rsidRDefault="00AF4C94" w:rsidP="00AF4C94">
      <w:pPr>
        <w:numPr>
          <w:ilvl w:val="0"/>
          <w:numId w:val="1"/>
        </w:numPr>
        <w:tabs>
          <w:tab w:val="left" w:pos="3119"/>
        </w:tabs>
        <w:spacing w:after="0" w:line="240" w:lineRule="auto"/>
        <w:ind w:left="0"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 xml:space="preserve">аналіз сутності процесів, явищ; </w:t>
      </w:r>
    </w:p>
    <w:p w:rsidR="00AF4C94" w:rsidRPr="00AF4C94" w:rsidRDefault="00AF4C94" w:rsidP="00AF4C94">
      <w:pPr>
        <w:numPr>
          <w:ilvl w:val="0"/>
          <w:numId w:val="1"/>
        </w:numPr>
        <w:tabs>
          <w:tab w:val="left" w:pos="3119"/>
        </w:tabs>
        <w:spacing w:after="0" w:line="240" w:lineRule="auto"/>
        <w:ind w:left="0"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 xml:space="preserve">формулювання гіпотези дослідження; </w:t>
      </w:r>
    </w:p>
    <w:p w:rsidR="00AF4C94" w:rsidRPr="00AF4C94" w:rsidRDefault="00AF4C94" w:rsidP="00AF4C94">
      <w:pPr>
        <w:numPr>
          <w:ilvl w:val="0"/>
          <w:numId w:val="1"/>
        </w:numPr>
        <w:tabs>
          <w:tab w:val="left" w:pos="3119"/>
        </w:tabs>
        <w:spacing w:after="0" w:line="240" w:lineRule="auto"/>
        <w:ind w:left="0"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 xml:space="preserve">побудову (розроблення) фізичної моделі; </w:t>
      </w:r>
    </w:p>
    <w:p w:rsidR="00AF4C94" w:rsidRPr="00AF4C94" w:rsidRDefault="00AF4C94" w:rsidP="00AF4C94">
      <w:pPr>
        <w:numPr>
          <w:ilvl w:val="0"/>
          <w:numId w:val="1"/>
        </w:numPr>
        <w:tabs>
          <w:tab w:val="left" w:pos="3119"/>
        </w:tabs>
        <w:spacing w:after="0" w:line="240" w:lineRule="auto"/>
        <w:ind w:left="0"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 xml:space="preserve">проведення математичного дослідження; </w:t>
      </w:r>
    </w:p>
    <w:p w:rsidR="00AF4C94" w:rsidRPr="00AF4C94" w:rsidRDefault="00AF4C94" w:rsidP="00AF4C94">
      <w:pPr>
        <w:numPr>
          <w:ilvl w:val="0"/>
          <w:numId w:val="1"/>
        </w:numPr>
        <w:tabs>
          <w:tab w:val="left" w:pos="3119"/>
        </w:tabs>
        <w:spacing w:after="0" w:line="240" w:lineRule="auto"/>
        <w:ind w:left="0"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 xml:space="preserve">аналіз теоретичних рішень; </w:t>
      </w:r>
    </w:p>
    <w:p w:rsidR="00AF4C94" w:rsidRPr="00AF4C94" w:rsidRDefault="00AF4C94" w:rsidP="00AF4C94">
      <w:pPr>
        <w:numPr>
          <w:ilvl w:val="0"/>
          <w:numId w:val="1"/>
        </w:numPr>
        <w:tabs>
          <w:tab w:val="left" w:pos="3119"/>
        </w:tabs>
        <w:spacing w:after="0" w:line="240" w:lineRule="auto"/>
        <w:ind w:left="0"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 xml:space="preserve">формулювання висновків. </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lastRenderedPageBreak/>
        <w:t xml:space="preserve">Якщо не можна виконати математичне дослідження, то робоча гіпотеза формулюється у словесній формі із залученням графіків, таблиць тощо. </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Теоретичні дослідження відіграють велику роль у процесі пізнання об’єктивної дійсності, оскільки вони дозволяють глибоко проникнути у сутність природних явищ, створюють наукову картину світу, що постійно розвивається. Теоретичні дослідження є функцією мислення, яка полягає в тому, щоб відкривати, перевіряти, частково освоювати різні області природи, створювати та розвивати світобачення.</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p>
    <w:p w:rsidR="00AF4C94" w:rsidRPr="00AF4C94" w:rsidRDefault="00AF4C94" w:rsidP="00AF4C94">
      <w:pPr>
        <w:tabs>
          <w:tab w:val="left" w:pos="3119"/>
        </w:tabs>
        <w:spacing w:after="0" w:line="240" w:lineRule="auto"/>
        <w:ind w:firstLine="709"/>
        <w:jc w:val="center"/>
        <w:rPr>
          <w:rFonts w:ascii="Times New Roman" w:eastAsia="Times New Roman" w:hAnsi="Times New Roman" w:cs="Times New Roman"/>
          <w:b/>
          <w:sz w:val="28"/>
          <w:szCs w:val="28"/>
          <w:lang w:eastAsia="ru-RU"/>
        </w:rPr>
      </w:pPr>
      <w:r w:rsidRPr="00AF4C94">
        <w:rPr>
          <w:rFonts w:ascii="Times New Roman" w:eastAsia="Times New Roman" w:hAnsi="Times New Roman" w:cs="Times New Roman"/>
          <w:b/>
          <w:sz w:val="28"/>
          <w:szCs w:val="28"/>
          <w:lang w:eastAsia="ru-RU"/>
        </w:rPr>
        <w:t>2. Методи теоретичних досліджень</w:t>
      </w:r>
    </w:p>
    <w:p w:rsidR="00AF4C94" w:rsidRPr="00AF4C94" w:rsidRDefault="00AF4C94" w:rsidP="00AF4C94">
      <w:pPr>
        <w:tabs>
          <w:tab w:val="left" w:pos="3119"/>
        </w:tabs>
        <w:spacing w:after="0" w:line="240" w:lineRule="auto"/>
        <w:ind w:firstLine="709"/>
        <w:jc w:val="center"/>
        <w:rPr>
          <w:rFonts w:ascii="Times New Roman" w:eastAsia="Times New Roman" w:hAnsi="Times New Roman" w:cs="Times New Roman"/>
          <w:b/>
          <w:sz w:val="28"/>
          <w:szCs w:val="28"/>
          <w:lang w:eastAsia="ru-RU"/>
        </w:rPr>
      </w:pP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b/>
          <w:bCs/>
          <w:i/>
          <w:sz w:val="28"/>
          <w:szCs w:val="28"/>
          <w:lang w:eastAsia="ru-RU"/>
        </w:rPr>
      </w:pPr>
      <w:r w:rsidRPr="00AF4C94">
        <w:rPr>
          <w:rFonts w:ascii="Times New Roman" w:eastAsia="Times New Roman" w:hAnsi="Times New Roman" w:cs="Times New Roman"/>
          <w:bCs/>
          <w:sz w:val="28"/>
          <w:szCs w:val="28"/>
          <w:lang w:eastAsia="ru-RU"/>
        </w:rPr>
        <w:t xml:space="preserve">До основних загальнонаукових методів, які використовуються на теоретичному рівні дослідження, можуть бути віднесені розглянуті вище методи: </w:t>
      </w:r>
      <w:r w:rsidRPr="00AF4C94">
        <w:rPr>
          <w:rFonts w:ascii="Times New Roman" w:eastAsia="Times New Roman" w:hAnsi="Times New Roman" w:cs="Times New Roman"/>
          <w:b/>
          <w:i/>
          <w:sz w:val="28"/>
          <w:szCs w:val="28"/>
          <w:lang w:eastAsia="ru-RU"/>
        </w:rPr>
        <w:t>аналізу та синтезу,</w:t>
      </w:r>
      <w:r w:rsidRPr="00AF4C94">
        <w:rPr>
          <w:rFonts w:ascii="Times New Roman" w:eastAsia="Times New Roman" w:hAnsi="Times New Roman" w:cs="Times New Roman"/>
          <w:b/>
          <w:bCs/>
          <w:i/>
          <w:sz w:val="28"/>
          <w:szCs w:val="28"/>
          <w:lang w:eastAsia="ru-RU"/>
        </w:rPr>
        <w:t xml:space="preserve"> індукції і дедукції, сходження від абстрактного до конкретного, ідеалізації та формалізації, системний підхід.</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При розробленні теорій поряд з цими методами використовуються й інші методи</w:t>
      </w:r>
      <w:r w:rsidRPr="00AF4C94">
        <w:rPr>
          <w:rFonts w:ascii="Times New Roman" w:eastAsia="Times New Roman" w:hAnsi="Times New Roman" w:cs="Times New Roman"/>
          <w:bCs/>
          <w:sz w:val="28"/>
          <w:szCs w:val="28"/>
          <w:lang w:eastAsia="ru-RU"/>
        </w:rPr>
        <w:t>. Так, значну</w:t>
      </w:r>
      <w:r w:rsidRPr="00AF4C94">
        <w:rPr>
          <w:rFonts w:ascii="Times New Roman" w:eastAsia="Times New Roman" w:hAnsi="Times New Roman" w:cs="Times New Roman"/>
          <w:sz w:val="28"/>
          <w:szCs w:val="28"/>
          <w:lang w:eastAsia="ru-RU"/>
        </w:rPr>
        <w:t xml:space="preserve"> роль при побудові будь-яких теорій відіграють, наприклад, </w:t>
      </w:r>
      <w:r w:rsidRPr="00AF4C94">
        <w:rPr>
          <w:rFonts w:ascii="Times New Roman" w:eastAsia="Times New Roman" w:hAnsi="Times New Roman" w:cs="Times New Roman"/>
          <w:b/>
          <w:i/>
          <w:sz w:val="28"/>
          <w:szCs w:val="28"/>
          <w:lang w:eastAsia="ru-RU"/>
        </w:rPr>
        <w:t>логічні закони</w:t>
      </w:r>
      <w:r w:rsidRPr="00AF4C94">
        <w:rPr>
          <w:rFonts w:ascii="Times New Roman" w:eastAsia="Times New Roman" w:hAnsi="Times New Roman" w:cs="Times New Roman"/>
          <w:sz w:val="28"/>
          <w:szCs w:val="28"/>
          <w:lang w:eastAsia="ru-RU"/>
        </w:rPr>
        <w:t xml:space="preserve">, що мають нормативний характер. До цих законів відносять: </w:t>
      </w:r>
      <w:r w:rsidRPr="00AF4C94">
        <w:rPr>
          <w:rFonts w:ascii="Times New Roman" w:eastAsia="Times New Roman" w:hAnsi="Times New Roman" w:cs="Times New Roman"/>
          <w:b/>
          <w:i/>
          <w:sz w:val="28"/>
          <w:szCs w:val="28"/>
          <w:lang w:eastAsia="ru-RU"/>
        </w:rPr>
        <w:t>закон тотожності, закон протиріччя, закон виключення третього та закон достатньої підстави.</w:t>
      </w:r>
      <w:r w:rsidRPr="00AF4C94">
        <w:rPr>
          <w:rFonts w:ascii="Times New Roman" w:eastAsia="Times New Roman" w:hAnsi="Times New Roman" w:cs="Times New Roman"/>
          <w:sz w:val="28"/>
          <w:szCs w:val="28"/>
          <w:lang w:eastAsia="ru-RU"/>
        </w:rPr>
        <w:t xml:space="preserve"> </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b/>
          <w:i/>
          <w:sz w:val="28"/>
          <w:szCs w:val="28"/>
          <w:lang w:eastAsia="ru-RU"/>
        </w:rPr>
        <w:t>Закон тотожності</w:t>
      </w:r>
      <w:r w:rsidRPr="00AF4C94">
        <w:rPr>
          <w:rFonts w:ascii="Times New Roman" w:eastAsia="Times New Roman" w:hAnsi="Times New Roman" w:cs="Times New Roman"/>
          <w:sz w:val="28"/>
          <w:szCs w:val="28"/>
          <w:lang w:eastAsia="ru-RU"/>
        </w:rPr>
        <w:t xml:space="preserve"> визначає, що предмет думки в межах одного міркування повинен лишатися незмінним </w:t>
      </w:r>
      <w:r w:rsidRPr="00AF4C94">
        <w:rPr>
          <w:rFonts w:ascii="Times New Roman" w:eastAsia="Times New Roman" w:hAnsi="Times New Roman" w:cs="Times New Roman"/>
          <w:b/>
          <w:i/>
          <w:sz w:val="28"/>
          <w:szCs w:val="28"/>
          <w:lang w:eastAsia="ru-RU"/>
        </w:rPr>
        <w:t>А</w:t>
      </w:r>
      <w:r w:rsidRPr="00AF4C94">
        <w:rPr>
          <w:rFonts w:ascii="Times New Roman" w:eastAsia="Times New Roman" w:hAnsi="Times New Roman" w:cs="Times New Roman"/>
          <w:sz w:val="28"/>
          <w:szCs w:val="28"/>
          <w:lang w:eastAsia="ru-RU"/>
        </w:rPr>
        <w:t xml:space="preserve"> є </w:t>
      </w:r>
      <w:r w:rsidRPr="00AF4C94">
        <w:rPr>
          <w:rFonts w:ascii="Times New Roman" w:eastAsia="Times New Roman" w:hAnsi="Times New Roman" w:cs="Times New Roman"/>
          <w:b/>
          <w:i/>
          <w:sz w:val="28"/>
          <w:szCs w:val="28"/>
          <w:lang w:eastAsia="ru-RU"/>
        </w:rPr>
        <w:t>А</w:t>
      </w:r>
      <w:r w:rsidRPr="00AF4C94">
        <w:rPr>
          <w:rFonts w:ascii="Times New Roman" w:eastAsia="Times New Roman" w:hAnsi="Times New Roman" w:cs="Times New Roman"/>
          <w:sz w:val="28"/>
          <w:szCs w:val="28"/>
          <w:lang w:eastAsia="ru-RU"/>
        </w:rPr>
        <w:t xml:space="preserve"> (</w:t>
      </w:r>
      <w:proofErr w:type="spellStart"/>
      <w:r w:rsidRPr="00AF4C94">
        <w:rPr>
          <w:rFonts w:ascii="Times New Roman" w:eastAsia="Times New Roman" w:hAnsi="Times New Roman" w:cs="Times New Roman"/>
          <w:b/>
          <w:i/>
          <w:sz w:val="28"/>
          <w:szCs w:val="28"/>
          <w:lang w:eastAsia="ru-RU"/>
        </w:rPr>
        <w:t>А</w:t>
      </w:r>
      <w:proofErr w:type="spellEnd"/>
      <w:r w:rsidRPr="00AF4C94">
        <w:rPr>
          <w:rFonts w:ascii="Times New Roman" w:eastAsia="Times New Roman" w:hAnsi="Times New Roman" w:cs="Times New Roman"/>
          <w:b/>
          <w:i/>
          <w:sz w:val="28"/>
          <w:szCs w:val="28"/>
          <w:lang w:eastAsia="ru-RU"/>
        </w:rPr>
        <w:t xml:space="preserve"> = А</w:t>
      </w:r>
      <w:r w:rsidRPr="00AF4C94">
        <w:rPr>
          <w:rFonts w:ascii="Times New Roman" w:eastAsia="Times New Roman" w:hAnsi="Times New Roman" w:cs="Times New Roman"/>
          <w:sz w:val="28"/>
          <w:szCs w:val="28"/>
          <w:lang w:eastAsia="ru-RU"/>
        </w:rPr>
        <w:t xml:space="preserve">), де </w:t>
      </w:r>
      <w:r w:rsidRPr="00AF4C94">
        <w:rPr>
          <w:rFonts w:ascii="Times New Roman" w:eastAsia="Times New Roman" w:hAnsi="Times New Roman" w:cs="Times New Roman"/>
          <w:b/>
          <w:i/>
          <w:sz w:val="28"/>
          <w:szCs w:val="28"/>
          <w:lang w:eastAsia="ru-RU"/>
        </w:rPr>
        <w:t>А</w:t>
      </w:r>
      <w:r w:rsidRPr="00AF4C94">
        <w:rPr>
          <w:rFonts w:ascii="Times New Roman" w:eastAsia="Times New Roman" w:hAnsi="Times New Roman" w:cs="Times New Roman"/>
          <w:sz w:val="28"/>
          <w:szCs w:val="28"/>
          <w:lang w:eastAsia="ru-RU"/>
        </w:rPr>
        <w:t xml:space="preserve"> – це думка. </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Цей закон потребує, щоб у повідомленні всі поняття і судження мали однозначний характер, виключали багатозначність і невизначеність.</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 xml:space="preserve">Згідно із </w:t>
      </w:r>
      <w:r w:rsidRPr="00AF4C94">
        <w:rPr>
          <w:rFonts w:ascii="Times New Roman" w:eastAsia="Times New Roman" w:hAnsi="Times New Roman" w:cs="Times New Roman"/>
          <w:b/>
          <w:i/>
          <w:sz w:val="28"/>
          <w:szCs w:val="28"/>
          <w:lang w:eastAsia="ru-RU"/>
        </w:rPr>
        <w:t xml:space="preserve">законом протиріччя </w:t>
      </w:r>
      <w:r w:rsidRPr="00AF4C94">
        <w:rPr>
          <w:rFonts w:ascii="Times New Roman" w:eastAsia="Times New Roman" w:hAnsi="Times New Roman" w:cs="Times New Roman"/>
          <w:sz w:val="28"/>
          <w:szCs w:val="28"/>
          <w:lang w:eastAsia="ru-RU"/>
        </w:rPr>
        <w:t xml:space="preserve">не можуть бути одночасно істинними два висновки, один з яких щось стверджує, а другий заперечує те саме. Закон стверджує: «неправильно, що </w:t>
      </w:r>
      <w:r w:rsidRPr="00AF4C94">
        <w:rPr>
          <w:rFonts w:ascii="Times New Roman" w:eastAsia="Times New Roman" w:hAnsi="Times New Roman" w:cs="Times New Roman"/>
          <w:b/>
          <w:i/>
          <w:sz w:val="28"/>
          <w:szCs w:val="28"/>
          <w:lang w:eastAsia="ru-RU"/>
        </w:rPr>
        <w:t>А</w:t>
      </w:r>
      <w:r w:rsidRPr="00AF4C94">
        <w:rPr>
          <w:rFonts w:ascii="Times New Roman" w:eastAsia="Times New Roman" w:hAnsi="Times New Roman" w:cs="Times New Roman"/>
          <w:sz w:val="28"/>
          <w:szCs w:val="28"/>
          <w:lang w:eastAsia="ru-RU"/>
        </w:rPr>
        <w:t xml:space="preserve"> і не </w:t>
      </w:r>
      <w:r w:rsidRPr="00AF4C94">
        <w:rPr>
          <w:rFonts w:ascii="Times New Roman" w:eastAsia="Times New Roman" w:hAnsi="Times New Roman" w:cs="Times New Roman"/>
          <w:b/>
          <w:i/>
          <w:sz w:val="28"/>
          <w:szCs w:val="28"/>
          <w:lang w:eastAsia="ru-RU"/>
        </w:rPr>
        <w:t>А</w:t>
      </w:r>
      <w:r w:rsidRPr="00AF4C94">
        <w:rPr>
          <w:rFonts w:ascii="Times New Roman" w:eastAsia="Times New Roman" w:hAnsi="Times New Roman" w:cs="Times New Roman"/>
          <w:sz w:val="28"/>
          <w:szCs w:val="28"/>
          <w:lang w:eastAsia="ru-RU"/>
        </w:rPr>
        <w:t xml:space="preserve"> одночасно істинні».</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 xml:space="preserve">Основою закону протиріччя є якісна визначеність речей і явищ, відносна стійкість їх властивостей. Свідоме використання цього закону допомагає виявити і ліквідувати протиріччя в поясненні фактів і явищ, виробити критичне ставлення до будь-якого роду неточностей і непослідовностей в отриманій інформації. </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b/>
          <w:i/>
          <w:sz w:val="28"/>
          <w:szCs w:val="28"/>
          <w:lang w:eastAsia="ru-RU"/>
        </w:rPr>
        <w:t>Закон виключення третього</w:t>
      </w:r>
      <w:r w:rsidRPr="00AF4C94">
        <w:rPr>
          <w:rFonts w:ascii="Times New Roman" w:eastAsia="Times New Roman" w:hAnsi="Times New Roman" w:cs="Times New Roman"/>
          <w:sz w:val="28"/>
          <w:szCs w:val="28"/>
          <w:lang w:eastAsia="ru-RU"/>
        </w:rPr>
        <w:t xml:space="preserve"> стверджує, що з двох суперечливих суджень одне помилкове, а друге істинне. Третього не дано. Він виражається формулою: «</w:t>
      </w:r>
      <w:r w:rsidRPr="00AF4C94">
        <w:rPr>
          <w:rFonts w:ascii="Times New Roman" w:eastAsia="Times New Roman" w:hAnsi="Times New Roman" w:cs="Times New Roman"/>
          <w:b/>
          <w:i/>
          <w:sz w:val="28"/>
          <w:szCs w:val="28"/>
          <w:lang w:eastAsia="ru-RU"/>
        </w:rPr>
        <w:t>А</w:t>
      </w:r>
      <w:r w:rsidRPr="00AF4C94">
        <w:rPr>
          <w:rFonts w:ascii="Times New Roman" w:eastAsia="Times New Roman" w:hAnsi="Times New Roman" w:cs="Times New Roman"/>
          <w:sz w:val="28"/>
          <w:szCs w:val="28"/>
          <w:lang w:eastAsia="ru-RU"/>
        </w:rPr>
        <w:t xml:space="preserve"> є або </w:t>
      </w:r>
      <w:r w:rsidRPr="00AF4C94">
        <w:rPr>
          <w:rFonts w:ascii="Times New Roman" w:eastAsia="Times New Roman" w:hAnsi="Times New Roman" w:cs="Times New Roman"/>
          <w:b/>
          <w:i/>
          <w:sz w:val="28"/>
          <w:szCs w:val="28"/>
          <w:lang w:eastAsia="ru-RU"/>
        </w:rPr>
        <w:t>В</w:t>
      </w:r>
      <w:r w:rsidRPr="00AF4C94">
        <w:rPr>
          <w:rFonts w:ascii="Times New Roman" w:eastAsia="Times New Roman" w:hAnsi="Times New Roman" w:cs="Times New Roman"/>
          <w:sz w:val="28"/>
          <w:szCs w:val="28"/>
          <w:lang w:eastAsia="ru-RU"/>
        </w:rPr>
        <w:t xml:space="preserve">, або не </w:t>
      </w:r>
      <w:r w:rsidRPr="00AF4C94">
        <w:rPr>
          <w:rFonts w:ascii="Times New Roman" w:eastAsia="Times New Roman" w:hAnsi="Times New Roman" w:cs="Times New Roman"/>
          <w:b/>
          <w:i/>
          <w:sz w:val="28"/>
          <w:szCs w:val="28"/>
          <w:lang w:eastAsia="ru-RU"/>
        </w:rPr>
        <w:t>В</w:t>
      </w:r>
      <w:r w:rsidRPr="00AF4C94">
        <w:rPr>
          <w:rFonts w:ascii="Times New Roman" w:eastAsia="Times New Roman" w:hAnsi="Times New Roman" w:cs="Times New Roman"/>
          <w:sz w:val="28"/>
          <w:szCs w:val="28"/>
          <w:lang w:eastAsia="ru-RU"/>
        </w:rPr>
        <w:t>». Наприклад, якщо правильним є судження «Наш університет є державним навчальним закладом», то судження «Наш університет не є державним навчальним закладом» - помилкове.</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 xml:space="preserve">Вимогу доказовості наукових висновків, обґрунтованості суджень виражає </w:t>
      </w:r>
      <w:r w:rsidRPr="00AF4C94">
        <w:rPr>
          <w:rFonts w:ascii="Times New Roman" w:eastAsia="Times New Roman" w:hAnsi="Times New Roman" w:cs="Times New Roman"/>
          <w:b/>
          <w:i/>
          <w:sz w:val="28"/>
          <w:szCs w:val="28"/>
          <w:lang w:eastAsia="ru-RU"/>
        </w:rPr>
        <w:t>закон достатньої підстави</w:t>
      </w:r>
      <w:r w:rsidRPr="00AF4C94">
        <w:rPr>
          <w:rFonts w:ascii="Times New Roman" w:eastAsia="Times New Roman" w:hAnsi="Times New Roman" w:cs="Times New Roman"/>
          <w:sz w:val="28"/>
          <w:szCs w:val="28"/>
          <w:lang w:eastAsia="ru-RU"/>
        </w:rPr>
        <w:t>, який формулюється таким чином: будь-яка слушна думка дає достатньо підстав для свого обґрунтування.</w:t>
      </w:r>
    </w:p>
    <w:p w:rsid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 xml:space="preserve">Спеціальними принципами побудови теорій слугують також </w:t>
      </w:r>
      <w:r w:rsidRPr="00AF4C94">
        <w:rPr>
          <w:rFonts w:ascii="Times New Roman" w:eastAsia="Times New Roman" w:hAnsi="Times New Roman" w:cs="Times New Roman"/>
          <w:b/>
          <w:i/>
          <w:sz w:val="28"/>
          <w:szCs w:val="28"/>
          <w:lang w:eastAsia="ru-RU"/>
        </w:rPr>
        <w:t xml:space="preserve">принципи формування аксіоматичних теорій </w:t>
      </w:r>
      <w:r w:rsidRPr="00AF4C94">
        <w:rPr>
          <w:rFonts w:ascii="Times New Roman" w:eastAsia="Times New Roman" w:hAnsi="Times New Roman" w:cs="Times New Roman"/>
          <w:sz w:val="28"/>
          <w:szCs w:val="28"/>
          <w:lang w:eastAsia="ru-RU"/>
        </w:rPr>
        <w:t>(тобто теорій, які побудовані на деякій множині тверджень, що приймаються без доведення, – аксіом, а всі інші знання виводяться з них відповідно до певних логічних правил), що базуються на критеріях несуперечності, повноти та незалежності систем аксіом та гіпотез</w:t>
      </w:r>
    </w:p>
    <w:p w:rsidR="00CA7334" w:rsidRPr="00AF4C94" w:rsidRDefault="00CA733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b/>
          <w:sz w:val="28"/>
          <w:szCs w:val="28"/>
          <w:lang w:eastAsia="ru-RU"/>
        </w:rPr>
      </w:pPr>
      <w:r w:rsidRPr="00AF4C94">
        <w:rPr>
          <w:rFonts w:ascii="Times New Roman" w:eastAsia="Times New Roman" w:hAnsi="Times New Roman" w:cs="Times New Roman"/>
          <w:b/>
          <w:sz w:val="28"/>
          <w:szCs w:val="28"/>
          <w:lang w:eastAsia="ru-RU"/>
        </w:rPr>
        <w:lastRenderedPageBreak/>
        <w:t>3. Використання математичних методів у дослідженнях</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b/>
          <w:sz w:val="28"/>
          <w:szCs w:val="28"/>
          <w:lang w:eastAsia="ru-RU"/>
        </w:rPr>
      </w:pP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 xml:space="preserve">Вирішення наукових завдань за допомогою математичних методів здійснюється шляхом математичного формулювання завдання (розроблення математичної моделі), вибору методу дослідження одержаної математичної моделі, аналізу одержаного математичного результату. </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b/>
          <w:i/>
          <w:sz w:val="28"/>
          <w:szCs w:val="28"/>
          <w:lang w:eastAsia="ru-RU"/>
        </w:rPr>
        <w:t>Математичне формулювання завдання,</w:t>
      </w:r>
      <w:r w:rsidRPr="00AF4C94">
        <w:rPr>
          <w:rFonts w:ascii="Times New Roman" w:eastAsia="Times New Roman" w:hAnsi="Times New Roman" w:cs="Times New Roman"/>
          <w:sz w:val="28"/>
          <w:szCs w:val="28"/>
          <w:lang w:eastAsia="ru-RU"/>
        </w:rPr>
        <w:t xml:space="preserve"> як правило, подається у вигляді чисел, геометричних образів, функцій, систем рівнянь тощо. </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b/>
          <w:i/>
          <w:sz w:val="28"/>
          <w:szCs w:val="28"/>
          <w:lang w:eastAsia="ru-RU"/>
        </w:rPr>
        <w:t>Математична модель</w:t>
      </w:r>
      <w:r w:rsidRPr="00AF4C94">
        <w:rPr>
          <w:rFonts w:ascii="Times New Roman" w:eastAsia="Times New Roman" w:hAnsi="Times New Roman" w:cs="Times New Roman"/>
          <w:sz w:val="28"/>
          <w:szCs w:val="28"/>
          <w:lang w:eastAsia="ru-RU"/>
        </w:rPr>
        <w:t xml:space="preserve"> є системою математичних співвідношень – формул, функцій, рівнянь, систем рівнянь, що описують ті або інші сторони об’єкта, який вивчається, явища, процесу.</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b/>
          <w:i/>
          <w:sz w:val="28"/>
          <w:szCs w:val="28"/>
          <w:lang w:eastAsia="ru-RU"/>
        </w:rPr>
        <w:t>Першим етапом математичного моделювання</w:t>
      </w:r>
      <w:r w:rsidRPr="00AF4C94">
        <w:rPr>
          <w:rFonts w:ascii="Times New Roman" w:eastAsia="Times New Roman" w:hAnsi="Times New Roman" w:cs="Times New Roman"/>
          <w:sz w:val="28"/>
          <w:szCs w:val="28"/>
          <w:lang w:eastAsia="ru-RU"/>
        </w:rPr>
        <w:t xml:space="preserve"> є постановка завдання, визначення об’єкта та цілей дослідження, визначення критеріїв (ознак) вивчення об’єктів та управління ними.</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b/>
          <w:i/>
          <w:sz w:val="28"/>
          <w:szCs w:val="28"/>
          <w:lang w:eastAsia="ru-RU"/>
        </w:rPr>
        <w:t>Наступним етапом моделювання</w:t>
      </w:r>
      <w:r w:rsidRPr="00AF4C94">
        <w:rPr>
          <w:rFonts w:ascii="Times New Roman" w:eastAsia="Times New Roman" w:hAnsi="Times New Roman" w:cs="Times New Roman"/>
          <w:sz w:val="28"/>
          <w:szCs w:val="28"/>
          <w:lang w:eastAsia="ru-RU"/>
        </w:rPr>
        <w:t xml:space="preserve"> є вибір типу математичної моделі. Звичайно послідовно будується кілька моделей. Порівняння результатів їх дослідження з реальністю дозволяє встановити найкращу з них.</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 xml:space="preserve">Процес вибору математичної моделі об’єкта закінчується </w:t>
      </w:r>
      <w:r w:rsidRPr="00AF4C94">
        <w:rPr>
          <w:rFonts w:ascii="Times New Roman" w:eastAsia="Times New Roman" w:hAnsi="Times New Roman" w:cs="Times New Roman"/>
          <w:b/>
          <w:i/>
          <w:sz w:val="28"/>
          <w:szCs w:val="28"/>
          <w:lang w:eastAsia="ru-RU"/>
        </w:rPr>
        <w:t>етапом її попереднього контролю</w:t>
      </w:r>
      <w:r w:rsidRPr="00AF4C94">
        <w:rPr>
          <w:rFonts w:ascii="Times New Roman" w:eastAsia="Times New Roman" w:hAnsi="Times New Roman" w:cs="Times New Roman"/>
          <w:sz w:val="28"/>
          <w:szCs w:val="28"/>
          <w:lang w:eastAsia="ru-RU"/>
        </w:rPr>
        <w:t>. При цьому здійснюються такі види контролю: розмірностей; порядків; характеру залежностей; екстремальних ситуацій; граничних умов; математичної замкненості; фізичного сенсу; стійкості моделі.</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 xml:space="preserve">Після математичного формулювання завдання (розроблення математичної моделі) здійснюють </w:t>
      </w:r>
      <w:r w:rsidRPr="00AF4C94">
        <w:rPr>
          <w:rFonts w:ascii="Times New Roman" w:eastAsia="Times New Roman" w:hAnsi="Times New Roman" w:cs="Times New Roman"/>
          <w:b/>
          <w:i/>
          <w:sz w:val="28"/>
          <w:szCs w:val="28"/>
          <w:lang w:eastAsia="ru-RU"/>
        </w:rPr>
        <w:t>етап вибору методу дослідження одержаної математичної моделі</w:t>
      </w:r>
      <w:r w:rsidRPr="00AF4C94">
        <w:rPr>
          <w:rFonts w:ascii="Times New Roman" w:eastAsia="Times New Roman" w:hAnsi="Times New Roman" w:cs="Times New Roman"/>
          <w:sz w:val="28"/>
          <w:szCs w:val="28"/>
          <w:lang w:eastAsia="ru-RU"/>
        </w:rPr>
        <w:t xml:space="preserve">. </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Вибір методу дослідження математичної моделі безпосередньо пов’язаний з такими поняттями, як зовнішня та внутрішня правдоподібність.</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 xml:space="preserve">Під </w:t>
      </w:r>
      <w:r w:rsidRPr="00AF4C94">
        <w:rPr>
          <w:rFonts w:ascii="Times New Roman" w:eastAsia="Times New Roman" w:hAnsi="Times New Roman" w:cs="Times New Roman"/>
          <w:b/>
          <w:i/>
          <w:sz w:val="28"/>
          <w:szCs w:val="28"/>
          <w:lang w:eastAsia="ru-RU"/>
        </w:rPr>
        <w:t>зовнішньою правдоподібністю</w:t>
      </w:r>
      <w:r w:rsidRPr="00AF4C94">
        <w:rPr>
          <w:rFonts w:ascii="Times New Roman" w:eastAsia="Times New Roman" w:hAnsi="Times New Roman" w:cs="Times New Roman"/>
          <w:sz w:val="28"/>
          <w:szCs w:val="28"/>
          <w:lang w:eastAsia="ru-RU"/>
        </w:rPr>
        <w:t xml:space="preserve"> дослідження математичної моделі розуміється очікуваний ступінь адекватності математичної моделі реальному об’єкту стосовно якостей, які цікавлять дослідника.</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 xml:space="preserve">Під </w:t>
      </w:r>
      <w:r w:rsidRPr="00AF4C94">
        <w:rPr>
          <w:rFonts w:ascii="Times New Roman" w:eastAsia="Times New Roman" w:hAnsi="Times New Roman" w:cs="Times New Roman"/>
          <w:b/>
          <w:i/>
          <w:sz w:val="28"/>
          <w:szCs w:val="28"/>
          <w:lang w:eastAsia="ru-RU"/>
        </w:rPr>
        <w:t>внутрішньою правдоподібністю</w:t>
      </w:r>
      <w:r w:rsidRPr="00AF4C94">
        <w:rPr>
          <w:rFonts w:ascii="Times New Roman" w:eastAsia="Times New Roman" w:hAnsi="Times New Roman" w:cs="Times New Roman"/>
          <w:sz w:val="28"/>
          <w:szCs w:val="28"/>
          <w:lang w:eastAsia="ru-RU"/>
        </w:rPr>
        <w:t xml:space="preserve"> дослідження математичної моделі розуміється очікуваний ступінь точності рішення одержаних рівнянь, які прийняті за математичну модель, об’єкт.</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 xml:space="preserve">Вибір методу дослідження математичної моделі багато в чому визначається її видом. Статичні системи, що представлені за допомогою алгебраїчних рівнянь, досліджуються за допомогою визначників, методу ітерацій, методів </w:t>
      </w:r>
      <w:proofErr w:type="spellStart"/>
      <w:r w:rsidRPr="00AF4C94">
        <w:rPr>
          <w:rFonts w:ascii="Times New Roman" w:eastAsia="Times New Roman" w:hAnsi="Times New Roman" w:cs="Times New Roman"/>
          <w:sz w:val="28"/>
          <w:szCs w:val="28"/>
          <w:lang w:eastAsia="ru-RU"/>
        </w:rPr>
        <w:t>Крамера</w:t>
      </w:r>
      <w:proofErr w:type="spellEnd"/>
      <w:r w:rsidRPr="00AF4C94">
        <w:rPr>
          <w:rFonts w:ascii="Times New Roman" w:eastAsia="Times New Roman" w:hAnsi="Times New Roman" w:cs="Times New Roman"/>
          <w:sz w:val="28"/>
          <w:szCs w:val="28"/>
          <w:lang w:eastAsia="ru-RU"/>
        </w:rPr>
        <w:t xml:space="preserve"> і Гауса. У разі труднощів з аналітичними рішеннями використовуються приблизні методи: графічний метод; </w:t>
      </w:r>
      <w:proofErr w:type="spellStart"/>
      <w:r w:rsidRPr="00AF4C94">
        <w:rPr>
          <w:rFonts w:ascii="Times New Roman" w:eastAsia="Times New Roman" w:hAnsi="Times New Roman" w:cs="Times New Roman"/>
          <w:sz w:val="28"/>
          <w:szCs w:val="28"/>
          <w:lang w:eastAsia="ru-RU"/>
        </w:rPr>
        <w:t>метод</w:t>
      </w:r>
      <w:proofErr w:type="spellEnd"/>
      <w:r w:rsidRPr="00AF4C94">
        <w:rPr>
          <w:rFonts w:ascii="Times New Roman" w:eastAsia="Times New Roman" w:hAnsi="Times New Roman" w:cs="Times New Roman"/>
          <w:sz w:val="28"/>
          <w:szCs w:val="28"/>
          <w:lang w:eastAsia="ru-RU"/>
        </w:rPr>
        <w:t xml:space="preserve"> хорд; метод дотичних.</w:t>
      </w:r>
    </w:p>
    <w:p w:rsidR="00AF4C94" w:rsidRPr="00AF4C94" w:rsidRDefault="00AF4C94" w:rsidP="00AF4C94">
      <w:pPr>
        <w:tabs>
          <w:tab w:val="left" w:pos="3119"/>
        </w:tabs>
        <w:spacing w:after="0" w:line="240" w:lineRule="auto"/>
        <w:ind w:firstLine="709"/>
        <w:jc w:val="both"/>
        <w:rPr>
          <w:rFonts w:ascii="Times New Roman" w:eastAsia="Times New Roman" w:hAnsi="Times New Roman" w:cs="Times New Roman"/>
          <w:sz w:val="28"/>
          <w:szCs w:val="28"/>
          <w:lang w:eastAsia="ru-RU"/>
        </w:rPr>
      </w:pPr>
      <w:r w:rsidRPr="00AF4C94">
        <w:rPr>
          <w:rFonts w:ascii="Times New Roman" w:eastAsia="Times New Roman" w:hAnsi="Times New Roman" w:cs="Times New Roman"/>
          <w:sz w:val="28"/>
          <w:szCs w:val="28"/>
          <w:lang w:eastAsia="ru-RU"/>
        </w:rPr>
        <w:t xml:space="preserve">Дослідження динамічних режимів функціонування об’єкта, що представлені за допомогою диференціальних рівнянь, також визначається класом, до якого належать ці рівняння. Для розв’язання диференціальних рівнянь використовують такі методи: метод поділу змінних; метод підстановки; метод інтегруючого множника; метод якісного аналізу тощо. Для одержання приблизних рішень використовують метод послідовних наближень, метод функціональних рядів; метод </w:t>
      </w:r>
      <w:proofErr w:type="spellStart"/>
      <w:r w:rsidRPr="00AF4C94">
        <w:rPr>
          <w:rFonts w:ascii="Times New Roman" w:eastAsia="Times New Roman" w:hAnsi="Times New Roman" w:cs="Times New Roman"/>
          <w:sz w:val="28"/>
          <w:szCs w:val="28"/>
          <w:lang w:eastAsia="ru-RU"/>
        </w:rPr>
        <w:t>Рунге</w:t>
      </w:r>
      <w:proofErr w:type="spellEnd"/>
      <w:r w:rsidRPr="00AF4C94">
        <w:rPr>
          <w:rFonts w:ascii="Times New Roman" w:eastAsia="Times New Roman" w:hAnsi="Times New Roman" w:cs="Times New Roman"/>
          <w:sz w:val="28"/>
          <w:szCs w:val="28"/>
          <w:lang w:eastAsia="ru-RU"/>
        </w:rPr>
        <w:t xml:space="preserve"> – Кута; числові методи інтегрування тощо</w:t>
      </w:r>
      <w:r w:rsidRPr="00AF4C94">
        <w:rPr>
          <w:rFonts w:ascii="Times New Roman" w:eastAsia="Times New Roman" w:hAnsi="Times New Roman" w:cs="Times New Roman"/>
          <w:bCs/>
          <w:color w:val="000000"/>
          <w:sz w:val="28"/>
          <w:szCs w:val="28"/>
          <w:lang w:eastAsia="ru-RU"/>
        </w:rPr>
        <w:t>.</w:t>
      </w:r>
    </w:p>
    <w:sectPr w:rsidR="00AF4C94" w:rsidRPr="00AF4C9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43370"/>
    <w:multiLevelType w:val="hybridMultilevel"/>
    <w:tmpl w:val="F7E8159A"/>
    <w:lvl w:ilvl="0" w:tplc="7D80152A">
      <w:start w:val="1"/>
      <w:numFmt w:val="bullet"/>
      <w:lvlText w:val="–"/>
      <w:lvlJc w:val="left"/>
      <w:pPr>
        <w:tabs>
          <w:tab w:val="num" w:pos="1429"/>
        </w:tabs>
        <w:ind w:left="709" w:firstLine="7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94"/>
    <w:rsid w:val="00147F6F"/>
    <w:rsid w:val="00AF4C94"/>
    <w:rsid w:val="00C12F99"/>
    <w:rsid w:val="00CA73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C9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C9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5097</Words>
  <Characters>2906</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Larina</dc:creator>
  <cp:lastModifiedBy>Larina</cp:lastModifiedBy>
  <cp:revision>3</cp:revision>
  <dcterms:created xsi:type="dcterms:W3CDTF">2022-11-11T10:43:00Z</dcterms:created>
  <dcterms:modified xsi:type="dcterms:W3CDTF">2024-03-25T08:50:00Z</dcterms:modified>
</cp:coreProperties>
</file>