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88" w:rsidRPr="00C607EC" w:rsidRDefault="00612488" w:rsidP="00C607EC">
      <w:pPr>
        <w:spacing w:after="0" w:line="360" w:lineRule="auto"/>
        <w:jc w:val="center"/>
        <w:outlineLvl w:val="0"/>
        <w:rPr>
          <w:rFonts w:ascii="Times New Roman" w:eastAsia="Times New Roman" w:hAnsi="Times New Roman" w:cs="Times New Roman"/>
          <w:b/>
          <w:bCs/>
          <w:color w:val="000000"/>
          <w:kern w:val="36"/>
          <w:sz w:val="28"/>
          <w:szCs w:val="28"/>
          <w:lang w:eastAsia="uk-UA"/>
        </w:rPr>
      </w:pPr>
      <w:r w:rsidRPr="00C607EC">
        <w:rPr>
          <w:rFonts w:ascii="Times New Roman" w:eastAsia="Times New Roman" w:hAnsi="Times New Roman" w:cs="Times New Roman"/>
          <w:b/>
          <w:bCs/>
          <w:color w:val="000000"/>
          <w:kern w:val="36"/>
          <w:sz w:val="28"/>
          <w:szCs w:val="28"/>
          <w:lang w:eastAsia="uk-UA"/>
        </w:rPr>
        <w:t>ЛАБОРАТОРНА РОБОТА № 1</w:t>
      </w:r>
    </w:p>
    <w:p w:rsidR="00612488" w:rsidRPr="00C607EC" w:rsidRDefault="00612488" w:rsidP="00C607EC">
      <w:pPr>
        <w:spacing w:after="0" w:line="360" w:lineRule="auto"/>
        <w:jc w:val="both"/>
        <w:outlineLvl w:val="1"/>
        <w:rPr>
          <w:rFonts w:ascii="Times New Roman" w:eastAsia="Times New Roman" w:hAnsi="Times New Roman" w:cs="Times New Roman"/>
          <w:b/>
          <w:bCs/>
          <w:color w:val="000000"/>
          <w:sz w:val="28"/>
          <w:szCs w:val="28"/>
          <w:lang w:eastAsia="uk-UA"/>
        </w:rPr>
      </w:pPr>
      <w:r w:rsidRPr="00C607EC">
        <w:rPr>
          <w:rFonts w:ascii="Times New Roman" w:eastAsia="Times New Roman" w:hAnsi="Times New Roman" w:cs="Times New Roman"/>
          <w:b/>
          <w:bCs/>
          <w:color w:val="000000"/>
          <w:sz w:val="28"/>
          <w:szCs w:val="28"/>
          <w:lang w:eastAsia="uk-UA"/>
        </w:rPr>
        <w:t>НОРМУВАННЯ РОБІТ З ТО ТА РЕМОНТУ РУХОМОГО СКЛАДУ В УМОВАХ АВТОТРАНСПОРТНИХ ПІДПРИЄМСТВ</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b/>
          <w:bCs/>
          <w:color w:val="000000"/>
          <w:sz w:val="28"/>
          <w:szCs w:val="28"/>
          <w:lang w:eastAsia="uk-UA"/>
        </w:rPr>
        <w:t>Мета роботи.</w:t>
      </w:r>
      <w:r w:rsidR="00EE6740" w:rsidRPr="00C607EC">
        <w:rPr>
          <w:rFonts w:ascii="Times New Roman" w:eastAsia="Times New Roman" w:hAnsi="Times New Roman" w:cs="Times New Roman"/>
          <w:b/>
          <w:bCs/>
          <w:color w:val="000000"/>
          <w:sz w:val="28"/>
          <w:szCs w:val="28"/>
          <w:lang w:eastAsia="uk-UA"/>
        </w:rPr>
        <w:t xml:space="preserve"> </w:t>
      </w:r>
      <w:r w:rsidRPr="00C607EC">
        <w:rPr>
          <w:rFonts w:ascii="Times New Roman" w:eastAsia="Times New Roman" w:hAnsi="Times New Roman" w:cs="Times New Roman"/>
          <w:color w:val="000000"/>
          <w:sz w:val="28"/>
          <w:szCs w:val="28"/>
          <w:lang w:eastAsia="uk-UA"/>
        </w:rPr>
        <w:t>Вивчити види та склад робіт з ТО та ремонту рухомого складу підприємств автомобільного транспорту, навчитися визначати та корегувати нормативи з ТО та ремонту рухомого складу.</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b/>
          <w:bCs/>
          <w:i/>
          <w:iCs/>
          <w:color w:val="000000"/>
          <w:sz w:val="28"/>
          <w:szCs w:val="28"/>
          <w:lang w:eastAsia="uk-UA"/>
        </w:rPr>
        <w:t>Обладнання, пристрої та інструмент: </w:t>
      </w:r>
      <w:r w:rsidRPr="00C607EC">
        <w:rPr>
          <w:rFonts w:ascii="Times New Roman" w:eastAsia="Times New Roman" w:hAnsi="Times New Roman" w:cs="Times New Roman"/>
          <w:color w:val="000000"/>
          <w:sz w:val="28"/>
          <w:szCs w:val="28"/>
          <w:lang w:eastAsia="uk-UA"/>
        </w:rPr>
        <w:t>нормативна, навчальна та довідкова література.</w:t>
      </w:r>
    </w:p>
    <w:p w:rsidR="00612488" w:rsidRPr="00C607EC" w:rsidRDefault="00612488" w:rsidP="00C607EC">
      <w:pPr>
        <w:spacing w:after="0" w:line="360" w:lineRule="auto"/>
        <w:jc w:val="center"/>
        <w:outlineLvl w:val="2"/>
        <w:rPr>
          <w:rFonts w:ascii="Times New Roman" w:eastAsia="Times New Roman" w:hAnsi="Times New Roman" w:cs="Times New Roman"/>
          <w:b/>
          <w:bCs/>
          <w:color w:val="000000"/>
          <w:sz w:val="28"/>
          <w:szCs w:val="28"/>
          <w:lang w:eastAsia="uk-UA"/>
        </w:rPr>
      </w:pPr>
      <w:r w:rsidRPr="00C607EC">
        <w:rPr>
          <w:rFonts w:ascii="Times New Roman" w:eastAsia="Times New Roman" w:hAnsi="Times New Roman" w:cs="Times New Roman"/>
          <w:b/>
          <w:bCs/>
          <w:color w:val="000000"/>
          <w:sz w:val="28"/>
          <w:szCs w:val="28"/>
          <w:lang w:eastAsia="uk-UA"/>
        </w:rPr>
        <w:t>Загальні теоретичні відомості</w:t>
      </w:r>
    </w:p>
    <w:p w:rsidR="00612488" w:rsidRPr="00C607EC" w:rsidRDefault="006E001A" w:rsidP="00C607EC">
      <w:pPr>
        <w:spacing w:after="0" w:line="360" w:lineRule="auto"/>
        <w:jc w:val="both"/>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1</w:t>
      </w:r>
      <w:r w:rsidR="00612488" w:rsidRPr="00C607EC">
        <w:rPr>
          <w:rFonts w:ascii="Times New Roman" w:eastAsia="Times New Roman" w:hAnsi="Times New Roman" w:cs="Times New Roman"/>
          <w:b/>
          <w:bCs/>
          <w:color w:val="000000"/>
          <w:sz w:val="28"/>
          <w:szCs w:val="28"/>
          <w:lang w:eastAsia="uk-UA"/>
        </w:rPr>
        <w:t>.1 Система технічного обслуговування та ремонту рухомого складу</w:t>
      </w:r>
    </w:p>
    <w:p w:rsidR="00612488" w:rsidRPr="00C607EC" w:rsidRDefault="00612488" w:rsidP="00C607EC">
      <w:pPr>
        <w:spacing w:after="0" w:line="360" w:lineRule="auto"/>
        <w:jc w:val="both"/>
        <w:rPr>
          <w:rFonts w:ascii="Times New Roman" w:eastAsia="Times New Roman" w:hAnsi="Times New Roman" w:cs="Times New Roman"/>
          <w:sz w:val="28"/>
          <w:szCs w:val="28"/>
          <w:lang w:eastAsia="uk-UA"/>
        </w:rPr>
      </w:pPr>
      <w:r w:rsidRPr="00C607EC">
        <w:rPr>
          <w:rFonts w:ascii="Times New Roman" w:eastAsia="Times New Roman" w:hAnsi="Times New Roman" w:cs="Times New Roman"/>
          <w:color w:val="000000"/>
          <w:sz w:val="28"/>
          <w:szCs w:val="28"/>
          <w:lang w:eastAsia="uk-UA"/>
        </w:rPr>
        <w:t>Трудові і матеріальні витрати на підтримку рухомого складу в технічно справному стані значні і у декілька разів перевищують витрати на його виготовлення.</w:t>
      </w:r>
    </w:p>
    <w:p w:rsidR="00612488" w:rsidRPr="00C607EC" w:rsidRDefault="00612488" w:rsidP="00C607EC">
      <w:pPr>
        <w:spacing w:after="0" w:line="360" w:lineRule="auto"/>
        <w:jc w:val="both"/>
        <w:rPr>
          <w:rFonts w:ascii="Times New Roman" w:eastAsia="Times New Roman" w:hAnsi="Times New Roman" w:cs="Times New Roman"/>
          <w:sz w:val="28"/>
          <w:szCs w:val="28"/>
          <w:lang w:eastAsia="uk-UA"/>
        </w:rPr>
      </w:pPr>
      <w:r w:rsidRPr="00C607EC">
        <w:rPr>
          <w:rFonts w:ascii="Times New Roman" w:eastAsia="Times New Roman" w:hAnsi="Times New Roman" w:cs="Times New Roman"/>
          <w:color w:val="000000"/>
          <w:sz w:val="28"/>
          <w:szCs w:val="28"/>
          <w:lang w:eastAsia="uk-UA"/>
        </w:rPr>
        <w:t>Всі несправності та відмови, що виникають в процесі експлуатації автомобілів, супроводжуються зношенням, зміною зазорів в спряженнях, шумами, вібраціями, пульсаціями тиску, зміною функціональних показників: зниженням потужності, тягового зусилля, тиску, продуктивності тощо. Ці несправності та відмови є параметрами технічного стану. Для запобігання цих несправностей та їх усунення на автомобільному транспорті прийнята планово-запобіжна система ТО та ремонту рухомого складу. Принципові її положення визначені чинним «Положенням про ТО і ремонт дорожніх транспортних засобів автомобільного транспорту».</w:t>
      </w:r>
    </w:p>
    <w:p w:rsidR="00612488" w:rsidRPr="00C607EC" w:rsidRDefault="00612488" w:rsidP="00C607EC">
      <w:pPr>
        <w:spacing w:after="0" w:line="360" w:lineRule="auto"/>
        <w:jc w:val="both"/>
        <w:rPr>
          <w:rFonts w:ascii="Times New Roman" w:eastAsia="Times New Roman" w:hAnsi="Times New Roman" w:cs="Times New Roman"/>
          <w:sz w:val="28"/>
          <w:szCs w:val="28"/>
          <w:lang w:eastAsia="uk-UA"/>
        </w:rPr>
      </w:pPr>
      <w:r w:rsidRPr="00C607EC">
        <w:rPr>
          <w:rFonts w:ascii="Times New Roman" w:eastAsia="Times New Roman" w:hAnsi="Times New Roman" w:cs="Times New Roman"/>
          <w:color w:val="000000"/>
          <w:sz w:val="28"/>
          <w:szCs w:val="28"/>
          <w:lang w:eastAsia="uk-UA"/>
        </w:rPr>
        <w:t>Відповідно до «Положення…» в процесі експлуатації до рухомого складу застосовуються такі види технічних впливів:</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підготовка до продажу;</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технічне обслуговування в період обкатки;</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щоденне технічне обслуговування (ЩО);</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перше технічне обслуговування (ТО-1);</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друге технічне обслуговування (ТО-2);</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сезонне технічне обслуговування (СО);</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поточний ремонт (ПР);</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lastRenderedPageBreak/>
        <w:t>– капітальний ремонт агрегатів і вузлів (</w:t>
      </w:r>
      <w:proofErr w:type="spellStart"/>
      <w:r w:rsidRPr="00C607EC">
        <w:rPr>
          <w:rFonts w:ascii="Times New Roman" w:eastAsia="Times New Roman" w:hAnsi="Times New Roman" w:cs="Times New Roman"/>
          <w:color w:val="000000"/>
          <w:sz w:val="28"/>
          <w:szCs w:val="28"/>
          <w:lang w:eastAsia="uk-UA"/>
        </w:rPr>
        <w:t>КР</w:t>
      </w:r>
      <w:proofErr w:type="spellEnd"/>
      <w:r w:rsidRPr="00C607EC">
        <w:rPr>
          <w:rFonts w:ascii="Times New Roman" w:eastAsia="Times New Roman" w:hAnsi="Times New Roman" w:cs="Times New Roman"/>
          <w:color w:val="000000"/>
          <w:sz w:val="28"/>
          <w:szCs w:val="28"/>
          <w:lang w:eastAsia="uk-UA"/>
        </w:rPr>
        <w:t>);</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технічне обслуговування підчас консервації ДТЗ;</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технічне обслуговування та ремонт ДТЗ на лінії.</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Технічне обслуговування рухомого складу за періодичністю, переліком і трудомісткістю виконуваних робіт поділяється на щоденне технічне обслуговування (ЩО), перше технічне обслуговування (ТО-1), друге технічне обслуговування (ТО-2) і сезонне технічне обслуговування (СО). За погодженням із головним розробником допускається обґрунтована зміна</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кількості видів ТО при зміні конструкції транспортних засобів та умов експлуатації. Для сучасних автомобілів замість TO-I і ТО-2 проводиться одне періодичне обслуговування (ПО).</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i/>
          <w:iCs/>
          <w:color w:val="000000"/>
          <w:sz w:val="28"/>
          <w:szCs w:val="28"/>
          <w:lang w:eastAsia="uk-UA"/>
        </w:rPr>
        <w:t>Щоденне технічне обслуговування </w:t>
      </w:r>
      <w:r w:rsidRPr="00C607EC">
        <w:rPr>
          <w:rFonts w:ascii="Times New Roman" w:eastAsia="Times New Roman" w:hAnsi="Times New Roman" w:cs="Times New Roman"/>
          <w:color w:val="000000"/>
          <w:sz w:val="28"/>
          <w:szCs w:val="28"/>
          <w:lang w:eastAsia="uk-UA"/>
        </w:rPr>
        <w:t>охоплює контроль, спрямований на створення безпеки руху, а також роботи для підтримування належного</w:t>
      </w:r>
      <w:r w:rsidR="007B073A" w:rsidRPr="00C607EC">
        <w:rPr>
          <w:rFonts w:ascii="Times New Roman" w:eastAsia="Times New Roman" w:hAnsi="Times New Roman" w:cs="Times New Roman"/>
          <w:color w:val="000000"/>
          <w:sz w:val="28"/>
          <w:szCs w:val="28"/>
          <w:lang w:eastAsia="uk-UA"/>
        </w:rPr>
        <w:t xml:space="preserve"> </w:t>
      </w:r>
      <w:r w:rsidRPr="00C607EC">
        <w:rPr>
          <w:rFonts w:ascii="Times New Roman" w:eastAsia="Times New Roman" w:hAnsi="Times New Roman" w:cs="Times New Roman"/>
          <w:color w:val="000000"/>
          <w:sz w:val="28"/>
          <w:szCs w:val="28"/>
          <w:lang w:eastAsia="uk-UA"/>
        </w:rPr>
        <w:t>зовнішнього вигляду, заправляння паливом, маслом і охолодною рідиною, а для деяких видів рухомого складу – санітарну обробку кузова, що виконується на автотранспортному підприємстві після роботи рухомого складу на лінії. Контроль технічного стану автомобілів перед виїздом на лінію, а також при зміні водіїв на лінії здійснюється за рахунок підготовчо-заключного часу.</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i/>
          <w:iCs/>
          <w:color w:val="000000"/>
          <w:sz w:val="28"/>
          <w:szCs w:val="28"/>
          <w:lang w:eastAsia="uk-UA"/>
        </w:rPr>
        <w:t>Технічні обслуговування </w:t>
      </w:r>
      <w:r w:rsidRPr="00C607EC">
        <w:rPr>
          <w:rFonts w:ascii="Times New Roman" w:eastAsia="Times New Roman" w:hAnsi="Times New Roman" w:cs="Times New Roman"/>
          <w:color w:val="000000"/>
          <w:sz w:val="28"/>
          <w:szCs w:val="28"/>
          <w:lang w:eastAsia="uk-UA"/>
        </w:rPr>
        <w:t>(TO-1 і ТО-2) охоплюють контрольно-діагностичні, кріпильні, регулювальні, мастильні та інші роботи, спрямовані на запобігання і виявлення несправностей, зниження інтенсивності погіршання параметрів технічного стану рухомого складу, економ</w:t>
      </w:r>
      <w:r w:rsidR="007B073A" w:rsidRPr="00C607EC">
        <w:rPr>
          <w:rFonts w:ascii="Times New Roman" w:eastAsia="Times New Roman" w:hAnsi="Times New Roman" w:cs="Times New Roman"/>
          <w:color w:val="000000"/>
          <w:sz w:val="28"/>
          <w:szCs w:val="28"/>
          <w:lang w:eastAsia="uk-UA"/>
        </w:rPr>
        <w:t>ію палива та інших експлуатацій</w:t>
      </w:r>
      <w:r w:rsidRPr="00C607EC">
        <w:rPr>
          <w:rFonts w:ascii="Times New Roman" w:eastAsia="Times New Roman" w:hAnsi="Times New Roman" w:cs="Times New Roman"/>
          <w:color w:val="000000"/>
          <w:sz w:val="28"/>
          <w:szCs w:val="28"/>
          <w:lang w:eastAsia="uk-UA"/>
        </w:rPr>
        <w:t>них матеріалів, зменшення негативного впливу автомобілів на навколишнє середовище.</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i/>
          <w:iCs/>
          <w:color w:val="000000"/>
          <w:sz w:val="28"/>
          <w:szCs w:val="28"/>
          <w:lang w:eastAsia="uk-UA"/>
        </w:rPr>
        <w:t>Сезонне технічне обслуговування </w:t>
      </w:r>
      <w:r w:rsidRPr="00C607EC">
        <w:rPr>
          <w:rFonts w:ascii="Times New Roman" w:eastAsia="Times New Roman" w:hAnsi="Times New Roman" w:cs="Times New Roman"/>
          <w:color w:val="000000"/>
          <w:sz w:val="28"/>
          <w:szCs w:val="28"/>
          <w:lang w:eastAsia="uk-UA"/>
        </w:rPr>
        <w:t>(СО) рухомого складу, пов'язане з його підготовкою до експлуатації в зимовий і літній період і проводиться 2 рази на рік, поєднується з проведенням чергового технічного обслуговування – ТО-2 і як технічна дія, що окремо планується, при розрахунку не приймається.</w:t>
      </w:r>
    </w:p>
    <w:p w:rsidR="008B0805" w:rsidRPr="00C607EC" w:rsidRDefault="008B0805"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hAnsi="Times New Roman" w:cs="Times New Roman"/>
          <w:color w:val="000000"/>
          <w:sz w:val="28"/>
          <w:szCs w:val="28"/>
          <w:shd w:val="clear" w:color="auto" w:fill="FFFFFF"/>
        </w:rPr>
        <w:t xml:space="preserve">Капітальний ремонт агрегатів і вузлів вантажних і легкових автомобілів, а також капітальний ремонт автобусів на базі готових агрегатів в автотранспортних підприємствах, що розглядаються в даних нормах, не </w:t>
      </w:r>
      <w:r w:rsidRPr="00C607EC">
        <w:rPr>
          <w:rFonts w:ascii="Times New Roman" w:hAnsi="Times New Roman" w:cs="Times New Roman"/>
          <w:color w:val="000000"/>
          <w:sz w:val="28"/>
          <w:szCs w:val="28"/>
          <w:shd w:val="clear" w:color="auto" w:fill="FFFFFF"/>
        </w:rPr>
        <w:lastRenderedPageBreak/>
        <w:t>проводиться, його виконання слід передбачати по кооперації зі спеціалізованими авторемонтними підприємствами.</w:t>
      </w:r>
    </w:p>
    <w:p w:rsidR="007315BF"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r w:rsidRPr="00C607EC">
        <w:rPr>
          <w:color w:val="000000"/>
          <w:sz w:val="28"/>
          <w:szCs w:val="28"/>
          <w:shd w:val="clear" w:color="auto" w:fill="FFFFFF"/>
        </w:rPr>
        <w:t>Нормативи періодичності ТО рухомого складу для I-ї категорії умов експлуатації слід приймати не менше за</w:t>
      </w:r>
      <w:r w:rsidR="006E001A">
        <w:rPr>
          <w:color w:val="000000"/>
          <w:sz w:val="28"/>
          <w:szCs w:val="28"/>
          <w:shd w:val="clear" w:color="auto" w:fill="FFFFFF"/>
        </w:rPr>
        <w:t xml:space="preserve"> величини, приведені в табл. 1.1</w:t>
      </w:r>
      <w:r w:rsidRPr="00C607EC">
        <w:rPr>
          <w:color w:val="000000"/>
          <w:sz w:val="28"/>
          <w:szCs w:val="28"/>
          <w:shd w:val="clear" w:color="auto" w:fill="FFFFFF"/>
        </w:rPr>
        <w:t xml:space="preserve">. Ресурс пробігу рухомого складу – не менше за величини, приведені в </w:t>
      </w:r>
      <w:r w:rsidR="006E001A">
        <w:rPr>
          <w:color w:val="000000"/>
          <w:sz w:val="28"/>
          <w:szCs w:val="28"/>
          <w:shd w:val="clear" w:color="auto" w:fill="FFFFFF"/>
        </w:rPr>
        <w:t>табл. 1.2</w:t>
      </w:r>
      <w:r w:rsidRPr="00C607EC">
        <w:rPr>
          <w:color w:val="000000"/>
          <w:sz w:val="28"/>
          <w:szCs w:val="28"/>
          <w:shd w:val="clear" w:color="auto" w:fill="FFFFFF"/>
        </w:rPr>
        <w:t>.</w:t>
      </w:r>
    </w:p>
    <w:p w:rsidR="00C607EC" w:rsidRPr="00C607EC" w:rsidRDefault="006E001A" w:rsidP="00C607EC">
      <w:pPr>
        <w:pStyle w:val="a3"/>
        <w:shd w:val="clear" w:color="auto" w:fill="FFFFFF"/>
        <w:spacing w:before="0" w:beforeAutospacing="0" w:after="0" w:afterAutospacing="0" w:line="360" w:lineRule="auto"/>
        <w:ind w:left="136" w:right="136" w:firstLine="272"/>
        <w:jc w:val="both"/>
        <w:rPr>
          <w:color w:val="000000"/>
          <w:sz w:val="28"/>
          <w:szCs w:val="28"/>
        </w:rPr>
      </w:pPr>
      <w:r>
        <w:rPr>
          <w:color w:val="000000"/>
          <w:sz w:val="28"/>
          <w:szCs w:val="28"/>
        </w:rPr>
        <w:t>Таблиця 1.1</w:t>
      </w:r>
      <w:r w:rsidR="00C607EC" w:rsidRPr="00C607EC">
        <w:rPr>
          <w:color w:val="000000"/>
          <w:sz w:val="28"/>
          <w:szCs w:val="28"/>
        </w:rPr>
        <w:t xml:space="preserve"> – Нормативи періодичності ТО рухомого складу</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30"/>
        <w:gridCol w:w="1720"/>
        <w:gridCol w:w="909"/>
        <w:gridCol w:w="892"/>
      </w:tblGrid>
      <w:tr w:rsidR="00C607EC" w:rsidRPr="00C607EC" w:rsidTr="00C607EC">
        <w:trPr>
          <w:tblCellSpacing w:w="0" w:type="dxa"/>
        </w:trPr>
        <w:tc>
          <w:tcPr>
            <w:tcW w:w="52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r w:rsidRPr="00C607EC">
              <w:rPr>
                <w:rFonts w:ascii="Times New Roman" w:hAnsi="Times New Roman" w:cs="Times New Roman"/>
                <w:color w:val="000000"/>
                <w:sz w:val="24"/>
                <w:szCs w:val="24"/>
              </w:rPr>
              <w:br/>
              <w:t>Тип рухомого склад</w:t>
            </w:r>
          </w:p>
        </w:tc>
        <w:tc>
          <w:tcPr>
            <w:tcW w:w="37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Нормативи періодичності технічного обслуговування не менше, км</w:t>
            </w:r>
          </w:p>
        </w:tc>
      </w:tr>
      <w:tr w:rsidR="00C607EC" w:rsidRPr="00C607EC" w:rsidTr="00C607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ЩО</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ТО-1</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ТО-2</w:t>
            </w:r>
          </w:p>
        </w:tc>
      </w:tr>
      <w:tr w:rsidR="00C607EC" w:rsidRPr="00C607EC" w:rsidTr="00C607EC">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Автомобілі легкові</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Один раз на робочу добу, незалежно від  числа робочих змін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5000</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20000</w:t>
            </w:r>
          </w:p>
        </w:tc>
      </w:tr>
      <w:tr w:rsidR="00C607EC" w:rsidRPr="00C607EC" w:rsidTr="00C607EC">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Автобуси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5000</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20000</w:t>
            </w:r>
          </w:p>
        </w:tc>
      </w:tr>
      <w:tr w:rsidR="00C607EC" w:rsidRPr="00C607EC" w:rsidTr="00C607EC">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Автомобілі вантажні, автобуси на базі вантажних автомобілів або з використанням їх основних агрегатів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4000</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16000</w:t>
            </w:r>
          </w:p>
        </w:tc>
      </w:tr>
      <w:tr w:rsidR="00C607EC" w:rsidRPr="00C607EC" w:rsidTr="00C607EC">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Автомобілі-самоскиди кар'єрні</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2000</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10000</w:t>
            </w:r>
          </w:p>
        </w:tc>
      </w:tr>
      <w:tr w:rsidR="00C607EC" w:rsidRPr="00C607EC" w:rsidTr="00C607EC">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і напівпричепи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4000</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16000</w:t>
            </w:r>
          </w:p>
        </w:tc>
      </w:tr>
      <w:tr w:rsidR="00C607EC" w:rsidRPr="00C607EC" w:rsidTr="00C607EC">
        <w:trPr>
          <w:tblCellSpacing w:w="0" w:type="dxa"/>
        </w:trPr>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і напівпричепи важковози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3000</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12000</w:t>
            </w:r>
          </w:p>
        </w:tc>
      </w:tr>
    </w:tbl>
    <w:p w:rsidR="00C607EC"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p>
    <w:p w:rsidR="00C607EC" w:rsidRPr="00C607EC"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r w:rsidRPr="00C607EC">
        <w:rPr>
          <w:color w:val="000000"/>
          <w:sz w:val="28"/>
          <w:szCs w:val="28"/>
        </w:rPr>
        <w:t>Таблиця 1.</w:t>
      </w:r>
      <w:r w:rsidR="006E001A">
        <w:rPr>
          <w:color w:val="000000"/>
          <w:sz w:val="28"/>
          <w:szCs w:val="28"/>
        </w:rPr>
        <w:t>2</w:t>
      </w:r>
      <w:r w:rsidRPr="00C607EC">
        <w:rPr>
          <w:color w:val="000000"/>
          <w:sz w:val="28"/>
          <w:szCs w:val="28"/>
        </w:rPr>
        <w:t xml:space="preserve"> – Ресурс рухомого складу (пробіг до </w:t>
      </w:r>
      <w:proofErr w:type="spellStart"/>
      <w:r w:rsidRPr="00C607EC">
        <w:rPr>
          <w:color w:val="000000"/>
          <w:sz w:val="28"/>
          <w:szCs w:val="28"/>
        </w:rPr>
        <w:t>КР</w:t>
      </w:r>
      <w:proofErr w:type="spellEnd"/>
      <w:r w:rsidRPr="00C607EC">
        <w:rPr>
          <w:color w:val="000000"/>
          <w:sz w:val="28"/>
          <w:szCs w:val="28"/>
        </w:rPr>
        <w:t>)</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92"/>
        <w:gridCol w:w="2359"/>
      </w:tblGrid>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r w:rsidRPr="00C607EC">
              <w:rPr>
                <w:rFonts w:ascii="Times New Roman" w:hAnsi="Times New Roman" w:cs="Times New Roman"/>
                <w:color w:val="000000"/>
                <w:sz w:val="24"/>
                <w:szCs w:val="24"/>
              </w:rPr>
              <w:br/>
              <w:t>Тип рухомого складу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247D92" w:rsidP="00C607EC">
            <w:pPr>
              <w:pStyle w:val="a3"/>
              <w:spacing w:before="0" w:beforeAutospacing="0" w:after="0" w:afterAutospacing="0"/>
              <w:jc w:val="both"/>
              <w:rPr>
                <w:color w:val="000000"/>
              </w:rPr>
            </w:pPr>
            <w:r>
              <w:rPr>
                <w:color w:val="000000"/>
              </w:rPr>
              <w:t>Ресурс (пробіг до</w:t>
            </w:r>
            <w:r>
              <w:rPr>
                <w:color w:val="000000"/>
              </w:rPr>
              <w:br/>
            </w:r>
            <w:proofErr w:type="spellStart"/>
            <w:r>
              <w:rPr>
                <w:color w:val="000000"/>
              </w:rPr>
              <w:t>КР</w:t>
            </w:r>
            <w:proofErr w:type="spellEnd"/>
            <w:r w:rsidR="00C607EC" w:rsidRPr="00C607EC">
              <w:rPr>
                <w:color w:val="000000"/>
              </w:rPr>
              <w:t>), не менше, тис. км</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w:t>
            </w:r>
          </w:p>
        </w:tc>
      </w:tr>
      <w:tr w:rsidR="00C607EC" w:rsidRPr="00C607EC" w:rsidTr="00C607EC">
        <w:trPr>
          <w:tblCellSpacing w:w="0" w:type="dxa"/>
        </w:trPr>
        <w:tc>
          <w:tcPr>
            <w:tcW w:w="90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Автомобілі легкові</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малого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125</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малого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150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середнього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400</w:t>
            </w:r>
          </w:p>
        </w:tc>
      </w:tr>
      <w:tr w:rsidR="00C607EC" w:rsidRPr="00C607EC" w:rsidTr="00C607EC">
        <w:trPr>
          <w:tblCellSpacing w:w="0" w:type="dxa"/>
        </w:trPr>
        <w:tc>
          <w:tcPr>
            <w:tcW w:w="90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Автобуси</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малого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247D92" w:rsidRDefault="00C607EC" w:rsidP="00C607EC">
            <w:pPr>
              <w:pStyle w:val="a3"/>
              <w:spacing w:before="0" w:beforeAutospacing="0" w:after="0" w:afterAutospacing="0"/>
              <w:jc w:val="both"/>
              <w:rPr>
                <w:color w:val="000000"/>
                <w:lang w:val="en-US"/>
              </w:rPr>
            </w:pPr>
            <w:r w:rsidRPr="00C607EC">
              <w:rPr>
                <w:color w:val="000000"/>
              </w:rPr>
              <w:t>350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малого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247D92" w:rsidRDefault="00C607EC" w:rsidP="00C607EC">
            <w:pPr>
              <w:pStyle w:val="a3"/>
              <w:spacing w:before="0" w:beforeAutospacing="0" w:after="0" w:afterAutospacing="0"/>
              <w:jc w:val="both"/>
              <w:rPr>
                <w:color w:val="000000"/>
                <w:lang w:val="en-US"/>
              </w:rPr>
            </w:pPr>
            <w:r w:rsidRPr="00C607EC">
              <w:rPr>
                <w:color w:val="000000"/>
              </w:rPr>
              <w:t>400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Середнього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247D92" w:rsidRDefault="00C607EC" w:rsidP="00C607EC">
            <w:pPr>
              <w:pStyle w:val="a3"/>
              <w:spacing w:before="0" w:beforeAutospacing="0" w:after="0" w:afterAutospacing="0"/>
              <w:jc w:val="both"/>
              <w:rPr>
                <w:color w:val="000000"/>
                <w:lang w:val="en-US"/>
              </w:rPr>
            </w:pPr>
            <w:r w:rsidRPr="00C607EC">
              <w:rPr>
                <w:color w:val="000000"/>
              </w:rPr>
              <w:t>500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великого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247D92" w:rsidRDefault="00C607EC" w:rsidP="00C607EC">
            <w:pPr>
              <w:pStyle w:val="a3"/>
              <w:spacing w:before="0" w:beforeAutospacing="0" w:after="0" w:afterAutospacing="0"/>
              <w:jc w:val="both"/>
              <w:rPr>
                <w:color w:val="000000"/>
                <w:lang w:val="en-US"/>
              </w:rPr>
            </w:pPr>
            <w:r w:rsidRPr="00C607EC">
              <w:rPr>
                <w:color w:val="000000"/>
              </w:rPr>
              <w:t>500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великого класу</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247D92" w:rsidRDefault="00C607EC" w:rsidP="00C607EC">
            <w:pPr>
              <w:pStyle w:val="a3"/>
              <w:spacing w:before="0" w:beforeAutospacing="0" w:after="0" w:afterAutospacing="0"/>
              <w:jc w:val="both"/>
              <w:rPr>
                <w:color w:val="000000"/>
                <w:lang w:val="en-US"/>
              </w:rPr>
            </w:pPr>
            <w:r w:rsidRPr="00C607EC">
              <w:rPr>
                <w:color w:val="000000"/>
              </w:rPr>
              <w:t>400</w:t>
            </w:r>
          </w:p>
        </w:tc>
      </w:tr>
      <w:tr w:rsidR="00C607EC" w:rsidRPr="00C607EC" w:rsidTr="00C607EC">
        <w:trPr>
          <w:tblCellSpacing w:w="0" w:type="dxa"/>
        </w:trPr>
        <w:tc>
          <w:tcPr>
            <w:tcW w:w="90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Автомобілі вантажні загального призначення</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малої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150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малої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175</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середньої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великої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5,0 до 6,0 т</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450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6,0 до 8,0 т</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великої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8,0 до 10,0 т</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p>
        </w:tc>
      </w:tr>
    </w:tbl>
    <w:p w:rsidR="00C607EC"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p>
    <w:p w:rsidR="00C607EC" w:rsidRPr="00C607EC" w:rsidRDefault="006E001A" w:rsidP="00C607EC">
      <w:pPr>
        <w:pStyle w:val="a3"/>
        <w:shd w:val="clear" w:color="auto" w:fill="FFFFFF"/>
        <w:spacing w:before="0" w:beforeAutospacing="0" w:after="0" w:afterAutospacing="0" w:line="360" w:lineRule="auto"/>
        <w:ind w:left="136" w:right="136" w:firstLine="272"/>
        <w:jc w:val="both"/>
        <w:rPr>
          <w:color w:val="000000"/>
          <w:sz w:val="28"/>
          <w:szCs w:val="28"/>
        </w:rPr>
      </w:pPr>
      <w:r>
        <w:rPr>
          <w:color w:val="000000"/>
          <w:sz w:val="28"/>
          <w:szCs w:val="28"/>
        </w:rPr>
        <w:lastRenderedPageBreak/>
        <w:t>Продовження таблиці 1.2</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27"/>
        <w:gridCol w:w="2324"/>
      </w:tblGrid>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spacing w:after="0" w:line="240" w:lineRule="auto"/>
              <w:jc w:val="both"/>
              <w:rPr>
                <w:rFonts w:ascii="Times New Roman" w:hAnsi="Times New Roman" w:cs="Times New Roman"/>
                <w:color w:val="000000"/>
                <w:sz w:val="24"/>
                <w:szCs w:val="24"/>
              </w:rPr>
            </w:pPr>
            <w:r w:rsidRPr="00C607EC">
              <w:rPr>
                <w:rFonts w:ascii="Times New Roman" w:hAnsi="Times New Roman" w:cs="Times New Roman"/>
                <w:color w:val="000000"/>
                <w:sz w:val="24"/>
                <w:szCs w:val="24"/>
              </w:rPr>
              <w:br/>
              <w:t>1</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10,0 до 16,0 т</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Автомобілі самоскиди кар'єрні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200</w:t>
            </w:r>
          </w:p>
        </w:tc>
      </w:tr>
      <w:tr w:rsidR="00C607EC" w:rsidRPr="00C607EC" w:rsidTr="00C607EC">
        <w:trPr>
          <w:tblCellSpacing w:w="0" w:type="dxa"/>
        </w:trPr>
        <w:tc>
          <w:tcPr>
            <w:tcW w:w="90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Причепи і напівпричепи</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одновісні малої і середньої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120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двовісні середньої і великої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250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Напівпричепи одновісні і двовісні великої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 xml:space="preserve">Напівпричепи </w:t>
            </w:r>
            <w:proofErr w:type="spellStart"/>
            <w:r w:rsidRPr="00C607EC">
              <w:rPr>
                <w:color w:val="000000"/>
              </w:rPr>
              <w:t>багатовісні</w:t>
            </w:r>
            <w:proofErr w:type="spellEnd"/>
            <w:r w:rsidRPr="00C607EC">
              <w:rPr>
                <w:color w:val="000000"/>
              </w:rPr>
              <w:t xml:space="preserve"> особливо великої вантажопідйомності</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320</w:t>
            </w:r>
          </w:p>
        </w:tc>
      </w:tr>
      <w:tr w:rsidR="00C607EC" w:rsidRPr="00C607EC" w:rsidTr="00C607EC">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і напівпричепи-важковози</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250</w:t>
            </w:r>
          </w:p>
        </w:tc>
      </w:tr>
    </w:tbl>
    <w:p w:rsidR="00C607EC"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p>
    <w:p w:rsidR="00C607EC" w:rsidRPr="00C607EC"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r w:rsidRPr="00C607EC">
        <w:rPr>
          <w:color w:val="000000"/>
          <w:sz w:val="28"/>
          <w:szCs w:val="28"/>
        </w:rPr>
        <w:t>Трудомісткості ТО і ПР рухомого складу слід приймати не більш</w:t>
      </w:r>
      <w:r w:rsidR="006E001A">
        <w:rPr>
          <w:color w:val="000000"/>
          <w:sz w:val="28"/>
          <w:szCs w:val="28"/>
        </w:rPr>
        <w:t xml:space="preserve"> величин, приведених в табл. 1.3</w:t>
      </w:r>
    </w:p>
    <w:p w:rsidR="00C607EC" w:rsidRPr="00C607EC" w:rsidRDefault="006E001A" w:rsidP="00C607EC">
      <w:pPr>
        <w:pStyle w:val="a3"/>
        <w:shd w:val="clear" w:color="auto" w:fill="FFFFFF"/>
        <w:spacing w:before="0" w:beforeAutospacing="0" w:after="0" w:afterAutospacing="0" w:line="360" w:lineRule="auto"/>
        <w:ind w:left="136" w:right="136" w:firstLine="272"/>
        <w:jc w:val="both"/>
        <w:rPr>
          <w:color w:val="000000"/>
          <w:sz w:val="28"/>
          <w:szCs w:val="28"/>
        </w:rPr>
      </w:pPr>
      <w:r>
        <w:rPr>
          <w:color w:val="000000"/>
          <w:sz w:val="28"/>
          <w:szCs w:val="28"/>
        </w:rPr>
        <w:t>Таблиця 1.3</w:t>
      </w:r>
      <w:r w:rsidR="00C607EC" w:rsidRPr="00C607EC">
        <w:rPr>
          <w:color w:val="000000"/>
          <w:sz w:val="28"/>
          <w:szCs w:val="28"/>
        </w:rPr>
        <w:t xml:space="preserve"> – Трудомісткості ТО і ПР рухомого складу</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03"/>
        <w:gridCol w:w="1061"/>
        <w:gridCol w:w="906"/>
        <w:gridCol w:w="1050"/>
        <w:gridCol w:w="1531"/>
      </w:tblGrid>
      <w:tr w:rsidR="00C607EC" w:rsidRPr="00C607EC" w:rsidTr="00C607EC">
        <w:trPr>
          <w:tblCellSpacing w:w="0" w:type="dxa"/>
        </w:trPr>
        <w:tc>
          <w:tcPr>
            <w:tcW w:w="39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r w:rsidRPr="00C607EC">
              <w:rPr>
                <w:rFonts w:ascii="Times New Roman" w:hAnsi="Times New Roman" w:cs="Times New Roman"/>
                <w:color w:val="000000"/>
                <w:sz w:val="24"/>
                <w:szCs w:val="24"/>
              </w:rPr>
              <w:br/>
              <w:t>Тип ДТЗ</w:t>
            </w:r>
          </w:p>
        </w:tc>
        <w:tc>
          <w:tcPr>
            <w:tcW w:w="51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Нормативи трудомісткості</w:t>
            </w:r>
          </w:p>
        </w:tc>
      </w:tr>
      <w:tr w:rsidR="00C607EC" w:rsidRPr="00C607EC" w:rsidTr="00C607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340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Разова, люд.-год.</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Питома, люд.-год. на 1000 км пробігу</w:t>
            </w:r>
          </w:p>
        </w:tc>
      </w:tr>
      <w:tr w:rsidR="00C607EC" w:rsidRPr="00C607EC" w:rsidTr="00C607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spacing w:after="0" w:line="240" w:lineRule="auto"/>
              <w:jc w:val="both"/>
              <w:rPr>
                <w:rFonts w:ascii="Times New Roman" w:hAnsi="Times New Roman" w:cs="Times New Roman"/>
                <w:color w:val="000000"/>
                <w:sz w:val="24"/>
                <w:szCs w:val="24"/>
              </w:rPr>
            </w:pP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proofErr w:type="spellStart"/>
            <w:r w:rsidRPr="00C607EC">
              <w:rPr>
                <w:color w:val="000000"/>
              </w:rPr>
              <w:t>ЩОд</w:t>
            </w:r>
            <w:proofErr w:type="spellEnd"/>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ТО-1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ТО-2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ПР</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5</w:t>
            </w:r>
          </w:p>
        </w:tc>
      </w:tr>
      <w:tr w:rsidR="00C607EC" w:rsidRPr="00C607EC" w:rsidTr="00C607EC">
        <w:trPr>
          <w:tblCellSpacing w:w="0" w:type="dxa"/>
        </w:trPr>
        <w:tc>
          <w:tcPr>
            <w:tcW w:w="90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Автомобілі легкові</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малого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0,15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7,5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малого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10,5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1,8</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середнього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0 25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2,1</w:t>
            </w:r>
          </w:p>
        </w:tc>
      </w:tr>
      <w:tr w:rsidR="00C607EC" w:rsidRPr="00C607EC" w:rsidTr="00C607EC">
        <w:trPr>
          <w:tblCellSpacing w:w="0" w:type="dxa"/>
        </w:trPr>
        <w:tc>
          <w:tcPr>
            <w:tcW w:w="90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Автобуси</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малого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0,25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18,0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2,8</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малого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0,3</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6,0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24,0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середнього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0,4</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7,5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3,3</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великого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9,0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36,0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4,2</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великого класу</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0,8</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18,0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72,0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6,2</w:t>
            </w:r>
          </w:p>
        </w:tc>
      </w:tr>
      <w:tr w:rsidR="00C607EC" w:rsidRPr="00C607EC" w:rsidTr="00C607EC">
        <w:trPr>
          <w:tblCellSpacing w:w="0" w:type="dxa"/>
        </w:trPr>
        <w:tc>
          <w:tcPr>
            <w:tcW w:w="90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Автомобілі вантажні загального призначення</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малої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7,2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1,55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малої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0,3</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12,0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2,0</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середньої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0,3</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14,4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великої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5,0 до 6,0 т</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0,3</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14,4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3,4</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r>
    </w:tbl>
    <w:p w:rsidR="00C607EC"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p>
    <w:p w:rsidR="00C607EC" w:rsidRDefault="00C607EC" w:rsidP="00C607EC">
      <w:pPr>
        <w:pStyle w:val="a3"/>
        <w:shd w:val="clear" w:color="auto" w:fill="FFFFFF"/>
        <w:spacing w:before="0" w:beforeAutospacing="0" w:after="0" w:afterAutospacing="0" w:line="360" w:lineRule="auto"/>
        <w:ind w:left="136" w:right="136" w:firstLine="272"/>
        <w:jc w:val="both"/>
        <w:rPr>
          <w:color w:val="000000"/>
          <w:sz w:val="28"/>
          <w:szCs w:val="28"/>
        </w:rPr>
      </w:pPr>
    </w:p>
    <w:p w:rsidR="00C607EC" w:rsidRPr="00C607EC" w:rsidRDefault="006E001A" w:rsidP="00C607EC">
      <w:pPr>
        <w:pStyle w:val="a3"/>
        <w:shd w:val="clear" w:color="auto" w:fill="FFFFFF"/>
        <w:spacing w:before="0" w:beforeAutospacing="0" w:after="0" w:afterAutospacing="0" w:line="360" w:lineRule="auto"/>
        <w:ind w:left="136" w:right="136" w:firstLine="272"/>
        <w:jc w:val="both"/>
        <w:rPr>
          <w:color w:val="000000"/>
          <w:sz w:val="28"/>
          <w:szCs w:val="28"/>
        </w:rPr>
      </w:pPr>
      <w:r>
        <w:rPr>
          <w:color w:val="000000"/>
          <w:sz w:val="28"/>
          <w:szCs w:val="28"/>
        </w:rPr>
        <w:lastRenderedPageBreak/>
        <w:t>Продовження таблиці 1.3</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42"/>
        <w:gridCol w:w="1053"/>
        <w:gridCol w:w="918"/>
        <w:gridCol w:w="1066"/>
        <w:gridCol w:w="1472"/>
      </w:tblGrid>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spacing w:after="0" w:line="240" w:lineRule="auto"/>
              <w:jc w:val="both"/>
              <w:rPr>
                <w:rFonts w:ascii="Times New Roman" w:hAnsi="Times New Roman" w:cs="Times New Roman"/>
                <w:color w:val="000000"/>
                <w:sz w:val="24"/>
                <w:szCs w:val="24"/>
              </w:rPr>
            </w:pPr>
            <w:r w:rsidRPr="00C607EC">
              <w:rPr>
                <w:rFonts w:ascii="Times New Roman" w:hAnsi="Times New Roman" w:cs="Times New Roman"/>
                <w:color w:val="000000"/>
                <w:sz w:val="24"/>
                <w:szCs w:val="24"/>
              </w:rPr>
              <w:br/>
              <w:t>1</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6,0 до 8,0 т</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0,35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5,7</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21,6</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5,0</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особливо великої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 </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8,0  до 10,0 т</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0,4</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7,5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24,0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5,5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понад 10,0 до 16,0 т</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7,8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31,2</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6,1</w:t>
            </w:r>
          </w:p>
        </w:tc>
      </w:tr>
      <w:tr w:rsidR="00C607EC" w:rsidRPr="00C607EC" w:rsidTr="00C607EC">
        <w:trPr>
          <w:tblCellSpacing w:w="0" w:type="dxa"/>
        </w:trPr>
        <w:tc>
          <w:tcPr>
            <w:tcW w:w="90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Автомобілі-самоскиди кар'єрні</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30,0 т</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0,8</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20,5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80,0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16,0</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42,0 т</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22,5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90,0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24,0</w:t>
            </w:r>
          </w:p>
        </w:tc>
      </w:tr>
      <w:tr w:rsidR="00C607EC" w:rsidRPr="00C607EC" w:rsidTr="00C607EC">
        <w:trPr>
          <w:tblCellSpacing w:w="0" w:type="dxa"/>
        </w:trPr>
        <w:tc>
          <w:tcPr>
            <w:tcW w:w="90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Автомобілі газобалонні</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Газова система живлення автомобілів, що працюють на скрапленому нафтовому газі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0,08</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0,45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Газова система живлення автомобілів, що працюють на стисненому природному газі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0,1</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0,85</w:t>
            </w:r>
          </w:p>
        </w:tc>
      </w:tr>
      <w:tr w:rsidR="00C607EC" w:rsidRPr="00C607EC" w:rsidTr="00C607EC">
        <w:trPr>
          <w:tblCellSpacing w:w="0" w:type="dxa"/>
        </w:trPr>
        <w:tc>
          <w:tcPr>
            <w:tcW w:w="90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rStyle w:val="a4"/>
                <w:color w:val="000000"/>
              </w:rPr>
              <w:t>Причепи, напівпричепи</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одновісні малої і середньої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0,05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0,90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3,6</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0,35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двовісні середньої і великої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0,1</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8,4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1,15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одновісні великої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0,15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8,4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1,15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двовісні особливо великій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0,15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8,8</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1,25</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 xml:space="preserve">Причепи </w:t>
            </w:r>
            <w:proofErr w:type="spellStart"/>
            <w:r w:rsidRPr="00C607EC">
              <w:rPr>
                <w:color w:val="000000"/>
              </w:rPr>
              <w:t>багатовісні</w:t>
            </w:r>
            <w:proofErr w:type="spellEnd"/>
            <w:r w:rsidRPr="00C607EC">
              <w:rPr>
                <w:color w:val="000000"/>
              </w:rPr>
              <w:t xml:space="preserve"> особливо великої вантажопідйомності</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0,15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12,0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1,7</w:t>
            </w:r>
          </w:p>
        </w:tc>
      </w:tr>
      <w:tr w:rsidR="00C607EC" w:rsidRPr="00C607EC" w:rsidTr="00C607EC">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C607EC" w:rsidRPr="00C607EC" w:rsidRDefault="00C607EC" w:rsidP="00C607EC">
            <w:pPr>
              <w:pStyle w:val="a3"/>
              <w:spacing w:before="0" w:beforeAutospacing="0" w:after="0" w:afterAutospacing="0"/>
              <w:jc w:val="both"/>
              <w:rPr>
                <w:color w:val="000000"/>
              </w:rPr>
            </w:pPr>
            <w:r w:rsidRPr="00C607EC">
              <w:rPr>
                <w:color w:val="000000"/>
              </w:rPr>
              <w:t>Причепи і напівпричепи-важковози</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0,2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4,4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17,6</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07EC" w:rsidRPr="00C607EC" w:rsidRDefault="00C607EC" w:rsidP="00C607EC">
            <w:pPr>
              <w:pStyle w:val="a3"/>
              <w:spacing w:before="0" w:beforeAutospacing="0" w:after="0" w:afterAutospacing="0"/>
              <w:jc w:val="both"/>
              <w:rPr>
                <w:color w:val="000000"/>
              </w:rPr>
            </w:pPr>
            <w:r w:rsidRPr="00C607EC">
              <w:rPr>
                <w:color w:val="000000"/>
              </w:rPr>
              <w:t>2,4</w:t>
            </w:r>
          </w:p>
        </w:tc>
      </w:tr>
    </w:tbl>
    <w:p w:rsidR="00612488" w:rsidRPr="00C607EC" w:rsidRDefault="00C607EC" w:rsidP="00C607EC">
      <w:pPr>
        <w:spacing w:after="0" w:line="360" w:lineRule="auto"/>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xml:space="preserve"> </w:t>
      </w:r>
      <w:r w:rsidR="001F725B" w:rsidRPr="001F725B">
        <w:rPr>
          <w:rFonts w:ascii="Times New Roman" w:eastAsia="Times New Roman" w:hAnsi="Times New Roman" w:cs="Times New Roman"/>
          <w:color w:val="000000"/>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xml:space="preserve">У наведених нормативах трудомісткості ЩО охоплює трудомісткість ручних </w:t>
      </w:r>
      <w:proofErr w:type="spellStart"/>
      <w:r w:rsidRPr="00C607EC">
        <w:rPr>
          <w:rFonts w:ascii="Times New Roman" w:eastAsia="Times New Roman" w:hAnsi="Times New Roman" w:cs="Times New Roman"/>
          <w:color w:val="000000"/>
          <w:sz w:val="28"/>
          <w:szCs w:val="28"/>
          <w:lang w:eastAsia="uk-UA"/>
        </w:rPr>
        <w:t>прибиральних</w:t>
      </w:r>
      <w:proofErr w:type="spellEnd"/>
      <w:r w:rsidRPr="00C607EC">
        <w:rPr>
          <w:rFonts w:ascii="Times New Roman" w:eastAsia="Times New Roman" w:hAnsi="Times New Roman" w:cs="Times New Roman"/>
          <w:color w:val="000000"/>
          <w:sz w:val="28"/>
          <w:szCs w:val="28"/>
          <w:lang w:eastAsia="uk-UA"/>
        </w:rPr>
        <w:t xml:space="preserve"> і мийних робіт. </w:t>
      </w:r>
      <w:r w:rsidR="00C607EC" w:rsidRPr="00C607EC">
        <w:rPr>
          <w:rFonts w:ascii="Times New Roman" w:eastAsia="Times New Roman" w:hAnsi="Times New Roman" w:cs="Times New Roman"/>
          <w:color w:val="000000"/>
          <w:sz w:val="28"/>
          <w:szCs w:val="28"/>
          <w:lang w:eastAsia="uk-UA"/>
        </w:rPr>
        <w:t>Однак якщо на підприємстві кіль</w:t>
      </w:r>
      <w:r w:rsidRPr="00C607EC">
        <w:rPr>
          <w:rFonts w:ascii="Times New Roman" w:eastAsia="Times New Roman" w:hAnsi="Times New Roman" w:cs="Times New Roman"/>
          <w:color w:val="000000"/>
          <w:sz w:val="28"/>
          <w:szCs w:val="28"/>
          <w:lang w:eastAsia="uk-UA"/>
        </w:rPr>
        <w:t xml:space="preserve">кість технологічно-сумісного рухомого складу перевищує 50 одиниць, то при виконанні мийних робіт доцільно застосовувати механізоване обладнання. При застосуванні механізованих мийних установок трудомісткість ЩО, визначена Положенням, повинна бути зменшена за рахунок виключення із загальної трудомісткості ЩО мийних робіт, пов'язаних із застосуванням ручної праці. У загальному обсязі робіт трудомісткість мийних робіт становить приблизно 55% для легкових автомобілів, 35% – для автобусів, 65% – для вантажних автомобілів і причіпного складу. Заправні операції, постановку автомобіля на стоянку, а також перевірку технічного стану виконують водії за рахунок </w:t>
      </w:r>
      <w:r w:rsidRPr="00C607EC">
        <w:rPr>
          <w:rFonts w:ascii="Times New Roman" w:eastAsia="Times New Roman" w:hAnsi="Times New Roman" w:cs="Times New Roman"/>
          <w:color w:val="000000"/>
          <w:sz w:val="28"/>
          <w:szCs w:val="28"/>
          <w:lang w:eastAsia="uk-UA"/>
        </w:rPr>
        <w:lastRenderedPageBreak/>
        <w:t>підготовчо</w:t>
      </w:r>
      <w:r w:rsidR="003D79E9">
        <w:rPr>
          <w:rFonts w:ascii="Times New Roman" w:eastAsia="Times New Roman" w:hAnsi="Times New Roman" w:cs="Times New Roman"/>
          <w:color w:val="000000"/>
          <w:sz w:val="28"/>
          <w:szCs w:val="28"/>
          <w:lang w:eastAsia="uk-UA"/>
        </w:rPr>
        <w:t>-заключного часу і механік конт</w:t>
      </w:r>
      <w:r w:rsidRPr="00C607EC">
        <w:rPr>
          <w:rFonts w:ascii="Times New Roman" w:eastAsia="Times New Roman" w:hAnsi="Times New Roman" w:cs="Times New Roman"/>
          <w:color w:val="000000"/>
          <w:sz w:val="28"/>
          <w:szCs w:val="28"/>
          <w:lang w:eastAsia="uk-UA"/>
        </w:rPr>
        <w:t xml:space="preserve">рольно-технічного пункту (КТП). До нормативів TO-1 і ТО-2 не входить трудомісткість ЩО. Трудомісткість додаткових робіт CO до трудомісткості ТО-2 становить 50% – для дуже холодного і дуже жаркого сухого кліматичних районів, 30% – для холодного і жаркого сухого районів, 20% – для інших районів. Нормативи табл. 4.3 не враховують трудових затрат на </w:t>
      </w:r>
      <w:proofErr w:type="spellStart"/>
      <w:r w:rsidRPr="00C607EC">
        <w:rPr>
          <w:rFonts w:ascii="Times New Roman" w:eastAsia="Times New Roman" w:hAnsi="Times New Roman" w:cs="Times New Roman"/>
          <w:color w:val="000000"/>
          <w:sz w:val="28"/>
          <w:szCs w:val="28"/>
          <w:lang w:eastAsia="uk-UA"/>
        </w:rPr>
        <w:t>до-поміжні</w:t>
      </w:r>
      <w:proofErr w:type="spellEnd"/>
      <w:r w:rsidRPr="00C607EC">
        <w:rPr>
          <w:rFonts w:ascii="Times New Roman" w:eastAsia="Times New Roman" w:hAnsi="Times New Roman" w:cs="Times New Roman"/>
          <w:color w:val="000000"/>
          <w:sz w:val="28"/>
          <w:szCs w:val="28"/>
          <w:lang w:eastAsia="uk-UA"/>
        </w:rPr>
        <w:t xml:space="preserve"> роботи, які встановлюють у межах не більше 30% сумарної </w:t>
      </w:r>
      <w:proofErr w:type="spellStart"/>
      <w:r w:rsidRPr="00C607EC">
        <w:rPr>
          <w:rFonts w:ascii="Times New Roman" w:eastAsia="Times New Roman" w:hAnsi="Times New Roman" w:cs="Times New Roman"/>
          <w:color w:val="000000"/>
          <w:sz w:val="28"/>
          <w:szCs w:val="28"/>
          <w:lang w:eastAsia="uk-UA"/>
        </w:rPr>
        <w:t>тру-домісткості</w:t>
      </w:r>
      <w:proofErr w:type="spellEnd"/>
      <w:r w:rsidRPr="00C607EC">
        <w:rPr>
          <w:rFonts w:ascii="Times New Roman" w:eastAsia="Times New Roman" w:hAnsi="Times New Roman" w:cs="Times New Roman"/>
          <w:color w:val="000000"/>
          <w:sz w:val="28"/>
          <w:szCs w:val="28"/>
          <w:lang w:eastAsia="uk-UA"/>
        </w:rPr>
        <w:t xml:space="preserve"> ТО і ПР по автотранспортному підприємству.</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xml:space="preserve">До складу допоміжних робіт входять: обслуговування устаткування, складські, </w:t>
      </w:r>
      <w:proofErr w:type="spellStart"/>
      <w:r w:rsidRPr="00C607EC">
        <w:rPr>
          <w:rFonts w:ascii="Times New Roman" w:eastAsia="Times New Roman" w:hAnsi="Times New Roman" w:cs="Times New Roman"/>
          <w:color w:val="000000"/>
          <w:sz w:val="28"/>
          <w:szCs w:val="28"/>
          <w:lang w:eastAsia="uk-UA"/>
        </w:rPr>
        <w:t>прибиральні</w:t>
      </w:r>
      <w:proofErr w:type="spellEnd"/>
      <w:r w:rsidRPr="00C607EC">
        <w:rPr>
          <w:rFonts w:ascii="Times New Roman" w:eastAsia="Times New Roman" w:hAnsi="Times New Roman" w:cs="Times New Roman"/>
          <w:color w:val="000000"/>
          <w:sz w:val="28"/>
          <w:szCs w:val="28"/>
          <w:lang w:eastAsia="uk-UA"/>
        </w:rPr>
        <w:t xml:space="preserve"> та інші роботи, пов'язані із ТО і ремонтом рухомого складу.</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xml:space="preserve">Вихідні нормативи уточнюють в інструкціях для сім'ї автомобілів і </w:t>
      </w:r>
      <w:proofErr w:type="spellStart"/>
      <w:r w:rsidRPr="00C607EC">
        <w:rPr>
          <w:rFonts w:ascii="Times New Roman" w:eastAsia="Times New Roman" w:hAnsi="Times New Roman" w:cs="Times New Roman"/>
          <w:color w:val="000000"/>
          <w:sz w:val="28"/>
          <w:szCs w:val="28"/>
          <w:lang w:eastAsia="uk-UA"/>
        </w:rPr>
        <w:t>ко¬ректують</w:t>
      </w:r>
      <w:proofErr w:type="spellEnd"/>
      <w:r w:rsidRPr="00C607EC">
        <w:rPr>
          <w:rFonts w:ascii="Times New Roman" w:eastAsia="Times New Roman" w:hAnsi="Times New Roman" w:cs="Times New Roman"/>
          <w:color w:val="000000"/>
          <w:sz w:val="28"/>
          <w:szCs w:val="28"/>
          <w:lang w:eastAsia="uk-UA"/>
        </w:rPr>
        <w:t xml:space="preserve"> з урахуванням умов експлуатації.</w:t>
      </w:r>
    </w:p>
    <w:p w:rsidR="00612488" w:rsidRPr="00C607EC" w:rsidRDefault="006E001A" w:rsidP="00C607EC">
      <w:pPr>
        <w:spacing w:after="0" w:line="360" w:lineRule="auto"/>
        <w:jc w:val="both"/>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1</w:t>
      </w:r>
      <w:r w:rsidR="00612488" w:rsidRPr="00C607EC">
        <w:rPr>
          <w:rFonts w:ascii="Times New Roman" w:eastAsia="Times New Roman" w:hAnsi="Times New Roman" w:cs="Times New Roman"/>
          <w:b/>
          <w:bCs/>
          <w:color w:val="000000"/>
          <w:sz w:val="28"/>
          <w:szCs w:val="28"/>
          <w:lang w:eastAsia="uk-UA"/>
        </w:rPr>
        <w:t>.2 Коректування нормативів</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Автотранспортним підприємствам надане право коректувати нормативи ТО і ремонту зміною кількісного значення їх при роботі автомобілів в умовах, що відрізняються від тих, які прийняті для вихідних нормативів, з урахуванням конкретних умов експлуатації: ресурсні (на державному, галузевому і внутрішньогалузевому рівнях) – для створення автотранспортним підприємствам порівняних умов роботи; оперативні (на внутрішньогалузевому і господарському рівнях) – для забезпечення ефективного використання на АТП трудових і матеріальних ресурсів.</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Коректування роблять зміною кількісного значення нормативів ТО, переліком операцій ТО; співвідношенням між обсягом робіт ТО і ремонтом</w:t>
      </w:r>
      <w:r w:rsidR="00C607EC" w:rsidRPr="00C607EC">
        <w:rPr>
          <w:rFonts w:ascii="Times New Roman" w:eastAsia="Times New Roman" w:hAnsi="Times New Roman" w:cs="Times New Roman"/>
          <w:color w:val="000000"/>
          <w:sz w:val="28"/>
          <w:szCs w:val="28"/>
          <w:lang w:eastAsia="uk-UA"/>
        </w:rPr>
        <w:t xml:space="preserve"> </w:t>
      </w:r>
      <w:r w:rsidRPr="00C607EC">
        <w:rPr>
          <w:rFonts w:ascii="Times New Roman" w:eastAsia="Times New Roman" w:hAnsi="Times New Roman" w:cs="Times New Roman"/>
          <w:color w:val="000000"/>
          <w:sz w:val="28"/>
          <w:szCs w:val="28"/>
          <w:lang w:eastAsia="uk-UA"/>
        </w:rPr>
        <w:t>за рахунок включення до ТО характерних (що часто повторюються) операцій ПР.</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Коректування нормативів ТО і ремонту рухомого складу залежно від умов експлуатації здійснюють відповідно до їхньо</w:t>
      </w:r>
      <w:r w:rsidR="007315BF">
        <w:rPr>
          <w:rFonts w:ascii="Times New Roman" w:eastAsia="Times New Roman" w:hAnsi="Times New Roman" w:cs="Times New Roman"/>
          <w:color w:val="000000"/>
          <w:sz w:val="28"/>
          <w:szCs w:val="28"/>
          <w:lang w:eastAsia="uk-UA"/>
        </w:rPr>
        <w:t xml:space="preserve">ї класифікації, </w:t>
      </w:r>
      <w:r w:rsidRPr="00C607EC">
        <w:rPr>
          <w:rFonts w:ascii="Times New Roman" w:eastAsia="Times New Roman" w:hAnsi="Times New Roman" w:cs="Times New Roman"/>
          <w:color w:val="000000"/>
          <w:sz w:val="28"/>
          <w:szCs w:val="28"/>
          <w:lang w:eastAsia="uk-UA"/>
        </w:rPr>
        <w:t>яка охоплює п'ять категорій умов експлуатації. Категорія умов експлуатації автомобілів характеризується типом дорожнього покриття D,типом рельєфу місцевості Р, якою пролягає дорога, й умовами руху.</w:t>
      </w:r>
    </w:p>
    <w:p w:rsidR="00D00118" w:rsidRPr="00D00118" w:rsidRDefault="00D00118" w:rsidP="006E001A">
      <w:pPr>
        <w:shd w:val="clear" w:color="auto" w:fill="FFFFFF"/>
        <w:spacing w:before="136" w:after="136" w:line="360" w:lineRule="auto"/>
        <w:ind w:left="136" w:right="136" w:firstLine="272"/>
        <w:jc w:val="both"/>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lastRenderedPageBreak/>
        <w:t xml:space="preserve">Визначено шість типів (матеріалів) дорожнього покриття: D1 – </w:t>
      </w:r>
      <w:proofErr w:type="spellStart"/>
      <w:r w:rsidRPr="00D00118">
        <w:rPr>
          <w:rFonts w:ascii="Times New Roman" w:eastAsia="Times New Roman" w:hAnsi="Times New Roman" w:cs="Times New Roman"/>
          <w:color w:val="000000"/>
          <w:sz w:val="28"/>
          <w:szCs w:val="28"/>
          <w:lang w:eastAsia="uk-UA"/>
        </w:rPr>
        <w:t>цементобетон</w:t>
      </w:r>
      <w:proofErr w:type="spellEnd"/>
      <w:r w:rsidRPr="00D00118">
        <w:rPr>
          <w:rFonts w:ascii="Times New Roman" w:eastAsia="Times New Roman" w:hAnsi="Times New Roman" w:cs="Times New Roman"/>
          <w:color w:val="000000"/>
          <w:sz w:val="28"/>
          <w:szCs w:val="28"/>
          <w:lang w:eastAsia="uk-UA"/>
        </w:rPr>
        <w:t xml:space="preserve">, асфальтобетон, брущатка, мозаїка; D2 – </w:t>
      </w:r>
      <w:proofErr w:type="spellStart"/>
      <w:r w:rsidRPr="00D00118">
        <w:rPr>
          <w:rFonts w:ascii="Times New Roman" w:eastAsia="Times New Roman" w:hAnsi="Times New Roman" w:cs="Times New Roman"/>
          <w:color w:val="000000"/>
          <w:sz w:val="28"/>
          <w:szCs w:val="28"/>
          <w:lang w:eastAsia="uk-UA"/>
        </w:rPr>
        <w:t>бітумомінеральні</w:t>
      </w:r>
      <w:proofErr w:type="spellEnd"/>
      <w:r w:rsidRPr="00D00118">
        <w:rPr>
          <w:rFonts w:ascii="Times New Roman" w:eastAsia="Times New Roman" w:hAnsi="Times New Roman" w:cs="Times New Roman"/>
          <w:color w:val="000000"/>
          <w:sz w:val="28"/>
          <w:szCs w:val="28"/>
          <w:lang w:eastAsia="uk-UA"/>
        </w:rPr>
        <w:t xml:space="preserve"> суміші (щебінь або гравій, оброблені бітумом); D3 – щебінь (гравій) без обробки, дьогтебетон; D4 – булижник, колотий камінь, ґрунт і маломіцний камінь, оброблені в'яжучими матеріалами, дорога по снігу; D5 – ґрунт, укріплений або поліпшений місцевими матеріалами, лежневі і брусові покриття; D6 – природні ґрунтові дороги, тимчасові внутрішньокар'єрні і відвальні дороги, під'їзні шляхи, що не мають твердого покриття; а також п'ять типів рельєфу місцевості: P1 – рівнинний (до 200 м); P2 – </w:t>
      </w:r>
      <w:proofErr w:type="spellStart"/>
      <w:r w:rsidRPr="00D00118">
        <w:rPr>
          <w:rFonts w:ascii="Times New Roman" w:eastAsia="Times New Roman" w:hAnsi="Times New Roman" w:cs="Times New Roman"/>
          <w:color w:val="000000"/>
          <w:sz w:val="28"/>
          <w:szCs w:val="28"/>
          <w:lang w:eastAsia="uk-UA"/>
        </w:rPr>
        <w:t>слабогорбистий</w:t>
      </w:r>
      <w:proofErr w:type="spellEnd"/>
      <w:r w:rsidRPr="00D00118">
        <w:rPr>
          <w:rFonts w:ascii="Times New Roman" w:eastAsia="Times New Roman" w:hAnsi="Times New Roman" w:cs="Times New Roman"/>
          <w:color w:val="000000"/>
          <w:sz w:val="28"/>
          <w:szCs w:val="28"/>
          <w:lang w:eastAsia="uk-UA"/>
        </w:rPr>
        <w:t xml:space="preserve"> (200...300 м); P3 – горбистий (300...1000 м); P4 – гористий (1000...2000 м); P5 – гірський (більш як 2000 м).</w:t>
      </w:r>
    </w:p>
    <w:p w:rsidR="00D00118" w:rsidRPr="00D00118" w:rsidRDefault="00D00118" w:rsidP="006E001A">
      <w:pPr>
        <w:shd w:val="clear" w:color="auto" w:fill="FFFFFF"/>
        <w:spacing w:before="136" w:after="136" w:line="360" w:lineRule="auto"/>
        <w:ind w:left="136" w:right="136" w:firstLine="27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Таблиця 1</w:t>
      </w:r>
      <w:r w:rsidR="006E001A">
        <w:rPr>
          <w:rFonts w:ascii="Times New Roman" w:eastAsia="Times New Roman" w:hAnsi="Times New Roman" w:cs="Times New Roman"/>
          <w:color w:val="000000"/>
          <w:sz w:val="28"/>
          <w:szCs w:val="28"/>
          <w:lang w:eastAsia="uk-UA"/>
        </w:rPr>
        <w:t>.4</w:t>
      </w:r>
      <w:r w:rsidRPr="00D00118">
        <w:rPr>
          <w:rFonts w:ascii="Times New Roman" w:eastAsia="Times New Roman" w:hAnsi="Times New Roman" w:cs="Times New Roman"/>
          <w:color w:val="000000"/>
          <w:sz w:val="28"/>
          <w:szCs w:val="28"/>
          <w:lang w:eastAsia="uk-UA"/>
        </w:rPr>
        <w:t xml:space="preserve"> – Категорії умов експлуатації</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98"/>
        <w:gridCol w:w="2365"/>
        <w:gridCol w:w="2367"/>
        <w:gridCol w:w="2321"/>
      </w:tblGrid>
      <w:tr w:rsidR="00D00118" w:rsidRPr="00D00118" w:rsidTr="00D00118">
        <w:trPr>
          <w:tblCellSpacing w:w="0" w:type="dxa"/>
        </w:trPr>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br/>
            </w:r>
            <w:proofErr w:type="spellStart"/>
            <w:r w:rsidRPr="00D00118">
              <w:rPr>
                <w:rFonts w:ascii="Times New Roman" w:eastAsia="Times New Roman" w:hAnsi="Times New Roman" w:cs="Times New Roman"/>
                <w:color w:val="000000"/>
                <w:sz w:val="28"/>
                <w:szCs w:val="28"/>
                <w:lang w:eastAsia="uk-UA"/>
              </w:rPr>
              <w:t>Катего-рія</w:t>
            </w:r>
            <w:proofErr w:type="spellEnd"/>
            <w:r w:rsidRPr="00D00118">
              <w:rPr>
                <w:rFonts w:ascii="Times New Roman" w:eastAsia="Times New Roman" w:hAnsi="Times New Roman" w:cs="Times New Roman"/>
                <w:color w:val="000000"/>
                <w:sz w:val="28"/>
                <w:szCs w:val="28"/>
                <w:lang w:eastAsia="uk-UA"/>
              </w:rPr>
              <w:t xml:space="preserve"> умов </w:t>
            </w:r>
            <w:proofErr w:type="spellStart"/>
            <w:r w:rsidRPr="00D00118">
              <w:rPr>
                <w:rFonts w:ascii="Times New Roman" w:eastAsia="Times New Roman" w:hAnsi="Times New Roman" w:cs="Times New Roman"/>
                <w:color w:val="000000"/>
                <w:sz w:val="28"/>
                <w:szCs w:val="28"/>
                <w:lang w:eastAsia="uk-UA"/>
              </w:rPr>
              <w:t>експлу-атації</w:t>
            </w:r>
            <w:proofErr w:type="spellEnd"/>
          </w:p>
        </w:tc>
        <w:tc>
          <w:tcPr>
            <w:tcW w:w="793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Умови руху</w:t>
            </w:r>
          </w:p>
        </w:tc>
      </w:tr>
      <w:tr w:rsidR="00D00118" w:rsidRPr="00D00118" w:rsidTr="00D0011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0118" w:rsidRPr="00D00118" w:rsidRDefault="00D00118" w:rsidP="00D00118">
            <w:pPr>
              <w:spacing w:after="0" w:line="240" w:lineRule="auto"/>
              <w:rPr>
                <w:rFonts w:ascii="Times New Roman" w:eastAsia="Times New Roman" w:hAnsi="Times New Roman" w:cs="Times New Roman"/>
                <w:color w:val="000000"/>
                <w:sz w:val="28"/>
                <w:szCs w:val="28"/>
                <w:lang w:eastAsia="uk-UA"/>
              </w:rPr>
            </w:pP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За межами приміської зони (більш як 50 км від межі міста)</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У малих містах (до 100 тис. жителів) і в приміській зоні</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У великих містах (більш як 100 тис. жителів)</w:t>
            </w:r>
          </w:p>
        </w:tc>
      </w:tr>
      <w:tr w:rsidR="00D00118" w:rsidRPr="00D00118" w:rsidTr="00D00118">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І</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D1 – P1, P2, P3</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w:t>
            </w:r>
          </w:p>
        </w:tc>
      </w:tr>
      <w:tr w:rsidR="00D00118" w:rsidRPr="00D00118" w:rsidTr="00D00118">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II</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D1 – P4</w:t>
            </w:r>
            <w:r w:rsidRPr="00D00118">
              <w:rPr>
                <w:rFonts w:ascii="Times New Roman" w:eastAsia="Times New Roman" w:hAnsi="Times New Roman" w:cs="Times New Roman"/>
                <w:color w:val="000000"/>
                <w:sz w:val="28"/>
                <w:szCs w:val="28"/>
                <w:lang w:eastAsia="uk-UA"/>
              </w:rPr>
              <w:br/>
              <w:t>D2 – P1, P2, P3, Р4</w:t>
            </w:r>
            <w:r w:rsidRPr="00D00118">
              <w:rPr>
                <w:rFonts w:ascii="Times New Roman" w:eastAsia="Times New Roman" w:hAnsi="Times New Roman" w:cs="Times New Roman"/>
                <w:color w:val="000000"/>
                <w:sz w:val="28"/>
                <w:szCs w:val="28"/>
                <w:lang w:eastAsia="uk-UA"/>
              </w:rPr>
              <w:br/>
              <w:t>D3 – P1, P2, P3</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D1 – P1, P2, P3, Р4</w:t>
            </w:r>
            <w:r w:rsidRPr="00D00118">
              <w:rPr>
                <w:rFonts w:ascii="Times New Roman" w:eastAsia="Times New Roman" w:hAnsi="Times New Roman" w:cs="Times New Roman"/>
                <w:color w:val="000000"/>
                <w:sz w:val="28"/>
                <w:szCs w:val="28"/>
                <w:lang w:eastAsia="uk-UA"/>
              </w:rPr>
              <w:br/>
              <w:t>D2 – P1</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w:t>
            </w:r>
          </w:p>
        </w:tc>
      </w:tr>
      <w:tr w:rsidR="00D00118" w:rsidRPr="00D00118" w:rsidTr="00D00118">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III</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D1 – P5</w:t>
            </w:r>
            <w:r w:rsidRPr="00D00118">
              <w:rPr>
                <w:rFonts w:ascii="Times New Roman" w:eastAsia="Times New Roman" w:hAnsi="Times New Roman" w:cs="Times New Roman"/>
                <w:color w:val="000000"/>
                <w:sz w:val="28"/>
                <w:szCs w:val="28"/>
                <w:lang w:eastAsia="uk-UA"/>
              </w:rPr>
              <w:br/>
              <w:t>D2 – P5</w:t>
            </w:r>
            <w:r w:rsidRPr="00D00118">
              <w:rPr>
                <w:rFonts w:ascii="Times New Roman" w:eastAsia="Times New Roman" w:hAnsi="Times New Roman" w:cs="Times New Roman"/>
                <w:color w:val="000000"/>
                <w:sz w:val="28"/>
                <w:szCs w:val="28"/>
                <w:lang w:eastAsia="uk-UA"/>
              </w:rPr>
              <w:br/>
              <w:t>D3 – P4, Р5</w:t>
            </w:r>
            <w:r w:rsidRPr="00D00118">
              <w:rPr>
                <w:rFonts w:ascii="Times New Roman" w:eastAsia="Times New Roman" w:hAnsi="Times New Roman" w:cs="Times New Roman"/>
                <w:color w:val="000000"/>
                <w:sz w:val="28"/>
                <w:szCs w:val="28"/>
                <w:lang w:eastAsia="uk-UA"/>
              </w:rPr>
              <w:br/>
              <w:t>D4 – P1, P2, P3, Р4, Р5</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D1 – P5</w:t>
            </w:r>
            <w:r w:rsidRPr="00D00118">
              <w:rPr>
                <w:rFonts w:ascii="Times New Roman" w:eastAsia="Times New Roman" w:hAnsi="Times New Roman" w:cs="Times New Roman"/>
                <w:color w:val="000000"/>
                <w:sz w:val="28"/>
                <w:szCs w:val="28"/>
                <w:lang w:eastAsia="uk-UA"/>
              </w:rPr>
              <w:br/>
              <w:t>D2 – P2, P3, Р4, Р5</w:t>
            </w:r>
            <w:r w:rsidRPr="00D00118">
              <w:rPr>
                <w:rFonts w:ascii="Times New Roman" w:eastAsia="Times New Roman" w:hAnsi="Times New Roman" w:cs="Times New Roman"/>
                <w:color w:val="000000"/>
                <w:sz w:val="28"/>
                <w:szCs w:val="28"/>
                <w:lang w:eastAsia="uk-UA"/>
              </w:rPr>
              <w:br/>
              <w:t>D3 – P1, P2, P3, Р4, Р5</w:t>
            </w:r>
            <w:r w:rsidRPr="00D00118">
              <w:rPr>
                <w:rFonts w:ascii="Times New Roman" w:eastAsia="Times New Roman" w:hAnsi="Times New Roman" w:cs="Times New Roman"/>
                <w:color w:val="000000"/>
                <w:sz w:val="28"/>
                <w:szCs w:val="28"/>
                <w:lang w:eastAsia="uk-UA"/>
              </w:rPr>
              <w:br/>
              <w:t>D4 – P1, P2, P3, Р4, Р5</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D1 – P1, P2, P3, Р4, Р5</w:t>
            </w:r>
            <w:r w:rsidRPr="00D00118">
              <w:rPr>
                <w:rFonts w:ascii="Times New Roman" w:eastAsia="Times New Roman" w:hAnsi="Times New Roman" w:cs="Times New Roman"/>
                <w:color w:val="000000"/>
                <w:sz w:val="28"/>
                <w:szCs w:val="28"/>
                <w:lang w:eastAsia="uk-UA"/>
              </w:rPr>
              <w:br/>
              <w:t>D2 – P1, P2, P3, Р4</w:t>
            </w:r>
            <w:r w:rsidRPr="00D00118">
              <w:rPr>
                <w:rFonts w:ascii="Times New Roman" w:eastAsia="Times New Roman" w:hAnsi="Times New Roman" w:cs="Times New Roman"/>
                <w:color w:val="000000"/>
                <w:sz w:val="28"/>
                <w:szCs w:val="28"/>
                <w:lang w:eastAsia="uk-UA"/>
              </w:rPr>
              <w:br/>
              <w:t>D3 – P1, P2, P3</w:t>
            </w:r>
            <w:r w:rsidRPr="00D00118">
              <w:rPr>
                <w:rFonts w:ascii="Times New Roman" w:eastAsia="Times New Roman" w:hAnsi="Times New Roman" w:cs="Times New Roman"/>
                <w:color w:val="000000"/>
                <w:sz w:val="28"/>
                <w:szCs w:val="28"/>
                <w:lang w:eastAsia="uk-UA"/>
              </w:rPr>
              <w:br/>
              <w:t>D4 – P1</w:t>
            </w:r>
          </w:p>
        </w:tc>
      </w:tr>
      <w:tr w:rsidR="00D00118" w:rsidRPr="00D00118" w:rsidTr="00D00118">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IV</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D5 – P1, P2, P3, Р4, Р5</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D5 – P1, P2, P3, Р4, Р5</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D2 – P5</w:t>
            </w:r>
            <w:r w:rsidRPr="00D00118">
              <w:rPr>
                <w:rFonts w:ascii="Times New Roman" w:eastAsia="Times New Roman" w:hAnsi="Times New Roman" w:cs="Times New Roman"/>
                <w:color w:val="000000"/>
                <w:sz w:val="28"/>
                <w:szCs w:val="28"/>
                <w:lang w:eastAsia="uk-UA"/>
              </w:rPr>
              <w:br/>
              <w:t>D3 – P4, Р5</w:t>
            </w:r>
            <w:r w:rsidRPr="00D00118">
              <w:rPr>
                <w:rFonts w:ascii="Times New Roman" w:eastAsia="Times New Roman" w:hAnsi="Times New Roman" w:cs="Times New Roman"/>
                <w:color w:val="000000"/>
                <w:sz w:val="28"/>
                <w:szCs w:val="28"/>
                <w:lang w:eastAsia="uk-UA"/>
              </w:rPr>
              <w:br/>
              <w:t>D4 – P2, P3, Р4, Р5</w:t>
            </w:r>
            <w:r w:rsidRPr="00D00118">
              <w:rPr>
                <w:rFonts w:ascii="Times New Roman" w:eastAsia="Times New Roman" w:hAnsi="Times New Roman" w:cs="Times New Roman"/>
                <w:color w:val="000000"/>
                <w:sz w:val="28"/>
                <w:szCs w:val="28"/>
                <w:lang w:eastAsia="uk-UA"/>
              </w:rPr>
              <w:br/>
              <w:t>D5 – P1, P2, P3, Р4, Р5</w:t>
            </w:r>
          </w:p>
        </w:tc>
      </w:tr>
      <w:tr w:rsidR="00D00118" w:rsidRPr="00D00118" w:rsidTr="00D00118">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V</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D6 – P1, P2, P3, Р4, Р5</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D00118" w:rsidRPr="00D00118" w:rsidRDefault="00D00118" w:rsidP="00D00118">
            <w:pPr>
              <w:spacing w:after="0" w:line="240" w:lineRule="auto"/>
              <w:jc w:val="center"/>
              <w:rPr>
                <w:rFonts w:ascii="Times New Roman" w:eastAsia="Times New Roman" w:hAnsi="Times New Roman" w:cs="Times New Roman"/>
                <w:color w:val="000000"/>
                <w:sz w:val="28"/>
                <w:szCs w:val="28"/>
                <w:lang w:eastAsia="uk-UA"/>
              </w:rPr>
            </w:pPr>
            <w:r w:rsidRPr="00D00118">
              <w:rPr>
                <w:rFonts w:ascii="Times New Roman" w:eastAsia="Times New Roman" w:hAnsi="Times New Roman" w:cs="Times New Roman"/>
                <w:color w:val="000000"/>
                <w:sz w:val="28"/>
                <w:szCs w:val="28"/>
                <w:lang w:eastAsia="uk-UA"/>
              </w:rPr>
              <w:t>–</w:t>
            </w:r>
          </w:p>
        </w:tc>
      </w:tr>
    </w:tbl>
    <w:p w:rsidR="00D00118" w:rsidRDefault="00D00118" w:rsidP="00C607EC">
      <w:pPr>
        <w:spacing w:after="0" w:line="360" w:lineRule="auto"/>
        <w:ind w:firstLine="300"/>
        <w:jc w:val="both"/>
        <w:rPr>
          <w:rFonts w:ascii="Times New Roman" w:eastAsia="Times New Roman" w:hAnsi="Times New Roman" w:cs="Times New Roman"/>
          <w:color w:val="000000"/>
          <w:sz w:val="28"/>
          <w:szCs w:val="28"/>
          <w:lang w:eastAsia="uk-UA"/>
        </w:rPr>
      </w:pP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xml:space="preserve">Вихідні нормативи, які регламентують ТО і ремонт рухомого складу, для забезпечення високої експлуатаційної надійності автомобілів, підвищення </w:t>
      </w:r>
      <w:r w:rsidRPr="00C607EC">
        <w:rPr>
          <w:rFonts w:ascii="Times New Roman" w:eastAsia="Times New Roman" w:hAnsi="Times New Roman" w:cs="Times New Roman"/>
          <w:color w:val="000000"/>
          <w:sz w:val="28"/>
          <w:szCs w:val="28"/>
          <w:lang w:eastAsia="uk-UA"/>
        </w:rPr>
        <w:lastRenderedPageBreak/>
        <w:t>продуктивності праці ремонтно-обслуговуючих робітників і скорочення затрат на ТО і ремонт рухомого складу уточнюють стосовно конкретних автомобілів і коректують за допомогою коефіцієнтів:</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K1 – коефіцієнт, що враховує категорію умов експлуатації;</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K2 – коефіцієнт, що враховує модифікацію рухомого складу;</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K3– коефіцієнт, що враховує природно-кліматичні умови;</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K4 – коефіцієнт, що враховує пробіг від початку експлуатації;</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K5 – коефіцієнт, що враховує розміри автотранспортного підприємства і кількість технологічно сумісних груп рухомого складу.</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Корегування нормативів ТО та ремонту виконуються за такими залежностями.</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Загальний пробіг до капітального ремонту визначається за формулою:</w:t>
      </w:r>
    </w:p>
    <w:p w:rsidR="007315BF" w:rsidRDefault="007315BF" w:rsidP="00D00118">
      <w:pPr>
        <w:pStyle w:val="a3"/>
        <w:shd w:val="clear" w:color="auto" w:fill="FFFFFF"/>
        <w:spacing w:before="136" w:beforeAutospacing="0" w:after="136" w:afterAutospacing="0"/>
        <w:ind w:left="136" w:right="136" w:firstLine="272"/>
        <w:jc w:val="right"/>
        <w:rPr>
          <w:rFonts w:ascii="Verdana" w:hAnsi="Verdana"/>
          <w:color w:val="000000"/>
          <w:sz w:val="16"/>
          <w:szCs w:val="16"/>
        </w:rPr>
      </w:pPr>
      <w:r>
        <w:rPr>
          <w:rFonts w:ascii="Verdana" w:hAnsi="Verdana"/>
          <w:noProof/>
          <w:color w:val="000000"/>
          <w:sz w:val="16"/>
          <w:szCs w:val="16"/>
        </w:rPr>
        <w:drawing>
          <wp:inline distT="0" distB="0" distL="0" distR="0">
            <wp:extent cx="1638300" cy="342900"/>
            <wp:effectExtent l="19050" t="0" r="0" b="0"/>
            <wp:docPr id="2"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stretch>
                      <a:fillRect/>
                    </a:stretch>
                  </pic:blipFill>
                  <pic:spPr>
                    <a:xfrm>
                      <a:off x="0" y="0"/>
                      <a:ext cx="1638300" cy="342900"/>
                    </a:xfrm>
                    <a:prstGeom prst="rect">
                      <a:avLst/>
                    </a:prstGeom>
                  </pic:spPr>
                </pic:pic>
              </a:graphicData>
            </a:graphic>
          </wp:inline>
        </w:drawing>
      </w:r>
      <w:r>
        <w:rPr>
          <w:rFonts w:ascii="Verdana" w:hAnsi="Verdana"/>
          <w:color w:val="000000"/>
          <w:sz w:val="16"/>
          <w:szCs w:val="16"/>
        </w:rPr>
        <w:t>    </w:t>
      </w:r>
      <w:r w:rsidRPr="00D00118">
        <w:rPr>
          <w:color w:val="000000"/>
          <w:sz w:val="28"/>
          <w:szCs w:val="28"/>
        </w:rPr>
        <w:t>,      </w:t>
      </w:r>
      <w:r w:rsidR="00D00118">
        <w:rPr>
          <w:color w:val="000000"/>
          <w:sz w:val="28"/>
          <w:szCs w:val="28"/>
        </w:rPr>
        <w:t xml:space="preserve">                              </w:t>
      </w:r>
      <w:r w:rsidRPr="00D00118">
        <w:rPr>
          <w:color w:val="000000"/>
          <w:sz w:val="28"/>
          <w:szCs w:val="28"/>
        </w:rPr>
        <w:t>  (1.1)</w:t>
      </w:r>
    </w:p>
    <w:p w:rsidR="007315BF" w:rsidRPr="00D00118" w:rsidRDefault="007315BF" w:rsidP="007315BF">
      <w:pPr>
        <w:pStyle w:val="a3"/>
        <w:shd w:val="clear" w:color="auto" w:fill="FFFFFF"/>
        <w:spacing w:before="136" w:beforeAutospacing="0" w:after="136" w:afterAutospacing="0"/>
        <w:ind w:left="136" w:right="136" w:firstLine="272"/>
        <w:jc w:val="both"/>
        <w:rPr>
          <w:color w:val="000000"/>
          <w:sz w:val="28"/>
          <w:szCs w:val="28"/>
        </w:rPr>
      </w:pPr>
      <w:r w:rsidRPr="00D00118">
        <w:rPr>
          <w:color w:val="000000"/>
          <w:sz w:val="28"/>
          <w:szCs w:val="28"/>
        </w:rPr>
        <w:t xml:space="preserve">де </w:t>
      </w:r>
      <w:proofErr w:type="spellStart"/>
      <w:r w:rsidRPr="00D00118">
        <w:rPr>
          <w:color w:val="000000"/>
          <w:sz w:val="28"/>
          <w:szCs w:val="28"/>
        </w:rPr>
        <w:t>L</w:t>
      </w:r>
      <w:r w:rsidR="001567E2" w:rsidRPr="001567E2">
        <w:rPr>
          <w:color w:val="000000"/>
          <w:sz w:val="28"/>
          <w:szCs w:val="28"/>
          <w:vertAlign w:val="superscript"/>
        </w:rPr>
        <w:t>н</w:t>
      </w:r>
      <w:r w:rsidRPr="001567E2">
        <w:rPr>
          <w:color w:val="000000"/>
          <w:sz w:val="28"/>
          <w:szCs w:val="28"/>
          <w:vertAlign w:val="subscript"/>
        </w:rPr>
        <w:t>к</w:t>
      </w:r>
      <w:proofErr w:type="spellEnd"/>
      <w:r w:rsidRPr="00D00118">
        <w:rPr>
          <w:color w:val="000000"/>
          <w:sz w:val="28"/>
          <w:szCs w:val="28"/>
        </w:rPr>
        <w:t xml:space="preserve"> – норма пробігу автомобіля до капітального ремонту.</w:t>
      </w:r>
    </w:p>
    <w:p w:rsidR="00612488" w:rsidRPr="00C607EC" w:rsidRDefault="007315BF" w:rsidP="007315BF">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xml:space="preserve"> </w:t>
      </w:r>
      <w:r w:rsidR="00612488" w:rsidRPr="00C607EC">
        <w:rPr>
          <w:rFonts w:ascii="Times New Roman" w:eastAsia="Times New Roman" w:hAnsi="Times New Roman" w:cs="Times New Roman"/>
          <w:color w:val="000000"/>
          <w:sz w:val="28"/>
          <w:szCs w:val="28"/>
          <w:lang w:eastAsia="uk-UA"/>
        </w:rPr>
        <w:t>Періодичності технічного обслуговування (ТО-1 та ТО-2):</w:t>
      </w:r>
    </w:p>
    <w:p w:rsidR="00612488" w:rsidRPr="00C607EC" w:rsidRDefault="007315BF" w:rsidP="00D00118">
      <w:pPr>
        <w:spacing w:after="0" w:line="36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drawing>
          <wp:inline distT="0" distB="0" distL="0" distR="0">
            <wp:extent cx="1511300" cy="342900"/>
            <wp:effectExtent l="19050" t="0" r="0" b="0"/>
            <wp:docPr id="3"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a:stretch>
                      <a:fillRect/>
                    </a:stretch>
                  </pic:blipFill>
                  <pic:spPr>
                    <a:xfrm>
                      <a:off x="0" y="0"/>
                      <a:ext cx="1511300" cy="342900"/>
                    </a:xfrm>
                    <a:prstGeom prst="rect">
                      <a:avLst/>
                    </a:prstGeom>
                  </pic:spPr>
                </pic:pic>
              </a:graphicData>
            </a:graphic>
          </wp:inline>
        </w:drawing>
      </w:r>
      <w:r w:rsidR="00D00118">
        <w:rPr>
          <w:rFonts w:ascii="Times New Roman" w:eastAsia="Times New Roman" w:hAnsi="Times New Roman" w:cs="Times New Roman"/>
          <w:color w:val="000000"/>
          <w:sz w:val="28"/>
          <w:szCs w:val="28"/>
          <w:lang w:eastAsia="uk-UA"/>
        </w:rPr>
        <w:t>,                                            (1</w:t>
      </w:r>
      <w:r w:rsidR="00612488" w:rsidRPr="00C607EC">
        <w:rPr>
          <w:rFonts w:ascii="Times New Roman" w:eastAsia="Times New Roman" w:hAnsi="Times New Roman" w:cs="Times New Roman"/>
          <w:color w:val="000000"/>
          <w:sz w:val="28"/>
          <w:szCs w:val="28"/>
          <w:lang w:eastAsia="uk-UA"/>
        </w:rPr>
        <w:t>.2)</w:t>
      </w:r>
    </w:p>
    <w:p w:rsidR="00612488" w:rsidRPr="00C607EC" w:rsidRDefault="00D0011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D00118">
        <w:rPr>
          <w:rFonts w:ascii="Times New Roman" w:hAnsi="Times New Roman" w:cs="Times New Roman"/>
          <w:color w:val="000000"/>
          <w:sz w:val="28"/>
          <w:szCs w:val="28"/>
          <w:shd w:val="clear" w:color="auto" w:fill="FFFFFF"/>
        </w:rPr>
        <w:t xml:space="preserve">де </w:t>
      </w:r>
      <w:proofErr w:type="spellStart"/>
      <w:r w:rsidRPr="00D00118">
        <w:rPr>
          <w:rFonts w:ascii="Times New Roman" w:hAnsi="Times New Roman" w:cs="Times New Roman"/>
          <w:color w:val="000000"/>
          <w:sz w:val="28"/>
          <w:szCs w:val="28"/>
          <w:shd w:val="clear" w:color="auto" w:fill="FFFFFF"/>
        </w:rPr>
        <w:t>L</w:t>
      </w:r>
      <w:r w:rsidR="001567E2" w:rsidRPr="001567E2">
        <w:rPr>
          <w:rFonts w:ascii="Times New Roman" w:hAnsi="Times New Roman" w:cs="Times New Roman"/>
          <w:color w:val="000000"/>
          <w:sz w:val="28"/>
          <w:szCs w:val="28"/>
          <w:shd w:val="clear" w:color="auto" w:fill="FFFFFF"/>
          <w:vertAlign w:val="superscript"/>
        </w:rPr>
        <w:t>н</w:t>
      </w:r>
      <w:r w:rsidRPr="001567E2">
        <w:rPr>
          <w:rFonts w:ascii="Times New Roman" w:hAnsi="Times New Roman" w:cs="Times New Roman"/>
          <w:color w:val="000000"/>
          <w:sz w:val="28"/>
          <w:szCs w:val="28"/>
          <w:shd w:val="clear" w:color="auto" w:fill="FFFFFF"/>
          <w:vertAlign w:val="subscript"/>
        </w:rPr>
        <w:t>ТО</w:t>
      </w:r>
      <w:proofErr w:type="spellEnd"/>
      <w:r w:rsidRPr="00D00118">
        <w:rPr>
          <w:rFonts w:ascii="Times New Roman" w:hAnsi="Times New Roman" w:cs="Times New Roman"/>
          <w:color w:val="000000"/>
          <w:sz w:val="28"/>
          <w:szCs w:val="28"/>
          <w:shd w:val="clear" w:color="auto" w:fill="FFFFFF"/>
        </w:rPr>
        <w:t xml:space="preserve"> - нормативний пробіг до ТО-1 або ТО-2.</w:t>
      </w:r>
    </w:p>
    <w:p w:rsidR="00612488" w:rsidRPr="00C607EC" w:rsidRDefault="0061248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C607EC">
        <w:rPr>
          <w:rFonts w:ascii="Times New Roman" w:eastAsia="Times New Roman" w:hAnsi="Times New Roman" w:cs="Times New Roman"/>
          <w:color w:val="000000"/>
          <w:sz w:val="28"/>
          <w:szCs w:val="28"/>
          <w:lang w:eastAsia="uk-UA"/>
        </w:rPr>
        <w:t xml:space="preserve">Трудомісткість </w:t>
      </w:r>
      <w:r w:rsidR="00D00118" w:rsidRPr="00D00118">
        <w:rPr>
          <w:rFonts w:ascii="Times New Roman" w:hAnsi="Times New Roman" w:cs="Times New Roman"/>
          <w:color w:val="000000"/>
          <w:sz w:val="28"/>
          <w:szCs w:val="28"/>
          <w:shd w:val="clear" w:color="auto" w:fill="FFFFFF"/>
        </w:rPr>
        <w:t>ЩО, ТО-1, ТО-2</w:t>
      </w:r>
      <w:r w:rsidRPr="00C607EC">
        <w:rPr>
          <w:rFonts w:ascii="Times New Roman" w:eastAsia="Times New Roman" w:hAnsi="Times New Roman" w:cs="Times New Roman"/>
          <w:color w:val="000000"/>
          <w:sz w:val="28"/>
          <w:szCs w:val="28"/>
          <w:lang w:eastAsia="uk-UA"/>
        </w:rPr>
        <w:t>:</w:t>
      </w:r>
    </w:p>
    <w:p w:rsidR="00612488" w:rsidRPr="00C607EC" w:rsidRDefault="00D00118" w:rsidP="00D00118">
      <w:pPr>
        <w:spacing w:after="0" w:line="36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drawing>
          <wp:inline distT="0" distB="0" distL="0" distR="0">
            <wp:extent cx="1155700" cy="342900"/>
            <wp:effectExtent l="19050" t="0" r="6350" b="0"/>
            <wp:docPr id="4" name="Рисунок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a:stretch>
                      <a:fillRect/>
                    </a:stretch>
                  </pic:blipFill>
                  <pic:spPr>
                    <a:xfrm>
                      <a:off x="0" y="0"/>
                      <a:ext cx="1155700" cy="342900"/>
                    </a:xfrm>
                    <a:prstGeom prst="rect">
                      <a:avLst/>
                    </a:prstGeom>
                  </pic:spPr>
                </pic:pic>
              </a:graphicData>
            </a:graphic>
          </wp:inline>
        </w:drawing>
      </w:r>
      <w:r>
        <w:rPr>
          <w:rFonts w:ascii="Times New Roman" w:eastAsia="Times New Roman" w:hAnsi="Times New Roman" w:cs="Times New Roman"/>
          <w:color w:val="000000"/>
          <w:sz w:val="28"/>
          <w:szCs w:val="28"/>
          <w:lang w:eastAsia="uk-UA"/>
        </w:rPr>
        <w:t xml:space="preserve">,                                                  </w:t>
      </w:r>
      <w:r w:rsidR="006E001A">
        <w:rPr>
          <w:rFonts w:ascii="Times New Roman" w:eastAsia="Times New Roman" w:hAnsi="Times New Roman" w:cs="Times New Roman"/>
          <w:color w:val="000000"/>
          <w:sz w:val="28"/>
          <w:szCs w:val="28"/>
          <w:lang w:eastAsia="uk-UA"/>
        </w:rPr>
        <w:t>(1</w:t>
      </w:r>
      <w:r w:rsidR="00612488" w:rsidRPr="00C607EC">
        <w:rPr>
          <w:rFonts w:ascii="Times New Roman" w:eastAsia="Times New Roman" w:hAnsi="Times New Roman" w:cs="Times New Roman"/>
          <w:color w:val="000000"/>
          <w:sz w:val="28"/>
          <w:szCs w:val="28"/>
          <w:lang w:eastAsia="uk-UA"/>
        </w:rPr>
        <w:t>.3)</w:t>
      </w:r>
    </w:p>
    <w:p w:rsidR="00D00118" w:rsidRPr="00D00118" w:rsidRDefault="00D00118" w:rsidP="00C607EC">
      <w:pPr>
        <w:spacing w:after="0" w:line="360" w:lineRule="auto"/>
        <w:ind w:firstLine="300"/>
        <w:jc w:val="both"/>
        <w:rPr>
          <w:rFonts w:ascii="Times New Roman" w:eastAsia="Times New Roman" w:hAnsi="Times New Roman" w:cs="Times New Roman"/>
          <w:color w:val="000000"/>
          <w:sz w:val="28"/>
          <w:szCs w:val="28"/>
          <w:lang w:eastAsia="uk-UA"/>
        </w:rPr>
      </w:pPr>
      <w:r w:rsidRPr="00D00118">
        <w:rPr>
          <w:rFonts w:ascii="Times New Roman" w:hAnsi="Times New Roman" w:cs="Times New Roman"/>
          <w:color w:val="000000"/>
          <w:sz w:val="28"/>
          <w:szCs w:val="28"/>
          <w:shd w:val="clear" w:color="auto" w:fill="FFFFFF"/>
        </w:rPr>
        <w:t xml:space="preserve">де </w:t>
      </w:r>
      <w:proofErr w:type="spellStart"/>
      <w:r w:rsidRPr="00D00118">
        <w:rPr>
          <w:rFonts w:ascii="Times New Roman" w:hAnsi="Times New Roman" w:cs="Times New Roman"/>
          <w:color w:val="000000"/>
          <w:sz w:val="28"/>
          <w:szCs w:val="28"/>
          <w:shd w:val="clear" w:color="auto" w:fill="FFFFFF"/>
        </w:rPr>
        <w:t>t</w:t>
      </w:r>
      <w:r w:rsidRPr="00D31923">
        <w:rPr>
          <w:rFonts w:ascii="Times New Roman" w:hAnsi="Times New Roman" w:cs="Times New Roman"/>
          <w:color w:val="000000"/>
          <w:sz w:val="28"/>
          <w:szCs w:val="28"/>
          <w:shd w:val="clear" w:color="auto" w:fill="FFFFFF"/>
          <w:vertAlign w:val="superscript"/>
        </w:rPr>
        <w:t>н</w:t>
      </w:r>
      <w:proofErr w:type="spellEnd"/>
      <w:r w:rsidRPr="00D00118">
        <w:rPr>
          <w:rFonts w:ascii="Times New Roman" w:hAnsi="Times New Roman" w:cs="Times New Roman"/>
          <w:color w:val="000000"/>
          <w:sz w:val="28"/>
          <w:szCs w:val="28"/>
          <w:shd w:val="clear" w:color="auto" w:fill="FFFFFF"/>
        </w:rPr>
        <w:t xml:space="preserve"> - норматив трудомісткості для визначеного виду ТО, люд.-год.</w:t>
      </w:r>
      <w:r w:rsidRPr="00D00118">
        <w:rPr>
          <w:rFonts w:ascii="Times New Roman" w:eastAsia="Times New Roman" w:hAnsi="Times New Roman" w:cs="Times New Roman"/>
          <w:color w:val="000000"/>
          <w:sz w:val="28"/>
          <w:szCs w:val="28"/>
          <w:lang w:eastAsia="uk-UA"/>
        </w:rPr>
        <w:t xml:space="preserve"> </w:t>
      </w:r>
    </w:p>
    <w:p w:rsidR="00612488" w:rsidRPr="00C607EC" w:rsidRDefault="00612488" w:rsidP="00C607EC">
      <w:pPr>
        <w:spacing w:after="0" w:line="360" w:lineRule="auto"/>
        <w:jc w:val="both"/>
        <w:rPr>
          <w:rFonts w:ascii="Times New Roman" w:eastAsia="Times New Roman" w:hAnsi="Times New Roman" w:cs="Times New Roman"/>
          <w:color w:val="000000"/>
          <w:sz w:val="28"/>
          <w:szCs w:val="28"/>
          <w:lang w:eastAsia="uk-UA"/>
        </w:rPr>
      </w:pPr>
    </w:p>
    <w:p w:rsidR="00612488" w:rsidRPr="006E001A" w:rsidRDefault="006E001A" w:rsidP="00C607EC">
      <w:pPr>
        <w:spacing w:after="0" w:line="360" w:lineRule="auto"/>
        <w:jc w:val="both"/>
        <w:rPr>
          <w:rFonts w:ascii="Times New Roman" w:eastAsia="Times New Roman" w:hAnsi="Times New Roman" w:cs="Times New Roman"/>
          <w:noProof/>
          <w:color w:val="000000"/>
          <w:sz w:val="28"/>
          <w:szCs w:val="28"/>
          <w:lang w:eastAsia="uk-UA"/>
        </w:rPr>
      </w:pPr>
      <w:r w:rsidRPr="006E001A">
        <w:rPr>
          <w:rFonts w:ascii="Times New Roman" w:hAnsi="Times New Roman" w:cs="Times New Roman"/>
          <w:color w:val="000000"/>
          <w:sz w:val="28"/>
          <w:szCs w:val="28"/>
          <w:shd w:val="clear" w:color="auto" w:fill="FFFFFF"/>
        </w:rPr>
        <w:t>Визначимо трудомісткість ПР:</w:t>
      </w:r>
      <w:r w:rsidRPr="006E001A">
        <w:rPr>
          <w:rFonts w:ascii="Times New Roman" w:eastAsia="Times New Roman" w:hAnsi="Times New Roman" w:cs="Times New Roman"/>
          <w:noProof/>
          <w:color w:val="000000"/>
          <w:sz w:val="28"/>
          <w:szCs w:val="28"/>
          <w:lang w:eastAsia="uk-UA"/>
        </w:rPr>
        <w:t xml:space="preserve"> </w:t>
      </w:r>
    </w:p>
    <w:p w:rsidR="00612488" w:rsidRPr="00C607EC" w:rsidRDefault="006E001A" w:rsidP="006E001A">
      <w:pPr>
        <w:spacing w:after="0" w:line="36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drawing>
          <wp:inline distT="0" distB="0" distL="0" distR="0">
            <wp:extent cx="2425700" cy="342900"/>
            <wp:effectExtent l="19050" t="0" r="0" b="0"/>
            <wp:docPr id="5" name="Рисунок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a:stretch>
                      <a:fillRect/>
                    </a:stretch>
                  </pic:blipFill>
                  <pic:spPr>
                    <a:xfrm>
                      <a:off x="0" y="0"/>
                      <a:ext cx="2425700" cy="342900"/>
                    </a:xfrm>
                    <a:prstGeom prst="rect">
                      <a:avLst/>
                    </a:prstGeom>
                  </pic:spPr>
                </pic:pic>
              </a:graphicData>
            </a:graphic>
          </wp:inline>
        </w:drawing>
      </w:r>
      <w:r>
        <w:rPr>
          <w:rFonts w:ascii="Times New Roman" w:eastAsia="Times New Roman" w:hAnsi="Times New Roman" w:cs="Times New Roman"/>
          <w:color w:val="000000"/>
          <w:sz w:val="28"/>
          <w:szCs w:val="28"/>
          <w:lang w:eastAsia="uk-UA"/>
        </w:rPr>
        <w:t>,                               (1</w:t>
      </w:r>
      <w:r w:rsidR="00612488" w:rsidRPr="00C607E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4</w:t>
      </w:r>
      <w:r w:rsidR="00612488" w:rsidRPr="00C607EC">
        <w:rPr>
          <w:rFonts w:ascii="Times New Roman" w:eastAsia="Times New Roman" w:hAnsi="Times New Roman" w:cs="Times New Roman"/>
          <w:color w:val="000000"/>
          <w:sz w:val="28"/>
          <w:szCs w:val="28"/>
          <w:lang w:eastAsia="uk-UA"/>
        </w:rPr>
        <w:t>)</w:t>
      </w:r>
    </w:p>
    <w:p w:rsidR="00612488" w:rsidRDefault="00612488" w:rsidP="00C607EC">
      <w:pPr>
        <w:spacing w:after="0" w:line="360" w:lineRule="auto"/>
        <w:ind w:firstLine="300"/>
        <w:jc w:val="both"/>
        <w:rPr>
          <w:rFonts w:ascii="Times New Roman" w:hAnsi="Times New Roman" w:cs="Times New Roman"/>
          <w:color w:val="000000"/>
          <w:sz w:val="28"/>
          <w:szCs w:val="28"/>
          <w:shd w:val="clear" w:color="auto" w:fill="FFFFFF"/>
        </w:rPr>
      </w:pPr>
      <w:r w:rsidRPr="00C607EC">
        <w:rPr>
          <w:rFonts w:ascii="Times New Roman" w:eastAsia="Times New Roman" w:hAnsi="Times New Roman" w:cs="Times New Roman"/>
          <w:color w:val="000000"/>
          <w:sz w:val="28"/>
          <w:szCs w:val="28"/>
          <w:lang w:eastAsia="uk-UA"/>
        </w:rPr>
        <w:t>де </w:t>
      </w:r>
      <w:r w:rsidR="006E001A" w:rsidRPr="006E001A">
        <w:rPr>
          <w:rFonts w:ascii="Times New Roman" w:hAnsi="Times New Roman" w:cs="Times New Roman"/>
          <w:color w:val="000000"/>
          <w:sz w:val="28"/>
          <w:szCs w:val="28"/>
          <w:shd w:val="clear" w:color="auto" w:fill="FFFFFF"/>
        </w:rPr>
        <w:t> </w:t>
      </w:r>
      <w:proofErr w:type="spellStart"/>
      <w:r w:rsidR="006E001A" w:rsidRPr="006E001A">
        <w:rPr>
          <w:rFonts w:ascii="Times New Roman" w:hAnsi="Times New Roman" w:cs="Times New Roman"/>
          <w:color w:val="000000"/>
          <w:sz w:val="28"/>
          <w:szCs w:val="28"/>
          <w:shd w:val="clear" w:color="auto" w:fill="FFFFFF"/>
        </w:rPr>
        <w:t>t</w:t>
      </w:r>
      <w:r w:rsidR="001567E2" w:rsidRPr="001567E2">
        <w:rPr>
          <w:rFonts w:ascii="Times New Roman" w:hAnsi="Times New Roman" w:cs="Times New Roman"/>
          <w:color w:val="000000"/>
          <w:sz w:val="28"/>
          <w:szCs w:val="28"/>
          <w:shd w:val="clear" w:color="auto" w:fill="FFFFFF"/>
          <w:vertAlign w:val="superscript"/>
        </w:rPr>
        <w:t>н</w:t>
      </w:r>
      <w:r w:rsidR="006E001A" w:rsidRPr="001567E2">
        <w:rPr>
          <w:rFonts w:ascii="Times New Roman" w:hAnsi="Times New Roman" w:cs="Times New Roman"/>
          <w:color w:val="000000"/>
          <w:sz w:val="28"/>
          <w:szCs w:val="28"/>
          <w:shd w:val="clear" w:color="auto" w:fill="FFFFFF"/>
          <w:vertAlign w:val="subscript"/>
        </w:rPr>
        <w:t>ПР</w:t>
      </w:r>
      <w:proofErr w:type="spellEnd"/>
      <w:r w:rsidR="006E001A" w:rsidRPr="006E001A">
        <w:rPr>
          <w:rFonts w:ascii="Times New Roman" w:hAnsi="Times New Roman" w:cs="Times New Roman"/>
          <w:color w:val="000000"/>
          <w:sz w:val="28"/>
          <w:szCs w:val="28"/>
          <w:shd w:val="clear" w:color="auto" w:fill="FFFFFF"/>
        </w:rPr>
        <w:t xml:space="preserve"> – норматив трудомісткості ПР, </w:t>
      </w:r>
      <w:proofErr w:type="spellStart"/>
      <w:r w:rsidR="006E001A" w:rsidRPr="006E001A">
        <w:rPr>
          <w:rFonts w:ascii="Times New Roman" w:hAnsi="Times New Roman" w:cs="Times New Roman"/>
          <w:color w:val="000000"/>
          <w:sz w:val="28"/>
          <w:szCs w:val="28"/>
          <w:shd w:val="clear" w:color="auto" w:fill="FFFFFF"/>
        </w:rPr>
        <w:t>люд-год</w:t>
      </w:r>
      <w:proofErr w:type="spellEnd"/>
      <w:r w:rsidR="006E001A" w:rsidRPr="006E001A">
        <w:rPr>
          <w:rFonts w:ascii="Times New Roman" w:hAnsi="Times New Roman" w:cs="Times New Roman"/>
          <w:color w:val="000000"/>
          <w:sz w:val="28"/>
          <w:szCs w:val="28"/>
          <w:shd w:val="clear" w:color="auto" w:fill="FFFFFF"/>
        </w:rPr>
        <w:t>/1000 км.</w:t>
      </w: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Числові значення коефіцієнтів К1 корегування нормативів залежно від категорії умов ек</w:t>
      </w:r>
      <w:r>
        <w:rPr>
          <w:rFonts w:ascii="Times New Roman" w:eastAsia="Times New Roman" w:hAnsi="Times New Roman" w:cs="Times New Roman"/>
          <w:color w:val="000000"/>
          <w:sz w:val="28"/>
          <w:szCs w:val="28"/>
          <w:lang w:eastAsia="uk-UA"/>
        </w:rPr>
        <w:t>сплуатації рухомого складу</w:t>
      </w:r>
      <w:r w:rsidRPr="006E001A">
        <w:rPr>
          <w:rFonts w:ascii="Times New Roman" w:eastAsia="Times New Roman" w:hAnsi="Times New Roman" w:cs="Times New Roman"/>
          <w:color w:val="000000"/>
          <w:sz w:val="28"/>
          <w:szCs w:val="28"/>
          <w:lang w:eastAsia="uk-UA"/>
        </w:rPr>
        <w:t>, яка визначається з урахуванням умов руху, типів дорожнього покриття та рельєфу місцевості, приведені в табл. 1.5.</w:t>
      </w:r>
    </w:p>
    <w:p w:rsid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lastRenderedPageBreak/>
        <w:t>Таблиця 1.5 – Коефіцієнти корегування нормативів залежно від категорії умов експлуатації (К1)</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80"/>
        <w:gridCol w:w="1909"/>
        <w:gridCol w:w="1941"/>
        <w:gridCol w:w="1621"/>
      </w:tblGrid>
      <w:tr w:rsidR="006E001A" w:rsidRPr="006E001A" w:rsidTr="006E001A">
        <w:trPr>
          <w:tblCellSpacing w:w="0" w:type="dxa"/>
        </w:trPr>
        <w:tc>
          <w:tcPr>
            <w:tcW w:w="31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br/>
              <w:t>Категорія умов експлуатації</w:t>
            </w:r>
          </w:p>
        </w:tc>
        <w:tc>
          <w:tcPr>
            <w:tcW w:w="589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Коефіцієнти корегування, К1</w:t>
            </w:r>
          </w:p>
        </w:tc>
      </w:tr>
      <w:tr w:rsidR="006E001A" w:rsidRPr="006E001A" w:rsidTr="006E001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rPr>
                <w:rFonts w:ascii="Times New Roman" w:eastAsia="Times New Roman" w:hAnsi="Times New Roman" w:cs="Times New Roman"/>
                <w:color w:val="000000"/>
                <w:sz w:val="28"/>
                <w:szCs w:val="28"/>
                <w:lang w:eastAsia="uk-UA"/>
              </w:rPr>
            </w:pP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періодичності ТО</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питомої трудомісткості ПР</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ресурсу</w:t>
            </w:r>
          </w:p>
        </w:tc>
      </w:tr>
      <w:tr w:rsidR="006E001A" w:rsidRPr="006E001A" w:rsidTr="006E001A">
        <w:trPr>
          <w:tblCellSpacing w:w="0" w:type="dxa"/>
        </w:trPr>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І</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II</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r>
      <w:tr w:rsidR="006E001A" w:rsidRPr="006E001A" w:rsidTr="006E001A">
        <w:trPr>
          <w:tblCellSpacing w:w="0" w:type="dxa"/>
        </w:trPr>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III</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w:t>
            </w:r>
          </w:p>
        </w:tc>
      </w:tr>
      <w:tr w:rsidR="006E001A" w:rsidRPr="006E001A" w:rsidTr="006E001A">
        <w:trPr>
          <w:tblCellSpacing w:w="0" w:type="dxa"/>
        </w:trPr>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IV</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0,7</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1,4</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0,7</w:t>
            </w:r>
          </w:p>
        </w:tc>
      </w:tr>
      <w:tr w:rsidR="006E001A" w:rsidRPr="006E001A" w:rsidTr="006E001A">
        <w:trPr>
          <w:tblCellSpacing w:w="0" w:type="dxa"/>
        </w:trPr>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V</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0,6</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1,5</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0,6</w:t>
            </w:r>
          </w:p>
        </w:tc>
      </w:tr>
    </w:tbl>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Примітка: відкориговані значення ресурсу і періодичності ТО слід округляти до цілих десятків кілометрів з урахуванням кратності між собою і кратності середньодобовому пробігу.</w:t>
      </w: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Числові значення коефіцієнтів К2 корегування нормативів залежно від модифікації рухомого складу і організації його роботи приведені в табл. 1.6.</w:t>
      </w: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Таблиця 1.6 – Коефіцієнти корегування нормативів залежно від модифікації рухомого складу (К2)</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62"/>
        <w:gridCol w:w="1925"/>
        <w:gridCol w:w="1374"/>
        <w:gridCol w:w="1090"/>
      </w:tblGrid>
      <w:tr w:rsidR="006E001A" w:rsidRPr="006E001A" w:rsidTr="006E001A">
        <w:trPr>
          <w:tblCellSpacing w:w="0" w:type="dxa"/>
        </w:trPr>
        <w:tc>
          <w:tcPr>
            <w:tcW w:w="45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br/>
              <w:t>Модифікація рухомого складу і організація його роботи</w:t>
            </w:r>
          </w:p>
        </w:tc>
        <w:tc>
          <w:tcPr>
            <w:tcW w:w="454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Коефіцієнт коректування, К2</w:t>
            </w:r>
          </w:p>
        </w:tc>
      </w:tr>
      <w:tr w:rsidR="006E001A" w:rsidRPr="006E001A" w:rsidTr="006E001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rPr>
                <w:rFonts w:ascii="Times New Roman" w:eastAsia="Times New Roman" w:hAnsi="Times New Roman" w:cs="Times New Roman"/>
                <w:color w:val="000000"/>
                <w:sz w:val="28"/>
                <w:szCs w:val="28"/>
                <w:lang w:eastAsia="uk-UA"/>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трудомісткості ЩО, ТО-1,</w:t>
            </w:r>
            <w:r w:rsidRPr="006E001A">
              <w:rPr>
                <w:rFonts w:ascii="Times New Roman" w:eastAsia="Times New Roman" w:hAnsi="Times New Roman" w:cs="Times New Roman"/>
                <w:color w:val="000000"/>
                <w:sz w:val="28"/>
                <w:szCs w:val="28"/>
                <w:lang w:eastAsia="uk-UA"/>
              </w:rPr>
              <w:br/>
              <w:t>ТО-2 і ПР</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тривалості простою в ТО і ПР</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ресурсу</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 автобуси базової комплектації</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 і автобуси підвищеної прохідності</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1,25</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Автомобілі-фургони (пікапи)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Автомобілі-рефрижератори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1,3</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Автомобілі-цистерни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Автомобілі-паливозаправники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1,4</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Автомобілі-самоскиди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1,15</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0,85</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Сідельні тягачі</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0,95</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 спеціальні</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1,4</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 санітарні</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Автомобілі, що працюють з причепами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1,15</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r>
      <w:tr w:rsidR="006E001A" w:rsidRPr="006E001A" w:rsidTr="006E001A">
        <w:trPr>
          <w:tblCellSpacing w:w="0" w:type="dxa"/>
        </w:trPr>
        <w:tc>
          <w:tcPr>
            <w:tcW w:w="4545"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Причепи і напівпричепи спеціальні</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1,6</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bl>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Трудомісткості ЩО не підлягають корегуванню коефіцієнтом К4.</w:t>
      </w: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Чисельно значення коефіцієнтів К3 корегування нормативів залежно від кліматичних умові експлуатації рухомого складу приведені в табл. 1.7.</w:t>
      </w:r>
    </w:p>
    <w:p w:rsidR="006E001A" w:rsidRPr="006E001A" w:rsidRDefault="006E001A" w:rsidP="006E001A">
      <w:pPr>
        <w:spacing w:after="0" w:line="240" w:lineRule="auto"/>
        <w:rPr>
          <w:rFonts w:ascii="Times New Roman" w:eastAsia="Times New Roman" w:hAnsi="Times New Roman" w:cs="Times New Roman"/>
          <w:sz w:val="28"/>
          <w:szCs w:val="28"/>
          <w:lang w:eastAsia="uk-UA"/>
        </w:rPr>
      </w:pPr>
      <w:r w:rsidRPr="006E001A">
        <w:rPr>
          <w:rFonts w:ascii="Times New Roman" w:eastAsia="Times New Roman" w:hAnsi="Times New Roman" w:cs="Times New Roman"/>
          <w:color w:val="000000"/>
          <w:sz w:val="28"/>
          <w:szCs w:val="28"/>
          <w:lang w:eastAsia="uk-UA"/>
        </w:rPr>
        <w:lastRenderedPageBreak/>
        <w:br/>
      </w: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Таблиця 1.7 – Коефіцієнти корегування нормативів залежно від кліматичних умові експлуатації (К3)</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40"/>
        <w:gridCol w:w="1475"/>
        <w:gridCol w:w="1502"/>
        <w:gridCol w:w="1434"/>
      </w:tblGrid>
      <w:tr w:rsidR="006E001A" w:rsidRPr="006E001A" w:rsidTr="006E001A">
        <w:trPr>
          <w:tblCellSpacing w:w="0" w:type="dxa"/>
        </w:trPr>
        <w:tc>
          <w:tcPr>
            <w:tcW w:w="43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br/>
              <w:t>Кліматичний район по</w:t>
            </w:r>
            <w:r w:rsidRPr="006E001A">
              <w:rPr>
                <w:rFonts w:ascii="Times New Roman" w:eastAsia="Times New Roman" w:hAnsi="Times New Roman" w:cs="Times New Roman"/>
                <w:color w:val="000000"/>
                <w:sz w:val="28"/>
                <w:szCs w:val="28"/>
                <w:lang w:eastAsia="uk-UA"/>
              </w:rPr>
              <w:br/>
              <w:t>ГОСТ 16350-80</w:t>
            </w:r>
          </w:p>
        </w:tc>
        <w:tc>
          <w:tcPr>
            <w:tcW w:w="469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Коефіцієнт коректування, К3</w:t>
            </w:r>
          </w:p>
        </w:tc>
      </w:tr>
      <w:tr w:rsidR="006E001A" w:rsidRPr="006E001A" w:rsidTr="006E001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rPr>
                <w:rFonts w:ascii="Times New Roman" w:eastAsia="Times New Roman" w:hAnsi="Times New Roman" w:cs="Times New Roman"/>
                <w:color w:val="000000"/>
                <w:sz w:val="28"/>
                <w:szCs w:val="28"/>
                <w:lang w:eastAsia="uk-UA"/>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періодич</w:t>
            </w:r>
            <w:r w:rsidRPr="006E001A">
              <w:rPr>
                <w:rFonts w:ascii="Times New Roman" w:eastAsia="Times New Roman" w:hAnsi="Times New Roman" w:cs="Times New Roman"/>
                <w:color w:val="000000"/>
                <w:sz w:val="28"/>
                <w:szCs w:val="28"/>
                <w:lang w:eastAsia="uk-UA"/>
              </w:rPr>
              <w:softHyphen/>
              <w:t>ності ТО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трудоміст</w:t>
            </w:r>
            <w:r w:rsidRPr="006E001A">
              <w:rPr>
                <w:rFonts w:ascii="Times New Roman" w:eastAsia="Times New Roman" w:hAnsi="Times New Roman" w:cs="Times New Roman"/>
                <w:color w:val="000000"/>
                <w:sz w:val="28"/>
                <w:szCs w:val="28"/>
                <w:lang w:eastAsia="uk-UA"/>
              </w:rPr>
              <w:softHyphen/>
              <w:t>кості ПР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ресурсу</w:t>
            </w:r>
          </w:p>
        </w:tc>
      </w:tr>
      <w:tr w:rsidR="006E001A" w:rsidRPr="006E001A" w:rsidTr="006E001A">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Помірний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Помірно-теплий, помірно-теплий вологий, теплий вологий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r>
      <w:tr w:rsidR="006E001A" w:rsidRPr="006E001A" w:rsidTr="006E001A">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Жаркий сухий, дуже жаркий сухий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r>
      <w:tr w:rsidR="006E001A" w:rsidRPr="006E001A" w:rsidTr="006E001A">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Помірно холодний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r>
      <w:tr w:rsidR="006E001A" w:rsidRPr="006E001A" w:rsidTr="006E001A">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Холодний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w:t>
            </w:r>
          </w:p>
        </w:tc>
      </w:tr>
      <w:tr w:rsidR="006E001A" w:rsidRPr="006E001A" w:rsidTr="006E001A">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Дуже холодний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0,7</w:t>
            </w:r>
          </w:p>
        </w:tc>
      </w:tr>
    </w:tbl>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Примітка: Корегування періодичності, трудомісткості ПР і ресурсу рухомого складу в районах з високою агресивністю навколишнього середовища з метою проектування не проводиться.</w:t>
      </w: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Числові значення коефіцієнтів К4 корегування нормативів трудомісткості ТО і ПР залежно від кількості одиниць технологічно сумісного рухомого складу приведені в табл. 1.8.</w:t>
      </w:r>
    </w:p>
    <w:p w:rsidR="006E001A" w:rsidRP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Таблиця 1.8 – Коефіцієнти корегування нормативів трудомісткості ТО і ПР залежно від кількості одиниць технологічно сумісного рухомого складу (К4)</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62"/>
        <w:gridCol w:w="1913"/>
        <w:gridCol w:w="2163"/>
        <w:gridCol w:w="1913"/>
      </w:tblGrid>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br/>
              <w:t>Кількість одиниць технологічно сумісного рухомого складу</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Коефіцієнти корегування трудомісткості ТО і ПР</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Кількість одиниць технологічно сумісного рухомого складу</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Коефіцієнти корегування трудомісткості ТО і ПР</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до 25 включно</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1,55</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понад 200 до 300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понад 25 до 50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1,35</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300  "  400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0,9</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50  "  100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1,19</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400  "  500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0,89</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100  "  150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1,1</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500  "  600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0,86</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150  "  200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1,05</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600  "  700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0,84</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700  "  800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0,81</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1600  "  2000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0,68</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800  "  1000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0,77</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2000  "  3000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0,65</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1000  "  1300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0,73</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3000  "  5000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0,63</w:t>
            </w:r>
          </w:p>
        </w:tc>
      </w:tr>
      <w:tr w:rsidR="006E001A" w:rsidRPr="006E001A" w:rsidTr="006E001A">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 1300  "  1600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0,70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понад 5000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001A" w:rsidRPr="006E001A" w:rsidRDefault="006E001A" w:rsidP="006E001A">
            <w:pPr>
              <w:spacing w:after="0" w:line="240" w:lineRule="auto"/>
              <w:jc w:val="center"/>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0,60</w:t>
            </w:r>
          </w:p>
        </w:tc>
      </w:tr>
    </w:tbl>
    <w:p w:rsid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 xml:space="preserve">Примітка: Перелік груп технологічно сумісного рухомого складу </w:t>
      </w:r>
      <w:r w:rsidR="000137C9">
        <w:rPr>
          <w:rFonts w:ascii="Times New Roman" w:eastAsia="Times New Roman" w:hAnsi="Times New Roman" w:cs="Times New Roman"/>
          <w:color w:val="000000"/>
          <w:sz w:val="28"/>
          <w:szCs w:val="28"/>
          <w:lang w:eastAsia="uk-UA"/>
        </w:rPr>
        <w:t>для ТО і ПР наведено в таблиці 1.9</w:t>
      </w:r>
      <w:r w:rsidRPr="006E001A">
        <w:rPr>
          <w:rFonts w:ascii="Times New Roman" w:eastAsia="Times New Roman" w:hAnsi="Times New Roman" w:cs="Times New Roman"/>
          <w:color w:val="000000"/>
          <w:sz w:val="28"/>
          <w:szCs w:val="28"/>
          <w:lang w:eastAsia="uk-UA"/>
        </w:rPr>
        <w:t>.</w:t>
      </w:r>
    </w:p>
    <w:p w:rsidR="000137C9" w:rsidRDefault="000137C9" w:rsidP="000137C9">
      <w:pPr>
        <w:shd w:val="clear" w:color="auto" w:fill="FFFFFF"/>
        <w:spacing w:before="136" w:after="136" w:line="240" w:lineRule="auto"/>
        <w:ind w:left="136" w:right="136" w:firstLine="272"/>
        <w:jc w:val="both"/>
        <w:rPr>
          <w:rFonts w:ascii="Verdana" w:eastAsia="Times New Roman" w:hAnsi="Verdana" w:cs="Times New Roman"/>
          <w:color w:val="000000"/>
          <w:sz w:val="16"/>
          <w:szCs w:val="16"/>
          <w:lang w:eastAsia="uk-UA"/>
        </w:rPr>
      </w:pPr>
    </w:p>
    <w:p w:rsidR="000137C9" w:rsidRPr="000137C9" w:rsidRDefault="000137C9" w:rsidP="000137C9">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lastRenderedPageBreak/>
        <w:t>Таблиця 1.9 – Перелік груп технологічно сумісного рухомого складу</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89"/>
        <w:gridCol w:w="5762"/>
      </w:tblGrid>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br/>
              <w:t>Групи технологічно сумісного рухомого складу</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Основні моделі, що входять до групи технологічно сумісного рухомого складу</w:t>
            </w:r>
          </w:p>
        </w:tc>
      </w:tr>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І</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 xml:space="preserve">АЗЛК, ИЖ, ВАЗ, </w:t>
            </w:r>
            <w:proofErr w:type="spellStart"/>
            <w:r w:rsidRPr="000137C9">
              <w:rPr>
                <w:rFonts w:ascii="Times New Roman" w:eastAsia="Times New Roman" w:hAnsi="Times New Roman" w:cs="Times New Roman"/>
                <w:color w:val="000000"/>
                <w:sz w:val="28"/>
                <w:szCs w:val="28"/>
                <w:lang w:eastAsia="uk-UA"/>
              </w:rPr>
              <w:t>ЛуАЗ</w:t>
            </w:r>
            <w:proofErr w:type="spellEnd"/>
            <w:r w:rsidRPr="000137C9">
              <w:rPr>
                <w:rFonts w:ascii="Times New Roman" w:eastAsia="Times New Roman" w:hAnsi="Times New Roman" w:cs="Times New Roman"/>
                <w:color w:val="000000"/>
                <w:sz w:val="28"/>
                <w:szCs w:val="28"/>
                <w:lang w:eastAsia="uk-UA"/>
              </w:rPr>
              <w:t>, ЗАЗ</w:t>
            </w:r>
          </w:p>
        </w:tc>
      </w:tr>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ІІ</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 xml:space="preserve">ГАЗ </w:t>
            </w:r>
            <w:proofErr w:type="spellStart"/>
            <w:r w:rsidRPr="000137C9">
              <w:rPr>
                <w:rFonts w:ascii="Times New Roman" w:eastAsia="Times New Roman" w:hAnsi="Times New Roman" w:cs="Times New Roman"/>
                <w:color w:val="000000"/>
                <w:sz w:val="28"/>
                <w:szCs w:val="28"/>
                <w:lang w:eastAsia="uk-UA"/>
              </w:rPr>
              <w:t>“Волга”</w:t>
            </w:r>
            <w:proofErr w:type="spellEnd"/>
            <w:r w:rsidRPr="000137C9">
              <w:rPr>
                <w:rFonts w:ascii="Times New Roman" w:eastAsia="Times New Roman" w:hAnsi="Times New Roman" w:cs="Times New Roman"/>
                <w:color w:val="000000"/>
                <w:sz w:val="28"/>
                <w:szCs w:val="28"/>
                <w:lang w:eastAsia="uk-UA"/>
              </w:rPr>
              <w:t xml:space="preserve">, </w:t>
            </w:r>
            <w:proofErr w:type="spellStart"/>
            <w:r w:rsidRPr="000137C9">
              <w:rPr>
                <w:rFonts w:ascii="Times New Roman" w:eastAsia="Times New Roman" w:hAnsi="Times New Roman" w:cs="Times New Roman"/>
                <w:color w:val="000000"/>
                <w:sz w:val="28"/>
                <w:szCs w:val="28"/>
                <w:lang w:eastAsia="uk-UA"/>
              </w:rPr>
              <w:t>РАФ</w:t>
            </w:r>
            <w:proofErr w:type="spellEnd"/>
            <w:r w:rsidRPr="000137C9">
              <w:rPr>
                <w:rFonts w:ascii="Times New Roman" w:eastAsia="Times New Roman" w:hAnsi="Times New Roman" w:cs="Times New Roman"/>
                <w:color w:val="000000"/>
                <w:sz w:val="28"/>
                <w:szCs w:val="28"/>
                <w:lang w:eastAsia="uk-UA"/>
              </w:rPr>
              <w:t xml:space="preserve">, УАЗ, </w:t>
            </w:r>
            <w:proofErr w:type="spellStart"/>
            <w:r w:rsidRPr="000137C9">
              <w:rPr>
                <w:rFonts w:ascii="Times New Roman" w:eastAsia="Times New Roman" w:hAnsi="Times New Roman" w:cs="Times New Roman"/>
                <w:color w:val="000000"/>
                <w:sz w:val="28"/>
                <w:szCs w:val="28"/>
                <w:lang w:eastAsia="uk-UA"/>
              </w:rPr>
              <w:t>ЕрАЗ</w:t>
            </w:r>
            <w:proofErr w:type="spellEnd"/>
            <w:r w:rsidRPr="000137C9">
              <w:rPr>
                <w:rFonts w:ascii="Times New Roman" w:eastAsia="Times New Roman" w:hAnsi="Times New Roman" w:cs="Times New Roman"/>
                <w:color w:val="000000"/>
                <w:sz w:val="28"/>
                <w:szCs w:val="28"/>
                <w:lang w:eastAsia="uk-UA"/>
              </w:rPr>
              <w:t xml:space="preserve">, </w:t>
            </w:r>
            <w:proofErr w:type="spellStart"/>
            <w:r w:rsidRPr="000137C9">
              <w:rPr>
                <w:rFonts w:ascii="Times New Roman" w:eastAsia="Times New Roman" w:hAnsi="Times New Roman" w:cs="Times New Roman"/>
                <w:color w:val="000000"/>
                <w:sz w:val="28"/>
                <w:szCs w:val="28"/>
                <w:lang w:eastAsia="uk-UA"/>
              </w:rPr>
              <w:t>ГАЗель</w:t>
            </w:r>
            <w:proofErr w:type="spellEnd"/>
          </w:p>
        </w:tc>
      </w:tr>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ІІІ</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 xml:space="preserve">ЛАЗ, </w:t>
            </w:r>
            <w:proofErr w:type="spellStart"/>
            <w:r w:rsidRPr="000137C9">
              <w:rPr>
                <w:rFonts w:ascii="Times New Roman" w:eastAsia="Times New Roman" w:hAnsi="Times New Roman" w:cs="Times New Roman"/>
                <w:color w:val="000000"/>
                <w:sz w:val="28"/>
                <w:szCs w:val="28"/>
                <w:lang w:eastAsia="uk-UA"/>
              </w:rPr>
              <w:t>КАвЗ</w:t>
            </w:r>
            <w:proofErr w:type="spellEnd"/>
            <w:r w:rsidRPr="000137C9">
              <w:rPr>
                <w:rFonts w:ascii="Times New Roman" w:eastAsia="Times New Roman" w:hAnsi="Times New Roman" w:cs="Times New Roman"/>
                <w:color w:val="000000"/>
                <w:sz w:val="28"/>
                <w:szCs w:val="28"/>
                <w:lang w:eastAsia="uk-UA"/>
              </w:rPr>
              <w:t>, ГАЗ</w:t>
            </w:r>
          </w:p>
        </w:tc>
      </w:tr>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IV</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 xml:space="preserve">ЛАЗ, </w:t>
            </w:r>
            <w:proofErr w:type="spellStart"/>
            <w:r w:rsidRPr="000137C9">
              <w:rPr>
                <w:rFonts w:ascii="Times New Roman" w:eastAsia="Times New Roman" w:hAnsi="Times New Roman" w:cs="Times New Roman"/>
                <w:color w:val="000000"/>
                <w:sz w:val="28"/>
                <w:szCs w:val="28"/>
                <w:lang w:eastAsia="uk-UA"/>
              </w:rPr>
              <w:t>ЛиАЗ</w:t>
            </w:r>
            <w:proofErr w:type="spellEnd"/>
            <w:r w:rsidRPr="000137C9">
              <w:rPr>
                <w:rFonts w:ascii="Times New Roman" w:eastAsia="Times New Roman" w:hAnsi="Times New Roman" w:cs="Times New Roman"/>
                <w:color w:val="000000"/>
                <w:sz w:val="28"/>
                <w:szCs w:val="28"/>
                <w:lang w:eastAsia="uk-UA"/>
              </w:rPr>
              <w:t xml:space="preserve">, ЗИЛ, КАЗ, </w:t>
            </w:r>
            <w:proofErr w:type="spellStart"/>
            <w:r w:rsidRPr="000137C9">
              <w:rPr>
                <w:rFonts w:ascii="Times New Roman" w:eastAsia="Times New Roman" w:hAnsi="Times New Roman" w:cs="Times New Roman"/>
                <w:color w:val="000000"/>
                <w:sz w:val="28"/>
                <w:szCs w:val="28"/>
                <w:lang w:eastAsia="uk-UA"/>
              </w:rPr>
              <w:t>УраЛ</w:t>
            </w:r>
            <w:proofErr w:type="spellEnd"/>
            <w:r w:rsidRPr="000137C9">
              <w:rPr>
                <w:rFonts w:ascii="Times New Roman" w:eastAsia="Times New Roman" w:hAnsi="Times New Roman" w:cs="Times New Roman"/>
                <w:color w:val="000000"/>
                <w:sz w:val="28"/>
                <w:szCs w:val="28"/>
                <w:lang w:eastAsia="uk-UA"/>
              </w:rPr>
              <w:t xml:space="preserve"> (всі з карбюраторними двигунами)</w:t>
            </w:r>
          </w:p>
        </w:tc>
      </w:tr>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V</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proofErr w:type="spellStart"/>
            <w:r w:rsidRPr="000137C9">
              <w:rPr>
                <w:rFonts w:ascii="Times New Roman" w:eastAsia="Times New Roman" w:hAnsi="Times New Roman" w:cs="Times New Roman"/>
                <w:color w:val="000000"/>
                <w:sz w:val="28"/>
                <w:szCs w:val="28"/>
                <w:lang w:eastAsia="uk-UA"/>
              </w:rPr>
              <w:t>МАЗ</w:t>
            </w:r>
            <w:proofErr w:type="spellEnd"/>
            <w:r w:rsidRPr="000137C9">
              <w:rPr>
                <w:rFonts w:ascii="Times New Roman" w:eastAsia="Times New Roman" w:hAnsi="Times New Roman" w:cs="Times New Roman"/>
                <w:color w:val="000000"/>
                <w:sz w:val="28"/>
                <w:szCs w:val="28"/>
                <w:lang w:eastAsia="uk-UA"/>
              </w:rPr>
              <w:t xml:space="preserve">, </w:t>
            </w:r>
            <w:proofErr w:type="spellStart"/>
            <w:r w:rsidRPr="000137C9">
              <w:rPr>
                <w:rFonts w:ascii="Times New Roman" w:eastAsia="Times New Roman" w:hAnsi="Times New Roman" w:cs="Times New Roman"/>
                <w:color w:val="000000"/>
                <w:sz w:val="28"/>
                <w:szCs w:val="28"/>
                <w:lang w:eastAsia="uk-UA"/>
              </w:rPr>
              <w:t>КрАЗ</w:t>
            </w:r>
            <w:proofErr w:type="spellEnd"/>
            <w:r w:rsidRPr="000137C9">
              <w:rPr>
                <w:rFonts w:ascii="Times New Roman" w:eastAsia="Times New Roman" w:hAnsi="Times New Roman" w:cs="Times New Roman"/>
                <w:color w:val="000000"/>
                <w:sz w:val="28"/>
                <w:szCs w:val="28"/>
                <w:lang w:eastAsia="uk-UA"/>
              </w:rPr>
              <w:t xml:space="preserve">, </w:t>
            </w:r>
            <w:proofErr w:type="spellStart"/>
            <w:r w:rsidRPr="000137C9">
              <w:rPr>
                <w:rFonts w:ascii="Times New Roman" w:eastAsia="Times New Roman" w:hAnsi="Times New Roman" w:cs="Times New Roman"/>
                <w:color w:val="000000"/>
                <w:sz w:val="28"/>
                <w:szCs w:val="28"/>
                <w:lang w:eastAsia="uk-UA"/>
              </w:rPr>
              <w:t>КамАЗ</w:t>
            </w:r>
            <w:proofErr w:type="spellEnd"/>
            <w:r w:rsidRPr="000137C9">
              <w:rPr>
                <w:rFonts w:ascii="Times New Roman" w:eastAsia="Times New Roman" w:hAnsi="Times New Roman" w:cs="Times New Roman"/>
                <w:color w:val="000000"/>
                <w:sz w:val="28"/>
                <w:szCs w:val="28"/>
                <w:lang w:eastAsia="uk-UA"/>
              </w:rPr>
              <w:t xml:space="preserve">, ЗИЛ, КАЗ, </w:t>
            </w:r>
            <w:proofErr w:type="spellStart"/>
            <w:r w:rsidRPr="000137C9">
              <w:rPr>
                <w:rFonts w:ascii="Times New Roman" w:eastAsia="Times New Roman" w:hAnsi="Times New Roman" w:cs="Times New Roman"/>
                <w:color w:val="000000"/>
                <w:sz w:val="28"/>
                <w:szCs w:val="28"/>
                <w:lang w:eastAsia="uk-UA"/>
              </w:rPr>
              <w:t>УраЛ</w:t>
            </w:r>
            <w:proofErr w:type="spellEnd"/>
            <w:r w:rsidRPr="000137C9">
              <w:rPr>
                <w:rFonts w:ascii="Times New Roman" w:eastAsia="Times New Roman" w:hAnsi="Times New Roman" w:cs="Times New Roman"/>
                <w:color w:val="000000"/>
                <w:sz w:val="28"/>
                <w:szCs w:val="28"/>
                <w:lang w:eastAsia="uk-UA"/>
              </w:rPr>
              <w:t xml:space="preserve"> (всі з дизельними двигунами)</w:t>
            </w:r>
          </w:p>
        </w:tc>
      </w:tr>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VI</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proofErr w:type="spellStart"/>
            <w:r w:rsidRPr="000137C9">
              <w:rPr>
                <w:rFonts w:ascii="Times New Roman" w:eastAsia="Times New Roman" w:hAnsi="Times New Roman" w:cs="Times New Roman"/>
                <w:color w:val="000000"/>
                <w:sz w:val="28"/>
                <w:szCs w:val="28"/>
                <w:lang w:eastAsia="uk-UA"/>
              </w:rPr>
              <w:t>“Ікарус”</w:t>
            </w:r>
            <w:proofErr w:type="spellEnd"/>
            <w:r w:rsidRPr="000137C9">
              <w:rPr>
                <w:rFonts w:ascii="Times New Roman" w:eastAsia="Times New Roman" w:hAnsi="Times New Roman" w:cs="Times New Roman"/>
                <w:color w:val="000000"/>
                <w:sz w:val="28"/>
                <w:szCs w:val="28"/>
                <w:lang w:eastAsia="uk-UA"/>
              </w:rPr>
              <w:t xml:space="preserve">, ЛАЗ, </w:t>
            </w:r>
            <w:proofErr w:type="spellStart"/>
            <w:r w:rsidRPr="000137C9">
              <w:rPr>
                <w:rFonts w:ascii="Times New Roman" w:eastAsia="Times New Roman" w:hAnsi="Times New Roman" w:cs="Times New Roman"/>
                <w:color w:val="000000"/>
                <w:sz w:val="28"/>
                <w:szCs w:val="28"/>
                <w:lang w:eastAsia="uk-UA"/>
              </w:rPr>
              <w:t>ЛиАЗ</w:t>
            </w:r>
            <w:proofErr w:type="spellEnd"/>
            <w:r w:rsidRPr="000137C9">
              <w:rPr>
                <w:rFonts w:ascii="Times New Roman" w:eastAsia="Times New Roman" w:hAnsi="Times New Roman" w:cs="Times New Roman"/>
                <w:color w:val="000000"/>
                <w:sz w:val="28"/>
                <w:szCs w:val="28"/>
                <w:lang w:eastAsia="uk-UA"/>
              </w:rPr>
              <w:t xml:space="preserve"> (всі з дизельними двигунами)</w:t>
            </w:r>
          </w:p>
        </w:tc>
      </w:tr>
      <w:tr w:rsidR="000137C9" w:rsidRPr="000137C9" w:rsidTr="000137C9">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VII</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37C9" w:rsidRPr="000137C9" w:rsidRDefault="000137C9" w:rsidP="000137C9">
            <w:pPr>
              <w:spacing w:after="0" w:line="240" w:lineRule="auto"/>
              <w:jc w:val="center"/>
              <w:rPr>
                <w:rFonts w:ascii="Times New Roman" w:eastAsia="Times New Roman" w:hAnsi="Times New Roman" w:cs="Times New Roman"/>
                <w:color w:val="000000"/>
                <w:sz w:val="28"/>
                <w:szCs w:val="28"/>
                <w:lang w:eastAsia="uk-UA"/>
              </w:rPr>
            </w:pPr>
            <w:r w:rsidRPr="000137C9">
              <w:rPr>
                <w:rFonts w:ascii="Times New Roman" w:eastAsia="Times New Roman" w:hAnsi="Times New Roman" w:cs="Times New Roman"/>
                <w:color w:val="000000"/>
                <w:sz w:val="28"/>
                <w:szCs w:val="28"/>
                <w:lang w:eastAsia="uk-UA"/>
              </w:rPr>
              <w:t>Причепи і напівпричепи всіх моделей і модифікацій</w:t>
            </w:r>
          </w:p>
        </w:tc>
      </w:tr>
    </w:tbl>
    <w:p w:rsidR="000137C9" w:rsidRPr="006E001A" w:rsidRDefault="000137C9"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p>
    <w:p w:rsidR="006E001A" w:rsidRDefault="006E001A"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r w:rsidRPr="006E001A">
        <w:rPr>
          <w:rFonts w:ascii="Times New Roman" w:eastAsia="Times New Roman" w:hAnsi="Times New Roman" w:cs="Times New Roman"/>
          <w:color w:val="000000"/>
          <w:sz w:val="28"/>
          <w:szCs w:val="28"/>
          <w:lang w:eastAsia="uk-UA"/>
        </w:rPr>
        <w:t>Залежно від способів зберігання рухомого складу трудомісткості ПР слід коректувати за допомогою коефіцієнта К5:</w:t>
      </w:r>
      <w:r w:rsidRPr="006E001A">
        <w:rPr>
          <w:rFonts w:ascii="Times New Roman" w:eastAsia="Times New Roman" w:hAnsi="Times New Roman" w:cs="Times New Roman"/>
          <w:color w:val="000000"/>
          <w:sz w:val="28"/>
          <w:szCs w:val="28"/>
          <w:lang w:eastAsia="uk-UA"/>
        </w:rPr>
        <w:br/>
        <w:t>        – при відкритому зберіганні  – 1,0;</w:t>
      </w:r>
      <w:r w:rsidRPr="006E001A">
        <w:rPr>
          <w:rFonts w:ascii="Times New Roman" w:eastAsia="Times New Roman" w:hAnsi="Times New Roman" w:cs="Times New Roman"/>
          <w:color w:val="000000"/>
          <w:sz w:val="28"/>
          <w:szCs w:val="28"/>
          <w:lang w:eastAsia="uk-UA"/>
        </w:rPr>
        <w:br/>
        <w:t>        – при закритому зберіганні  – 0,9.</w:t>
      </w:r>
    </w:p>
    <w:p w:rsidR="000137C9" w:rsidRDefault="000137C9" w:rsidP="000137C9">
      <w:pPr>
        <w:pStyle w:val="3"/>
        <w:jc w:val="center"/>
        <w:rPr>
          <w:color w:val="000000"/>
        </w:rPr>
      </w:pPr>
      <w:r>
        <w:rPr>
          <w:color w:val="000000"/>
        </w:rPr>
        <w:t>Хід роботи</w:t>
      </w:r>
    </w:p>
    <w:p w:rsidR="000137C9" w:rsidRDefault="000137C9" w:rsidP="000137C9">
      <w:pPr>
        <w:pStyle w:val="a3"/>
        <w:ind w:firstLine="272"/>
        <w:rPr>
          <w:color w:val="000000"/>
          <w:sz w:val="27"/>
          <w:szCs w:val="27"/>
        </w:rPr>
      </w:pPr>
      <w:r>
        <w:rPr>
          <w:color w:val="000000"/>
          <w:sz w:val="27"/>
          <w:szCs w:val="27"/>
        </w:rPr>
        <w:t xml:space="preserve">1. Згідно з варіантом, вказаним викладачем, визначити величини нормативних пробігів та </w:t>
      </w:r>
      <w:proofErr w:type="spellStart"/>
      <w:r>
        <w:rPr>
          <w:color w:val="000000"/>
          <w:sz w:val="27"/>
          <w:szCs w:val="27"/>
        </w:rPr>
        <w:t>трудомісткостей</w:t>
      </w:r>
      <w:proofErr w:type="spellEnd"/>
      <w:r>
        <w:rPr>
          <w:color w:val="000000"/>
          <w:sz w:val="27"/>
          <w:szCs w:val="27"/>
        </w:rPr>
        <w:t xml:space="preserve"> для ЩО, ТО-1, ТО-2, </w:t>
      </w:r>
      <w:proofErr w:type="spellStart"/>
      <w:r>
        <w:rPr>
          <w:color w:val="000000"/>
          <w:sz w:val="27"/>
          <w:szCs w:val="27"/>
        </w:rPr>
        <w:t>КР</w:t>
      </w:r>
      <w:proofErr w:type="spellEnd"/>
      <w:r>
        <w:rPr>
          <w:color w:val="000000"/>
          <w:sz w:val="27"/>
          <w:szCs w:val="27"/>
        </w:rPr>
        <w:t xml:space="preserve"> для всіх марок рухомого складу.</w:t>
      </w:r>
    </w:p>
    <w:p w:rsidR="000137C9" w:rsidRDefault="000137C9" w:rsidP="000137C9">
      <w:pPr>
        <w:pStyle w:val="a3"/>
        <w:ind w:firstLine="272"/>
        <w:rPr>
          <w:color w:val="000000"/>
          <w:sz w:val="27"/>
          <w:szCs w:val="27"/>
        </w:rPr>
      </w:pPr>
      <w:r>
        <w:rPr>
          <w:color w:val="000000"/>
          <w:sz w:val="27"/>
          <w:szCs w:val="27"/>
        </w:rPr>
        <w:t>2. Відповідно до умов експлуатації, зазначених в завданні визначити значення коефіцієнтів коректування нормативів.</w:t>
      </w:r>
    </w:p>
    <w:p w:rsidR="000137C9" w:rsidRDefault="000137C9" w:rsidP="000137C9">
      <w:pPr>
        <w:pStyle w:val="a3"/>
        <w:ind w:firstLine="272"/>
        <w:rPr>
          <w:color w:val="000000"/>
          <w:sz w:val="27"/>
          <w:szCs w:val="27"/>
        </w:rPr>
      </w:pPr>
      <w:r>
        <w:rPr>
          <w:color w:val="000000"/>
          <w:sz w:val="27"/>
          <w:szCs w:val="27"/>
        </w:rPr>
        <w:t>3. За формулами визначити кореговані нормативи ТО та ремонту рухомого складу.</w:t>
      </w:r>
    </w:p>
    <w:p w:rsidR="00D31923" w:rsidRDefault="00D31923" w:rsidP="000137C9">
      <w:pPr>
        <w:pStyle w:val="a3"/>
        <w:ind w:firstLine="272"/>
        <w:rPr>
          <w:color w:val="000000"/>
          <w:sz w:val="27"/>
          <w:szCs w:val="27"/>
        </w:rPr>
      </w:pPr>
      <w:r>
        <w:rPr>
          <w:color w:val="000000"/>
          <w:sz w:val="27"/>
          <w:szCs w:val="27"/>
        </w:rPr>
        <w:t>4. Результати занести в таблицю 1.10</w:t>
      </w:r>
    </w:p>
    <w:p w:rsidR="00D31923" w:rsidRDefault="00D31923" w:rsidP="000137C9">
      <w:pPr>
        <w:pStyle w:val="a3"/>
        <w:ind w:firstLine="272"/>
        <w:rPr>
          <w:color w:val="000000"/>
          <w:sz w:val="27"/>
          <w:szCs w:val="27"/>
        </w:rPr>
      </w:pPr>
    </w:p>
    <w:p w:rsidR="00D31923" w:rsidRDefault="00D31923" w:rsidP="000137C9">
      <w:pPr>
        <w:pStyle w:val="a3"/>
        <w:ind w:firstLine="272"/>
        <w:rPr>
          <w:color w:val="000000"/>
          <w:sz w:val="27"/>
          <w:szCs w:val="27"/>
        </w:rPr>
      </w:pPr>
    </w:p>
    <w:p w:rsidR="00D31923" w:rsidRDefault="00D31923" w:rsidP="000137C9">
      <w:pPr>
        <w:pStyle w:val="a3"/>
        <w:ind w:firstLine="272"/>
        <w:rPr>
          <w:color w:val="000000"/>
          <w:sz w:val="27"/>
          <w:szCs w:val="27"/>
        </w:rPr>
      </w:pPr>
    </w:p>
    <w:p w:rsidR="00D31923" w:rsidRDefault="00D31923" w:rsidP="000137C9">
      <w:pPr>
        <w:pStyle w:val="a3"/>
        <w:ind w:firstLine="272"/>
        <w:rPr>
          <w:color w:val="000000"/>
          <w:sz w:val="27"/>
          <w:szCs w:val="27"/>
        </w:rPr>
      </w:pPr>
    </w:p>
    <w:p w:rsidR="00D31923" w:rsidRDefault="00D31923" w:rsidP="000137C9">
      <w:pPr>
        <w:pStyle w:val="a3"/>
        <w:ind w:firstLine="272"/>
        <w:rPr>
          <w:color w:val="000000"/>
          <w:sz w:val="27"/>
          <w:szCs w:val="27"/>
        </w:rPr>
      </w:pPr>
    </w:p>
    <w:p w:rsidR="00D31923" w:rsidRDefault="00D31923" w:rsidP="000137C9">
      <w:pPr>
        <w:pStyle w:val="a3"/>
        <w:ind w:firstLine="272"/>
        <w:rPr>
          <w:color w:val="000000"/>
          <w:sz w:val="27"/>
          <w:szCs w:val="27"/>
        </w:rPr>
      </w:pPr>
      <w:r>
        <w:rPr>
          <w:color w:val="000000"/>
          <w:sz w:val="27"/>
          <w:szCs w:val="27"/>
        </w:rPr>
        <w:lastRenderedPageBreak/>
        <w:t xml:space="preserve">Таблиця 1.10 - </w:t>
      </w:r>
      <w:r w:rsidR="001D1BA0">
        <w:rPr>
          <w:rStyle w:val="Bodytext12"/>
          <w:sz w:val="28"/>
          <w:szCs w:val="28"/>
        </w:rPr>
        <w:t>Р</w:t>
      </w:r>
      <w:r w:rsidR="001D1BA0" w:rsidRPr="001D1BA0">
        <w:rPr>
          <w:rStyle w:val="Bodytext12"/>
          <w:sz w:val="28"/>
          <w:szCs w:val="28"/>
        </w:rPr>
        <w:t>езультати коригування вихідних даних ТО і ремонту рухомого складу</w:t>
      </w:r>
    </w:p>
    <w:tbl>
      <w:tblPr>
        <w:tblW w:w="6159" w:type="dxa"/>
        <w:jc w:val="center"/>
        <w:tblInd w:w="-1658" w:type="dxa"/>
        <w:tblLayout w:type="fixed"/>
        <w:tblCellMar>
          <w:left w:w="0" w:type="dxa"/>
          <w:right w:w="0" w:type="dxa"/>
        </w:tblCellMar>
        <w:tblLook w:val="0000"/>
      </w:tblPr>
      <w:tblGrid>
        <w:gridCol w:w="279"/>
        <w:gridCol w:w="1297"/>
        <w:gridCol w:w="491"/>
        <w:gridCol w:w="765"/>
        <w:gridCol w:w="260"/>
        <w:gridCol w:w="58"/>
        <w:gridCol w:w="272"/>
        <w:gridCol w:w="46"/>
        <w:gridCol w:w="324"/>
        <w:gridCol w:w="62"/>
        <w:gridCol w:w="358"/>
        <w:gridCol w:w="41"/>
        <w:gridCol w:w="423"/>
        <w:gridCol w:w="636"/>
        <w:gridCol w:w="847"/>
      </w:tblGrid>
      <w:tr w:rsidR="00D31923" w:rsidRPr="00D31923" w:rsidTr="00D31923">
        <w:tblPrEx>
          <w:tblCellMar>
            <w:top w:w="0" w:type="dxa"/>
            <w:left w:w="0" w:type="dxa"/>
            <w:bottom w:w="0" w:type="dxa"/>
            <w:right w:w="0" w:type="dxa"/>
          </w:tblCellMar>
        </w:tblPrEx>
        <w:trPr>
          <w:trHeight w:val="922"/>
          <w:tblHeader/>
          <w:jc w:val="center"/>
        </w:trPr>
        <w:tc>
          <w:tcPr>
            <w:tcW w:w="279" w:type="dxa"/>
            <w:vMerge w:val="restart"/>
            <w:tcBorders>
              <w:top w:val="single" w:sz="4" w:space="0" w:color="auto"/>
              <w:left w:val="single" w:sz="4" w:space="0" w:color="auto"/>
              <w:bottom w:val="nil"/>
              <w:right w:val="single" w:sz="4" w:space="0" w:color="auto"/>
            </w:tcBorders>
            <w:shd w:val="clear" w:color="auto" w:fill="FFFFFF"/>
          </w:tcPr>
          <w:p w:rsidR="00D31923" w:rsidRPr="00D31923" w:rsidRDefault="00D31923" w:rsidP="006416EC">
            <w:pPr>
              <w:pStyle w:val="Bodytext151"/>
              <w:shd w:val="clear" w:color="auto" w:fill="auto"/>
              <w:spacing w:line="240" w:lineRule="auto"/>
              <w:jc w:val="center"/>
              <w:rPr>
                <w:rFonts w:ascii="Times New Roman" w:hAnsi="Times New Roman" w:cs="Times New Roman"/>
                <w:sz w:val="20"/>
                <w:szCs w:val="20"/>
              </w:rPr>
            </w:pPr>
            <w:r w:rsidRPr="00D31923">
              <w:rPr>
                <w:rStyle w:val="Bodytext1520"/>
                <w:rFonts w:ascii="Times New Roman" w:hAnsi="Times New Roman" w:cs="Times New Roman"/>
                <w:sz w:val="20"/>
                <w:szCs w:val="20"/>
                <w:lang w:val="ru-RU"/>
              </w:rPr>
              <w:t>№</w:t>
            </w:r>
            <w:r w:rsidRPr="00D31923">
              <w:rPr>
                <w:rStyle w:val="Bodytext1519"/>
                <w:rFonts w:ascii="Times New Roman" w:hAnsi="Times New Roman" w:cs="Times New Roman"/>
                <w:sz w:val="20"/>
                <w:szCs w:val="20"/>
                <w:lang w:val="ru-RU"/>
              </w:rPr>
              <w:t xml:space="preserve"> </w:t>
            </w:r>
            <w:proofErr w:type="spellStart"/>
            <w:r w:rsidRPr="00D31923">
              <w:rPr>
                <w:rStyle w:val="Bodytext1520"/>
                <w:rFonts w:ascii="Times New Roman" w:hAnsi="Times New Roman" w:cs="Times New Roman"/>
                <w:sz w:val="20"/>
                <w:szCs w:val="20"/>
                <w:lang w:eastAsia="uk-UA"/>
              </w:rPr>
              <w:t>зп</w:t>
            </w:r>
            <w:proofErr w:type="spellEnd"/>
          </w:p>
        </w:tc>
        <w:tc>
          <w:tcPr>
            <w:tcW w:w="1297" w:type="dxa"/>
            <w:vMerge w:val="restart"/>
            <w:tcBorders>
              <w:top w:val="single" w:sz="4" w:space="0" w:color="auto"/>
              <w:left w:val="single" w:sz="4" w:space="0" w:color="auto"/>
              <w:bottom w:val="nil"/>
              <w:right w:val="single" w:sz="4" w:space="0" w:color="auto"/>
            </w:tcBorders>
            <w:shd w:val="clear" w:color="auto" w:fill="FFFFFF"/>
          </w:tcPr>
          <w:p w:rsidR="00D31923" w:rsidRPr="00D31923" w:rsidRDefault="00D31923" w:rsidP="006416EC">
            <w:pPr>
              <w:pStyle w:val="Bodytext181"/>
              <w:shd w:val="clear" w:color="auto" w:fill="auto"/>
              <w:spacing w:line="240" w:lineRule="auto"/>
              <w:jc w:val="center"/>
              <w:rPr>
                <w:rFonts w:ascii="Times New Roman" w:hAnsi="Times New Roman" w:cs="Times New Roman"/>
                <w:sz w:val="20"/>
                <w:szCs w:val="20"/>
              </w:rPr>
            </w:pPr>
            <w:proofErr w:type="spellStart"/>
            <w:r w:rsidRPr="00D31923">
              <w:rPr>
                <w:rStyle w:val="Bodytext1823"/>
                <w:rFonts w:ascii="Times New Roman" w:hAnsi="Times New Roman" w:cs="Times New Roman"/>
                <w:sz w:val="20"/>
                <w:szCs w:val="20"/>
                <w:lang w:eastAsia="uk-UA"/>
              </w:rPr>
              <w:t>Показник</w:t>
            </w:r>
            <w:proofErr w:type="spellEnd"/>
          </w:p>
        </w:tc>
        <w:tc>
          <w:tcPr>
            <w:tcW w:w="491" w:type="dxa"/>
            <w:vMerge w:val="restart"/>
            <w:tcBorders>
              <w:top w:val="single" w:sz="4" w:space="0" w:color="auto"/>
              <w:left w:val="single" w:sz="4" w:space="0" w:color="auto"/>
              <w:bottom w:val="nil"/>
              <w:right w:val="single" w:sz="4" w:space="0" w:color="auto"/>
            </w:tcBorders>
            <w:shd w:val="clear" w:color="auto" w:fill="FFFFFF"/>
          </w:tcPr>
          <w:p w:rsidR="00D31923" w:rsidRPr="00D31923" w:rsidRDefault="00D31923" w:rsidP="006416EC">
            <w:pPr>
              <w:pStyle w:val="Bodytext151"/>
              <w:shd w:val="clear" w:color="auto" w:fill="auto"/>
              <w:spacing w:line="240" w:lineRule="auto"/>
              <w:jc w:val="center"/>
              <w:rPr>
                <w:rFonts w:ascii="Times New Roman" w:hAnsi="Times New Roman" w:cs="Times New Roman"/>
                <w:sz w:val="20"/>
                <w:szCs w:val="20"/>
              </w:rPr>
            </w:pPr>
            <w:r w:rsidRPr="00D31923">
              <w:rPr>
                <w:rStyle w:val="Bodytext1520"/>
                <w:rFonts w:ascii="Times New Roman" w:hAnsi="Times New Roman" w:cs="Times New Roman"/>
                <w:sz w:val="20"/>
                <w:szCs w:val="20"/>
                <w:lang w:eastAsia="uk-UA"/>
              </w:rPr>
              <w:t>Оди</w:t>
            </w:r>
            <w:r w:rsidRPr="00D31923">
              <w:rPr>
                <w:rStyle w:val="Bodytext1520"/>
                <w:rFonts w:ascii="Times New Roman" w:hAnsi="Times New Roman" w:cs="Times New Roman"/>
                <w:sz w:val="20"/>
                <w:szCs w:val="20"/>
                <w:lang w:eastAsia="uk-UA"/>
              </w:rPr>
              <w:softHyphen/>
              <w:t>ниця</w:t>
            </w:r>
          </w:p>
        </w:tc>
        <w:tc>
          <w:tcPr>
            <w:tcW w:w="765" w:type="dxa"/>
            <w:vMerge w:val="restart"/>
            <w:tcBorders>
              <w:top w:val="single" w:sz="4" w:space="0" w:color="auto"/>
              <w:left w:val="single" w:sz="4" w:space="0" w:color="auto"/>
              <w:bottom w:val="nil"/>
              <w:right w:val="single" w:sz="4" w:space="0" w:color="auto"/>
            </w:tcBorders>
            <w:shd w:val="clear" w:color="auto" w:fill="FFFFFF"/>
          </w:tcPr>
          <w:p w:rsidR="00D31923" w:rsidRPr="00D31923" w:rsidRDefault="00D31923" w:rsidP="006416EC">
            <w:pPr>
              <w:pStyle w:val="Bodytext151"/>
              <w:shd w:val="clear" w:color="auto" w:fill="auto"/>
              <w:spacing w:line="240" w:lineRule="auto"/>
              <w:jc w:val="center"/>
              <w:rPr>
                <w:rFonts w:ascii="Times New Roman" w:hAnsi="Times New Roman" w:cs="Times New Roman"/>
                <w:sz w:val="20"/>
                <w:szCs w:val="20"/>
              </w:rPr>
            </w:pPr>
            <w:proofErr w:type="spellStart"/>
            <w:r w:rsidRPr="00D31923">
              <w:rPr>
                <w:rStyle w:val="Bodytext1520"/>
                <w:rFonts w:ascii="Times New Roman" w:hAnsi="Times New Roman" w:cs="Times New Roman"/>
                <w:sz w:val="20"/>
                <w:szCs w:val="20"/>
                <w:lang w:eastAsia="uk-UA"/>
              </w:rPr>
              <w:t>Основ-ний</w:t>
            </w:r>
            <w:proofErr w:type="spellEnd"/>
            <w:r w:rsidRPr="00D31923">
              <w:rPr>
                <w:rStyle w:val="Bodytext1517"/>
                <w:rFonts w:ascii="Times New Roman" w:hAnsi="Times New Roman" w:cs="Times New Roman"/>
                <w:sz w:val="20"/>
                <w:szCs w:val="20"/>
                <w:lang w:eastAsia="uk-UA"/>
              </w:rPr>
              <w:t xml:space="preserve"> </w:t>
            </w:r>
            <w:proofErr w:type="spellStart"/>
            <w:r w:rsidRPr="00D31923">
              <w:rPr>
                <w:rStyle w:val="Bodytext1520"/>
                <w:rFonts w:ascii="Times New Roman" w:hAnsi="Times New Roman" w:cs="Times New Roman"/>
                <w:sz w:val="20"/>
                <w:szCs w:val="20"/>
                <w:lang w:eastAsia="uk-UA"/>
              </w:rPr>
              <w:t>норма-тив</w:t>
            </w:r>
            <w:proofErr w:type="spellEnd"/>
          </w:p>
        </w:tc>
        <w:tc>
          <w:tcPr>
            <w:tcW w:w="1844" w:type="dxa"/>
            <w:gridSpan w:val="9"/>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jc w:val="center"/>
              <w:rPr>
                <w:rFonts w:ascii="Times New Roman" w:hAnsi="Times New Roman" w:cs="Times New Roman"/>
                <w:sz w:val="20"/>
                <w:szCs w:val="20"/>
              </w:rPr>
            </w:pPr>
            <w:proofErr w:type="spellStart"/>
            <w:r w:rsidRPr="00D31923">
              <w:rPr>
                <w:rStyle w:val="Bodytext1823"/>
                <w:rFonts w:ascii="Times New Roman" w:hAnsi="Times New Roman" w:cs="Times New Roman"/>
                <w:sz w:val="20"/>
                <w:szCs w:val="20"/>
                <w:lang w:eastAsia="uk-UA"/>
              </w:rPr>
              <w:t>Значення</w:t>
            </w:r>
            <w:proofErr w:type="spellEnd"/>
            <w:r w:rsidRPr="00D31923">
              <w:rPr>
                <w:rStyle w:val="Bodytext1823"/>
                <w:rFonts w:ascii="Times New Roman" w:hAnsi="Times New Roman" w:cs="Times New Roman"/>
                <w:sz w:val="20"/>
                <w:szCs w:val="20"/>
                <w:lang w:eastAsia="uk-UA"/>
              </w:rPr>
              <w:t xml:space="preserve"> </w:t>
            </w:r>
            <w:proofErr w:type="spellStart"/>
            <w:r w:rsidRPr="00D31923">
              <w:rPr>
                <w:rStyle w:val="Bodytext1823"/>
                <w:rFonts w:ascii="Times New Roman" w:hAnsi="Times New Roman" w:cs="Times New Roman"/>
                <w:sz w:val="20"/>
                <w:szCs w:val="20"/>
                <w:lang w:eastAsia="uk-UA"/>
              </w:rPr>
              <w:t>коефіцієнту</w:t>
            </w:r>
            <w:proofErr w:type="spellEnd"/>
          </w:p>
        </w:tc>
        <w:tc>
          <w:tcPr>
            <w:tcW w:w="636" w:type="dxa"/>
            <w:vMerge w:val="restart"/>
            <w:tcBorders>
              <w:top w:val="single" w:sz="4" w:space="0" w:color="auto"/>
              <w:left w:val="single" w:sz="4" w:space="0" w:color="auto"/>
              <w:bottom w:val="nil"/>
              <w:right w:val="single" w:sz="4" w:space="0" w:color="auto"/>
            </w:tcBorders>
            <w:shd w:val="clear" w:color="auto" w:fill="FFFFFF"/>
          </w:tcPr>
          <w:p w:rsidR="00D31923" w:rsidRPr="00D31923" w:rsidRDefault="00D31923" w:rsidP="006416EC">
            <w:pPr>
              <w:pStyle w:val="Bodytext151"/>
              <w:shd w:val="clear" w:color="auto" w:fill="auto"/>
              <w:spacing w:line="240" w:lineRule="auto"/>
              <w:jc w:val="center"/>
              <w:rPr>
                <w:rFonts w:ascii="Times New Roman" w:hAnsi="Times New Roman" w:cs="Times New Roman"/>
                <w:sz w:val="20"/>
                <w:szCs w:val="20"/>
              </w:rPr>
            </w:pPr>
            <w:r w:rsidRPr="00D31923">
              <w:rPr>
                <w:rStyle w:val="Bodytext1520"/>
                <w:rFonts w:ascii="Times New Roman" w:hAnsi="Times New Roman" w:cs="Times New Roman"/>
                <w:sz w:val="20"/>
                <w:szCs w:val="20"/>
                <w:lang w:eastAsia="uk-UA"/>
              </w:rPr>
              <w:t>Резуль</w:t>
            </w:r>
            <w:r w:rsidRPr="00D31923">
              <w:rPr>
                <w:rStyle w:val="Bodytext1520"/>
                <w:rFonts w:ascii="Times New Roman" w:hAnsi="Times New Roman" w:cs="Times New Roman"/>
                <w:sz w:val="20"/>
                <w:szCs w:val="20"/>
                <w:lang w:eastAsia="uk-UA"/>
              </w:rPr>
              <w:softHyphen/>
              <w:t>туючий</w:t>
            </w:r>
            <w:r w:rsidRPr="00D31923">
              <w:rPr>
                <w:rStyle w:val="Bodytext1516"/>
                <w:rFonts w:ascii="Times New Roman" w:hAnsi="Times New Roman" w:cs="Times New Roman"/>
                <w:sz w:val="20"/>
                <w:szCs w:val="20"/>
                <w:lang w:eastAsia="uk-UA"/>
              </w:rPr>
              <w:t xml:space="preserve"> </w:t>
            </w:r>
            <w:r w:rsidRPr="00D31923">
              <w:rPr>
                <w:rStyle w:val="Bodytext1520"/>
                <w:rFonts w:ascii="Times New Roman" w:hAnsi="Times New Roman" w:cs="Times New Roman"/>
                <w:sz w:val="20"/>
                <w:szCs w:val="20"/>
                <w:lang w:eastAsia="uk-UA"/>
              </w:rPr>
              <w:t>коефі</w:t>
            </w:r>
            <w:r w:rsidRPr="00D31923">
              <w:rPr>
                <w:rStyle w:val="Bodytext1520"/>
                <w:rFonts w:ascii="Times New Roman" w:hAnsi="Times New Roman" w:cs="Times New Roman"/>
                <w:sz w:val="20"/>
                <w:szCs w:val="20"/>
                <w:lang w:eastAsia="uk-UA"/>
              </w:rPr>
              <w:softHyphen/>
              <w:t>цієнт</w:t>
            </w:r>
          </w:p>
        </w:tc>
        <w:tc>
          <w:tcPr>
            <w:tcW w:w="847" w:type="dxa"/>
            <w:vMerge w:val="restart"/>
            <w:tcBorders>
              <w:top w:val="single" w:sz="4" w:space="0" w:color="auto"/>
              <w:left w:val="single" w:sz="4" w:space="0" w:color="auto"/>
              <w:bottom w:val="nil"/>
              <w:right w:val="single" w:sz="4" w:space="0" w:color="auto"/>
            </w:tcBorders>
            <w:shd w:val="clear" w:color="auto" w:fill="FFFFFF"/>
          </w:tcPr>
          <w:p w:rsidR="00D31923" w:rsidRPr="00D31923" w:rsidRDefault="00D31923" w:rsidP="006416EC">
            <w:pPr>
              <w:pStyle w:val="Bodytext181"/>
              <w:shd w:val="clear" w:color="auto" w:fill="auto"/>
              <w:spacing w:line="240" w:lineRule="auto"/>
              <w:jc w:val="center"/>
              <w:rPr>
                <w:rFonts w:ascii="Times New Roman" w:hAnsi="Times New Roman" w:cs="Times New Roman"/>
                <w:sz w:val="20"/>
                <w:szCs w:val="20"/>
              </w:rPr>
            </w:pPr>
            <w:proofErr w:type="spellStart"/>
            <w:r w:rsidRPr="00D31923">
              <w:rPr>
                <w:rStyle w:val="Bodytext1823"/>
                <w:rFonts w:ascii="Times New Roman" w:hAnsi="Times New Roman" w:cs="Times New Roman"/>
                <w:sz w:val="20"/>
                <w:szCs w:val="20"/>
                <w:lang w:eastAsia="uk-UA"/>
              </w:rPr>
              <w:t>Зкориго</w:t>
            </w:r>
            <w:proofErr w:type="spellEnd"/>
            <w:r w:rsidRPr="00D31923">
              <w:rPr>
                <w:rStyle w:val="Bodytext1823"/>
                <w:rFonts w:ascii="Times New Roman" w:hAnsi="Times New Roman" w:cs="Times New Roman"/>
                <w:sz w:val="20"/>
                <w:szCs w:val="20"/>
                <w:lang w:eastAsia="uk-UA"/>
              </w:rPr>
              <w:t>-</w:t>
            </w:r>
          </w:p>
          <w:p w:rsidR="00D31923" w:rsidRPr="00D31923" w:rsidRDefault="00D31923" w:rsidP="006416EC">
            <w:pPr>
              <w:pStyle w:val="Bodytext181"/>
              <w:shd w:val="clear" w:color="auto" w:fill="auto"/>
              <w:spacing w:line="240" w:lineRule="auto"/>
              <w:jc w:val="center"/>
              <w:rPr>
                <w:rFonts w:ascii="Times New Roman" w:hAnsi="Times New Roman" w:cs="Times New Roman"/>
                <w:sz w:val="20"/>
                <w:szCs w:val="20"/>
              </w:rPr>
            </w:pPr>
            <w:proofErr w:type="spellStart"/>
            <w:r w:rsidRPr="00D31923">
              <w:rPr>
                <w:rStyle w:val="Bodytext1823"/>
                <w:rFonts w:ascii="Times New Roman" w:hAnsi="Times New Roman" w:cs="Times New Roman"/>
                <w:sz w:val="20"/>
                <w:szCs w:val="20"/>
                <w:lang w:eastAsia="uk-UA"/>
              </w:rPr>
              <w:t>ване</w:t>
            </w:r>
            <w:proofErr w:type="spellEnd"/>
            <w:r w:rsidRPr="00D31923">
              <w:rPr>
                <w:rStyle w:val="Bodytext1822"/>
                <w:rFonts w:ascii="Times New Roman" w:hAnsi="Times New Roman" w:cs="Times New Roman"/>
                <w:sz w:val="20"/>
                <w:szCs w:val="20"/>
                <w:lang w:eastAsia="uk-UA"/>
              </w:rPr>
              <w:t xml:space="preserve"> </w:t>
            </w:r>
            <w:proofErr w:type="spellStart"/>
            <w:r w:rsidRPr="00D31923">
              <w:rPr>
                <w:rStyle w:val="Bodytext1823"/>
                <w:rFonts w:ascii="Times New Roman" w:hAnsi="Times New Roman" w:cs="Times New Roman"/>
                <w:sz w:val="20"/>
                <w:szCs w:val="20"/>
                <w:lang w:eastAsia="uk-UA"/>
              </w:rPr>
              <w:t>значення</w:t>
            </w:r>
            <w:proofErr w:type="spellEnd"/>
            <w:r w:rsidRPr="00D31923">
              <w:rPr>
                <w:rStyle w:val="Bodytext1822"/>
                <w:rFonts w:ascii="Times New Roman" w:hAnsi="Times New Roman" w:cs="Times New Roman"/>
                <w:sz w:val="20"/>
                <w:szCs w:val="20"/>
                <w:lang w:eastAsia="uk-UA"/>
              </w:rPr>
              <w:t xml:space="preserve"> </w:t>
            </w:r>
            <w:proofErr w:type="spellStart"/>
            <w:proofErr w:type="gramStart"/>
            <w:r w:rsidRPr="00D31923">
              <w:rPr>
                <w:rStyle w:val="Bodytext1823"/>
                <w:rFonts w:ascii="Times New Roman" w:hAnsi="Times New Roman" w:cs="Times New Roman"/>
                <w:sz w:val="20"/>
                <w:szCs w:val="20"/>
                <w:lang w:eastAsia="uk-UA"/>
              </w:rPr>
              <w:t>норма-ти</w:t>
            </w:r>
            <w:r w:rsidRPr="00D31923">
              <w:rPr>
                <w:rStyle w:val="Bodytext1823"/>
                <w:rFonts w:ascii="Times New Roman" w:hAnsi="Times New Roman" w:cs="Times New Roman"/>
                <w:sz w:val="20"/>
                <w:szCs w:val="20"/>
                <w:lang w:eastAsia="uk-UA"/>
              </w:rPr>
              <w:softHyphen/>
              <w:t>в</w:t>
            </w:r>
            <w:proofErr w:type="gramEnd"/>
            <w:r w:rsidRPr="00D31923">
              <w:rPr>
                <w:rStyle w:val="Bodytext1823"/>
                <w:rFonts w:ascii="Times New Roman" w:hAnsi="Times New Roman" w:cs="Times New Roman"/>
                <w:sz w:val="20"/>
                <w:szCs w:val="20"/>
                <w:lang w:eastAsia="uk-UA"/>
              </w:rPr>
              <w:t>ів</w:t>
            </w:r>
            <w:proofErr w:type="spellEnd"/>
          </w:p>
        </w:tc>
      </w:tr>
      <w:tr w:rsidR="00D31923" w:rsidRPr="00D31923" w:rsidTr="00D31923">
        <w:tblPrEx>
          <w:tblCellMar>
            <w:top w:w="0" w:type="dxa"/>
            <w:left w:w="0" w:type="dxa"/>
            <w:bottom w:w="0" w:type="dxa"/>
            <w:right w:w="0" w:type="dxa"/>
          </w:tblCellMar>
        </w:tblPrEx>
        <w:trPr>
          <w:trHeight w:val="194"/>
          <w:tblHeader/>
          <w:jc w:val="center"/>
        </w:trPr>
        <w:tc>
          <w:tcPr>
            <w:tcW w:w="279" w:type="dxa"/>
            <w:vMerge/>
            <w:tcBorders>
              <w:top w:val="nil"/>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p>
        </w:tc>
        <w:tc>
          <w:tcPr>
            <w:tcW w:w="1297" w:type="dxa"/>
            <w:vMerge/>
            <w:tcBorders>
              <w:top w:val="nil"/>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p>
        </w:tc>
        <w:tc>
          <w:tcPr>
            <w:tcW w:w="491" w:type="dxa"/>
            <w:vMerge/>
            <w:tcBorders>
              <w:top w:val="nil"/>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p>
        </w:tc>
        <w:tc>
          <w:tcPr>
            <w:tcW w:w="765" w:type="dxa"/>
            <w:vMerge/>
            <w:tcBorders>
              <w:top w:val="nil"/>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p>
        </w:tc>
        <w:tc>
          <w:tcPr>
            <w:tcW w:w="260"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jc w:val="center"/>
              <w:rPr>
                <w:rFonts w:ascii="Times New Roman" w:hAnsi="Times New Roman" w:cs="Times New Roman"/>
                <w:sz w:val="20"/>
                <w:szCs w:val="20"/>
                <w:lang w:val="uk-UA"/>
              </w:rPr>
            </w:pPr>
            <w:r w:rsidRPr="00D31923">
              <w:rPr>
                <w:rStyle w:val="Bodytext193"/>
                <w:rFonts w:ascii="Times New Roman" w:hAnsi="Times New Roman" w:cs="Times New Roman"/>
                <w:sz w:val="20"/>
                <w:szCs w:val="20"/>
                <w:lang w:val="uk-UA" w:eastAsia="uk-UA"/>
              </w:rPr>
              <w:t>К</w:t>
            </w:r>
            <w:r w:rsidRPr="00D31923">
              <w:rPr>
                <w:rStyle w:val="Bodytext193"/>
                <w:rFonts w:ascii="Times New Roman" w:hAnsi="Times New Roman" w:cs="Times New Roman"/>
                <w:sz w:val="20"/>
                <w:szCs w:val="20"/>
                <w:vertAlign w:val="subscript"/>
                <w:lang w:val="uk-UA"/>
              </w:rPr>
              <w:t>1</w:t>
            </w:r>
          </w:p>
        </w:tc>
        <w:tc>
          <w:tcPr>
            <w:tcW w:w="330"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jc w:val="center"/>
              <w:rPr>
                <w:rFonts w:ascii="Times New Roman" w:hAnsi="Times New Roman" w:cs="Times New Roman"/>
                <w:sz w:val="20"/>
                <w:szCs w:val="20"/>
                <w:lang w:val="uk-UA"/>
              </w:rPr>
            </w:pPr>
            <w:r w:rsidRPr="00D31923">
              <w:rPr>
                <w:rStyle w:val="Bodytext193"/>
                <w:rFonts w:ascii="Times New Roman" w:hAnsi="Times New Roman" w:cs="Times New Roman"/>
                <w:sz w:val="20"/>
                <w:szCs w:val="20"/>
                <w:lang w:val="uk-UA" w:eastAsia="uk-UA"/>
              </w:rPr>
              <w:t>К</w:t>
            </w:r>
            <w:r w:rsidRPr="00D31923">
              <w:rPr>
                <w:rStyle w:val="Bodytext193"/>
                <w:rFonts w:ascii="Times New Roman" w:hAnsi="Times New Roman" w:cs="Times New Roman"/>
                <w:sz w:val="20"/>
                <w:szCs w:val="20"/>
                <w:vertAlign w:val="subscript"/>
                <w:lang w:val="uk-UA"/>
              </w:rPr>
              <w:t>2</w:t>
            </w:r>
          </w:p>
        </w:tc>
        <w:tc>
          <w:tcPr>
            <w:tcW w:w="370"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jc w:val="center"/>
              <w:rPr>
                <w:rFonts w:ascii="Times New Roman" w:hAnsi="Times New Roman" w:cs="Times New Roman"/>
                <w:sz w:val="20"/>
                <w:szCs w:val="20"/>
                <w:lang w:val="uk-UA"/>
              </w:rPr>
            </w:pPr>
            <w:r w:rsidRPr="00D31923">
              <w:rPr>
                <w:rStyle w:val="Bodytext193"/>
                <w:rFonts w:ascii="Times New Roman" w:hAnsi="Times New Roman" w:cs="Times New Roman"/>
                <w:sz w:val="20"/>
                <w:szCs w:val="20"/>
                <w:lang w:val="uk-UA" w:eastAsia="uk-UA"/>
              </w:rPr>
              <w:t>К</w:t>
            </w:r>
            <w:r w:rsidRPr="00D31923">
              <w:rPr>
                <w:rStyle w:val="Bodytext193"/>
                <w:rFonts w:ascii="Times New Roman" w:hAnsi="Times New Roman" w:cs="Times New Roman"/>
                <w:sz w:val="20"/>
                <w:szCs w:val="20"/>
                <w:vertAlign w:val="subscript"/>
                <w:lang w:val="uk-UA"/>
              </w:rPr>
              <w:t>3</w:t>
            </w:r>
          </w:p>
        </w:tc>
        <w:tc>
          <w:tcPr>
            <w:tcW w:w="420"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jc w:val="center"/>
              <w:rPr>
                <w:rFonts w:ascii="Times New Roman" w:hAnsi="Times New Roman" w:cs="Times New Roman"/>
                <w:sz w:val="20"/>
                <w:szCs w:val="20"/>
                <w:lang w:val="uk-UA"/>
              </w:rPr>
            </w:pPr>
            <w:r w:rsidRPr="00D31923">
              <w:rPr>
                <w:rStyle w:val="Bodytext193"/>
                <w:rFonts w:ascii="Times New Roman" w:hAnsi="Times New Roman" w:cs="Times New Roman"/>
                <w:sz w:val="20"/>
                <w:szCs w:val="20"/>
                <w:lang w:val="uk-UA" w:eastAsia="uk-UA"/>
              </w:rPr>
              <w:t>К</w:t>
            </w:r>
            <w:r w:rsidRPr="00D31923">
              <w:rPr>
                <w:rStyle w:val="Bodytext193"/>
                <w:rFonts w:ascii="Times New Roman" w:hAnsi="Times New Roman" w:cs="Times New Roman"/>
                <w:sz w:val="20"/>
                <w:szCs w:val="20"/>
                <w:vertAlign w:val="subscript"/>
                <w:lang w:val="uk-UA"/>
              </w:rPr>
              <w:t>4</w:t>
            </w:r>
          </w:p>
        </w:tc>
        <w:tc>
          <w:tcPr>
            <w:tcW w:w="464"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jc w:val="center"/>
              <w:rPr>
                <w:rFonts w:ascii="Times New Roman" w:hAnsi="Times New Roman" w:cs="Times New Roman"/>
                <w:sz w:val="20"/>
                <w:szCs w:val="20"/>
                <w:lang w:val="uk-UA"/>
              </w:rPr>
            </w:pPr>
            <w:r w:rsidRPr="00D31923">
              <w:rPr>
                <w:rStyle w:val="Bodytext193"/>
                <w:rFonts w:ascii="Times New Roman" w:hAnsi="Times New Roman" w:cs="Times New Roman"/>
                <w:sz w:val="20"/>
                <w:szCs w:val="20"/>
                <w:lang w:val="uk-UA" w:eastAsia="uk-UA"/>
              </w:rPr>
              <w:t>К</w:t>
            </w:r>
            <w:r w:rsidRPr="00D31923">
              <w:rPr>
                <w:rStyle w:val="Bodytext193"/>
                <w:rFonts w:ascii="Times New Roman" w:hAnsi="Times New Roman" w:cs="Times New Roman"/>
                <w:sz w:val="20"/>
                <w:szCs w:val="20"/>
                <w:vertAlign w:val="subscript"/>
                <w:lang w:val="uk-UA"/>
              </w:rPr>
              <w:t>5</w:t>
            </w:r>
          </w:p>
        </w:tc>
        <w:tc>
          <w:tcPr>
            <w:tcW w:w="636" w:type="dxa"/>
            <w:vMerge/>
            <w:tcBorders>
              <w:top w:val="nil"/>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rPr>
                <w:rFonts w:ascii="Times New Roman" w:hAnsi="Times New Roman" w:cs="Times New Roman"/>
                <w:sz w:val="20"/>
                <w:szCs w:val="20"/>
                <w:lang w:val="uk-UA"/>
              </w:rPr>
            </w:pPr>
          </w:p>
        </w:tc>
        <w:tc>
          <w:tcPr>
            <w:tcW w:w="847" w:type="dxa"/>
            <w:vMerge/>
            <w:tcBorders>
              <w:top w:val="nil"/>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rPr>
                <w:rFonts w:ascii="Times New Roman" w:hAnsi="Times New Roman" w:cs="Times New Roman"/>
                <w:sz w:val="20"/>
                <w:szCs w:val="20"/>
                <w:lang w:val="uk-UA"/>
              </w:rPr>
            </w:pPr>
          </w:p>
        </w:tc>
      </w:tr>
      <w:tr w:rsidR="00D31923" w:rsidRPr="00D31923" w:rsidTr="00D31923">
        <w:tblPrEx>
          <w:tblCellMar>
            <w:top w:w="0" w:type="dxa"/>
            <w:left w:w="0" w:type="dxa"/>
            <w:bottom w:w="0" w:type="dxa"/>
            <w:right w:w="0" w:type="dxa"/>
          </w:tblCellMar>
        </w:tblPrEx>
        <w:trPr>
          <w:trHeight w:val="190"/>
          <w:jc w:val="center"/>
        </w:trPr>
        <w:tc>
          <w:tcPr>
            <w:tcW w:w="6159" w:type="dxa"/>
            <w:gridSpan w:val="15"/>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jc w:val="center"/>
              <w:rPr>
                <w:rFonts w:ascii="Times New Roman" w:hAnsi="Times New Roman" w:cs="Times New Roman"/>
                <w:sz w:val="20"/>
                <w:szCs w:val="20"/>
              </w:rPr>
            </w:pPr>
            <w:proofErr w:type="spellStart"/>
            <w:r>
              <w:rPr>
                <w:rStyle w:val="Bodytext1823"/>
                <w:rFonts w:ascii="Times New Roman" w:hAnsi="Times New Roman" w:cs="Times New Roman"/>
                <w:sz w:val="20"/>
                <w:szCs w:val="20"/>
                <w:lang w:eastAsia="uk-UA"/>
              </w:rPr>
              <w:t>Автомобіль</w:t>
            </w:r>
            <w:proofErr w:type="spellEnd"/>
            <w:r>
              <w:rPr>
                <w:rStyle w:val="Bodytext1823"/>
                <w:rFonts w:ascii="Times New Roman" w:hAnsi="Times New Roman" w:cs="Times New Roman"/>
                <w:sz w:val="20"/>
                <w:szCs w:val="20"/>
                <w:lang w:eastAsia="uk-UA"/>
              </w:rPr>
              <w:t xml:space="preserve">: </w:t>
            </w:r>
          </w:p>
        </w:tc>
      </w:tr>
      <w:tr w:rsidR="00D31923" w:rsidRPr="00D31923" w:rsidTr="00D31923">
        <w:tblPrEx>
          <w:tblCellMar>
            <w:top w:w="0" w:type="dxa"/>
            <w:left w:w="0" w:type="dxa"/>
            <w:bottom w:w="0" w:type="dxa"/>
            <w:right w:w="0" w:type="dxa"/>
          </w:tblCellMar>
        </w:tblPrEx>
        <w:trPr>
          <w:trHeight w:val="190"/>
          <w:jc w:val="center"/>
        </w:trPr>
        <w:tc>
          <w:tcPr>
            <w:tcW w:w="6159" w:type="dxa"/>
            <w:gridSpan w:val="15"/>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1D1BA0">
            <w:pPr>
              <w:pStyle w:val="Bodytext181"/>
              <w:shd w:val="clear" w:color="auto" w:fill="auto"/>
              <w:spacing w:line="240" w:lineRule="auto"/>
              <w:jc w:val="center"/>
              <w:rPr>
                <w:rFonts w:ascii="Times New Roman" w:hAnsi="Times New Roman" w:cs="Times New Roman"/>
                <w:sz w:val="20"/>
                <w:szCs w:val="20"/>
              </w:rPr>
            </w:pPr>
            <w:proofErr w:type="spellStart"/>
            <w:r w:rsidRPr="00D31923">
              <w:rPr>
                <w:rStyle w:val="Bodytext1823"/>
                <w:rFonts w:ascii="Times New Roman" w:hAnsi="Times New Roman" w:cs="Times New Roman"/>
                <w:sz w:val="20"/>
                <w:szCs w:val="20"/>
                <w:lang w:eastAsia="uk-UA"/>
              </w:rPr>
              <w:t>Періодичність</w:t>
            </w:r>
            <w:proofErr w:type="spellEnd"/>
          </w:p>
        </w:tc>
      </w:tr>
      <w:tr w:rsidR="00D31923" w:rsidRPr="00D31923" w:rsidTr="00D31923">
        <w:tblPrEx>
          <w:tblCellMar>
            <w:top w:w="0" w:type="dxa"/>
            <w:left w:w="0" w:type="dxa"/>
            <w:bottom w:w="0" w:type="dxa"/>
            <w:right w:w="0" w:type="dxa"/>
          </w:tblCellMar>
        </w:tblPrEx>
        <w:trPr>
          <w:trHeight w:val="194"/>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val="ru-RU"/>
              </w:rPr>
              <w:t>1</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rPr>
                <w:rFonts w:ascii="Times New Roman" w:hAnsi="Times New Roman" w:cs="Times New Roman"/>
                <w:sz w:val="20"/>
                <w:szCs w:val="20"/>
                <w:lang w:val="uk-UA"/>
              </w:rPr>
            </w:pPr>
            <w:r w:rsidRPr="00D31923">
              <w:rPr>
                <w:rStyle w:val="Bodytext193"/>
                <w:rFonts w:ascii="Times New Roman" w:hAnsi="Times New Roman" w:cs="Times New Roman"/>
                <w:sz w:val="20"/>
                <w:szCs w:val="20"/>
                <w:lang w:val="uk-UA" w:eastAsia="uk-UA"/>
              </w:rPr>
              <w:t>ТО-1</w:t>
            </w:r>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eastAsia="uk-UA"/>
              </w:rPr>
              <w:t>км</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99"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r>
      <w:tr w:rsidR="00D31923" w:rsidRPr="00D31923" w:rsidTr="00D31923">
        <w:tblPrEx>
          <w:tblCellMar>
            <w:top w:w="0" w:type="dxa"/>
            <w:left w:w="0" w:type="dxa"/>
            <w:bottom w:w="0" w:type="dxa"/>
            <w:right w:w="0" w:type="dxa"/>
          </w:tblCellMar>
        </w:tblPrEx>
        <w:trPr>
          <w:trHeight w:val="19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val="ru-RU"/>
              </w:rPr>
              <w:t>2</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r w:rsidRPr="00D31923">
              <w:rPr>
                <w:rStyle w:val="Bodytext1823"/>
                <w:rFonts w:ascii="Times New Roman" w:hAnsi="Times New Roman" w:cs="Times New Roman"/>
                <w:sz w:val="20"/>
                <w:szCs w:val="20"/>
                <w:lang w:eastAsia="uk-UA"/>
              </w:rPr>
              <w:t>ТО-2</w:t>
            </w:r>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eastAsia="uk-UA"/>
              </w:rPr>
              <w:t>км</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99"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r>
      <w:tr w:rsidR="00D31923" w:rsidRPr="00D31923" w:rsidTr="00D31923">
        <w:tblPrEx>
          <w:tblCellMar>
            <w:top w:w="0" w:type="dxa"/>
            <w:left w:w="0" w:type="dxa"/>
            <w:bottom w:w="0" w:type="dxa"/>
            <w:right w:w="0" w:type="dxa"/>
          </w:tblCellMar>
        </w:tblPrEx>
        <w:trPr>
          <w:trHeight w:val="377"/>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val="ru-RU"/>
              </w:rPr>
              <w:t>3</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proofErr w:type="spellStart"/>
            <w:r w:rsidRPr="00D31923">
              <w:rPr>
                <w:rStyle w:val="Bodytext1823"/>
                <w:rFonts w:ascii="Times New Roman" w:hAnsi="Times New Roman" w:cs="Times New Roman"/>
                <w:sz w:val="20"/>
                <w:szCs w:val="20"/>
                <w:lang w:eastAsia="uk-UA"/>
              </w:rPr>
              <w:t>Пробі</w:t>
            </w:r>
            <w:proofErr w:type="gramStart"/>
            <w:r w:rsidRPr="00D31923">
              <w:rPr>
                <w:rStyle w:val="Bodytext1823"/>
                <w:rFonts w:ascii="Times New Roman" w:hAnsi="Times New Roman" w:cs="Times New Roman"/>
                <w:sz w:val="20"/>
                <w:szCs w:val="20"/>
                <w:lang w:eastAsia="uk-UA"/>
              </w:rPr>
              <w:t>г</w:t>
            </w:r>
            <w:proofErr w:type="spellEnd"/>
            <w:proofErr w:type="gramEnd"/>
            <w:r w:rsidRPr="00D31923">
              <w:rPr>
                <w:rStyle w:val="Bodytext1823"/>
                <w:rFonts w:ascii="Times New Roman" w:hAnsi="Times New Roman" w:cs="Times New Roman"/>
                <w:sz w:val="20"/>
                <w:szCs w:val="20"/>
                <w:lang w:eastAsia="uk-UA"/>
              </w:rPr>
              <w:t xml:space="preserve"> до </w:t>
            </w:r>
            <w:r w:rsidRPr="00D31923">
              <w:rPr>
                <w:rStyle w:val="Bodytext1823"/>
                <w:rFonts w:ascii="Times New Roman" w:hAnsi="Times New Roman" w:cs="Times New Roman"/>
                <w:sz w:val="20"/>
                <w:szCs w:val="20"/>
                <w:lang w:val="de-DE" w:eastAsia="de-DE"/>
              </w:rPr>
              <w:t>KP</w:t>
            </w:r>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eastAsia="uk-UA"/>
              </w:rPr>
              <w:t>тис.</w:t>
            </w:r>
            <w:r w:rsidRPr="00D31923">
              <w:rPr>
                <w:rStyle w:val="Bodytext1515"/>
                <w:rFonts w:ascii="Times New Roman" w:hAnsi="Times New Roman" w:cs="Times New Roman"/>
                <w:sz w:val="20"/>
                <w:szCs w:val="20"/>
                <w:lang w:eastAsia="uk-UA"/>
              </w:rPr>
              <w:t xml:space="preserve"> </w:t>
            </w:r>
            <w:r w:rsidRPr="00D31923">
              <w:rPr>
                <w:rStyle w:val="Bodytext1520"/>
                <w:rFonts w:ascii="Times New Roman" w:hAnsi="Times New Roman" w:cs="Times New Roman"/>
                <w:sz w:val="20"/>
                <w:szCs w:val="20"/>
                <w:lang w:eastAsia="uk-UA"/>
              </w:rPr>
              <w:t>км</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99"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r>
      <w:tr w:rsidR="00D31923" w:rsidRPr="00D31923" w:rsidTr="00D31923">
        <w:tblPrEx>
          <w:tblCellMar>
            <w:top w:w="0" w:type="dxa"/>
            <w:left w:w="0" w:type="dxa"/>
            <w:bottom w:w="0" w:type="dxa"/>
            <w:right w:w="0" w:type="dxa"/>
          </w:tblCellMar>
        </w:tblPrEx>
        <w:trPr>
          <w:trHeight w:val="187"/>
          <w:jc w:val="center"/>
        </w:trPr>
        <w:tc>
          <w:tcPr>
            <w:tcW w:w="6159" w:type="dxa"/>
            <w:gridSpan w:val="15"/>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roofErr w:type="spellStart"/>
            <w:r w:rsidRPr="00D31923">
              <w:rPr>
                <w:rStyle w:val="Bodytext1823"/>
                <w:rFonts w:ascii="Times New Roman" w:hAnsi="Times New Roman" w:cs="Times New Roman"/>
                <w:sz w:val="20"/>
                <w:szCs w:val="20"/>
                <w:lang w:eastAsia="uk-UA"/>
              </w:rPr>
              <w:t>Трудомісткість</w:t>
            </w:r>
            <w:proofErr w:type="spellEnd"/>
          </w:p>
        </w:tc>
      </w:tr>
      <w:tr w:rsidR="00D31923" w:rsidRPr="00D31923" w:rsidTr="00D31923">
        <w:tblPrEx>
          <w:tblCellMar>
            <w:top w:w="0" w:type="dxa"/>
            <w:left w:w="0" w:type="dxa"/>
            <w:bottom w:w="0" w:type="dxa"/>
            <w:right w:w="0" w:type="dxa"/>
          </w:tblCellMar>
        </w:tblPrEx>
        <w:trPr>
          <w:trHeight w:val="37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val="ru-RU"/>
              </w:rPr>
              <w:t>4</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r w:rsidRPr="00D31923">
              <w:rPr>
                <w:rStyle w:val="Bodytext1823"/>
                <w:rFonts w:ascii="Times New Roman" w:hAnsi="Times New Roman" w:cs="Times New Roman"/>
                <w:sz w:val="20"/>
                <w:szCs w:val="20"/>
                <w:lang w:eastAsia="uk-UA"/>
              </w:rPr>
              <w:t>ЩО</w:t>
            </w:r>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proofErr w:type="spellStart"/>
            <w:r w:rsidRPr="00D31923">
              <w:rPr>
                <w:rStyle w:val="Bodytext1520"/>
                <w:rFonts w:ascii="Times New Roman" w:hAnsi="Times New Roman" w:cs="Times New Roman"/>
                <w:sz w:val="20"/>
                <w:szCs w:val="20"/>
                <w:lang w:eastAsia="uk-UA"/>
              </w:rPr>
              <w:t>люд.-</w:t>
            </w:r>
            <w:proofErr w:type="spellEnd"/>
            <w:r w:rsidRPr="00D31923">
              <w:rPr>
                <w:rStyle w:val="Bodytext1515"/>
                <w:rFonts w:ascii="Times New Roman" w:hAnsi="Times New Roman" w:cs="Times New Roman"/>
                <w:sz w:val="20"/>
                <w:szCs w:val="20"/>
                <w:lang w:eastAsia="uk-UA"/>
              </w:rPr>
              <w:t xml:space="preserve"> </w:t>
            </w:r>
            <w:r w:rsidRPr="00D31923">
              <w:rPr>
                <w:rStyle w:val="Bodytext1520"/>
                <w:rFonts w:ascii="Times New Roman" w:hAnsi="Times New Roman" w:cs="Times New Roman"/>
                <w:sz w:val="20"/>
                <w:szCs w:val="20"/>
                <w:lang w:eastAsia="uk-UA"/>
              </w:rPr>
              <w:t>год.</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99"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r>
      <w:tr w:rsidR="00D31923" w:rsidRPr="00D31923" w:rsidTr="00D31923">
        <w:tblPrEx>
          <w:tblCellMar>
            <w:top w:w="0" w:type="dxa"/>
            <w:left w:w="0" w:type="dxa"/>
            <w:bottom w:w="0" w:type="dxa"/>
            <w:right w:w="0" w:type="dxa"/>
          </w:tblCellMar>
        </w:tblPrEx>
        <w:trPr>
          <w:trHeight w:val="374"/>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val="ru-RU"/>
              </w:rPr>
              <w:t>5</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91"/>
              <w:shd w:val="clear" w:color="auto" w:fill="auto"/>
              <w:spacing w:line="240" w:lineRule="auto"/>
              <w:rPr>
                <w:rFonts w:ascii="Times New Roman" w:hAnsi="Times New Roman" w:cs="Times New Roman"/>
                <w:sz w:val="20"/>
                <w:szCs w:val="20"/>
                <w:lang w:val="uk-UA"/>
              </w:rPr>
            </w:pPr>
            <w:r w:rsidRPr="00D31923">
              <w:rPr>
                <w:rStyle w:val="Bodytext192"/>
                <w:rFonts w:ascii="Times New Roman" w:hAnsi="Times New Roman" w:cs="Times New Roman"/>
                <w:sz w:val="20"/>
                <w:szCs w:val="20"/>
                <w:lang w:val="uk-UA" w:eastAsia="uk-UA"/>
              </w:rPr>
              <w:t>ТО</w:t>
            </w:r>
            <w:r w:rsidRPr="00D31923">
              <w:rPr>
                <w:rStyle w:val="Bodytext193"/>
                <w:rFonts w:ascii="Times New Roman" w:hAnsi="Times New Roman" w:cs="Times New Roman"/>
                <w:sz w:val="20"/>
                <w:szCs w:val="20"/>
                <w:lang w:val="uk-UA" w:eastAsia="uk-UA"/>
              </w:rPr>
              <w:t>-1</w:t>
            </w:r>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proofErr w:type="spellStart"/>
            <w:r w:rsidRPr="00D31923">
              <w:rPr>
                <w:rStyle w:val="Bodytext1520"/>
                <w:rFonts w:ascii="Times New Roman" w:hAnsi="Times New Roman" w:cs="Times New Roman"/>
                <w:sz w:val="20"/>
                <w:szCs w:val="20"/>
                <w:lang w:eastAsia="uk-UA"/>
              </w:rPr>
              <w:t>люд.-</w:t>
            </w:r>
            <w:proofErr w:type="spellEnd"/>
            <w:r w:rsidRPr="00D31923">
              <w:rPr>
                <w:rStyle w:val="Bodytext1515"/>
                <w:rFonts w:ascii="Times New Roman" w:hAnsi="Times New Roman" w:cs="Times New Roman"/>
                <w:sz w:val="20"/>
                <w:szCs w:val="20"/>
                <w:lang w:eastAsia="uk-UA"/>
              </w:rPr>
              <w:t xml:space="preserve"> </w:t>
            </w:r>
            <w:r w:rsidRPr="00D31923">
              <w:rPr>
                <w:rStyle w:val="Bodytext1520"/>
                <w:rFonts w:ascii="Times New Roman" w:hAnsi="Times New Roman" w:cs="Times New Roman"/>
                <w:sz w:val="20"/>
                <w:szCs w:val="20"/>
                <w:lang w:eastAsia="uk-UA"/>
              </w:rPr>
              <w:t>год.</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99"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r>
      <w:tr w:rsidR="00D31923" w:rsidRPr="00D31923" w:rsidTr="00D31923">
        <w:tblPrEx>
          <w:tblCellMar>
            <w:top w:w="0" w:type="dxa"/>
            <w:left w:w="0" w:type="dxa"/>
            <w:bottom w:w="0" w:type="dxa"/>
            <w:right w:w="0" w:type="dxa"/>
          </w:tblCellMar>
        </w:tblPrEx>
        <w:trPr>
          <w:trHeight w:val="377"/>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val="ru-RU"/>
              </w:rPr>
              <w:t>6.</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r w:rsidRPr="00D31923">
              <w:rPr>
                <w:rStyle w:val="Bodytext1823"/>
                <w:rFonts w:ascii="Times New Roman" w:hAnsi="Times New Roman" w:cs="Times New Roman"/>
                <w:sz w:val="20"/>
                <w:szCs w:val="20"/>
                <w:lang w:eastAsia="uk-UA"/>
              </w:rPr>
              <w:t>ТО-2</w:t>
            </w:r>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proofErr w:type="spellStart"/>
            <w:r w:rsidRPr="00D31923">
              <w:rPr>
                <w:rStyle w:val="Bodytext1520"/>
                <w:rFonts w:ascii="Times New Roman" w:hAnsi="Times New Roman" w:cs="Times New Roman"/>
                <w:sz w:val="20"/>
                <w:szCs w:val="20"/>
                <w:lang w:eastAsia="uk-UA"/>
              </w:rPr>
              <w:t>люд.-</w:t>
            </w:r>
            <w:proofErr w:type="spellEnd"/>
            <w:r w:rsidRPr="00D31923">
              <w:rPr>
                <w:rStyle w:val="Bodytext1514"/>
                <w:rFonts w:ascii="Times New Roman" w:hAnsi="Times New Roman" w:cs="Times New Roman"/>
                <w:sz w:val="20"/>
                <w:szCs w:val="20"/>
                <w:lang w:eastAsia="uk-UA"/>
              </w:rPr>
              <w:t xml:space="preserve"> </w:t>
            </w:r>
            <w:r w:rsidRPr="00D31923">
              <w:rPr>
                <w:rStyle w:val="Bodytext1520"/>
                <w:rFonts w:ascii="Times New Roman" w:hAnsi="Times New Roman" w:cs="Times New Roman"/>
                <w:sz w:val="20"/>
                <w:szCs w:val="20"/>
                <w:lang w:eastAsia="uk-UA"/>
              </w:rPr>
              <w:t>год.</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399"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1D1BA0" w:rsidP="00D31923">
            <w:pPr>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r>
      <w:tr w:rsidR="00D31923" w:rsidRPr="00D31923" w:rsidTr="00D31923">
        <w:tblPrEx>
          <w:tblCellMar>
            <w:top w:w="0" w:type="dxa"/>
            <w:left w:w="0" w:type="dxa"/>
            <w:bottom w:w="0" w:type="dxa"/>
            <w:right w:w="0" w:type="dxa"/>
          </w:tblCellMar>
        </w:tblPrEx>
        <w:trPr>
          <w:trHeight w:val="370"/>
          <w:jc w:val="center"/>
        </w:trPr>
        <w:tc>
          <w:tcPr>
            <w:tcW w:w="279"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r w:rsidRPr="00D31923">
              <w:rPr>
                <w:rStyle w:val="Bodytext1520"/>
                <w:rFonts w:ascii="Times New Roman" w:hAnsi="Times New Roman" w:cs="Times New Roman"/>
                <w:sz w:val="20"/>
                <w:szCs w:val="20"/>
                <w:lang w:val="ru-RU"/>
              </w:rPr>
              <w:t>7.</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81"/>
              <w:shd w:val="clear" w:color="auto" w:fill="auto"/>
              <w:spacing w:line="240" w:lineRule="auto"/>
              <w:rPr>
                <w:rFonts w:ascii="Times New Roman" w:hAnsi="Times New Roman" w:cs="Times New Roman"/>
                <w:sz w:val="20"/>
                <w:szCs w:val="20"/>
              </w:rPr>
            </w:pPr>
            <w:proofErr w:type="gramStart"/>
            <w:r w:rsidRPr="00D31923">
              <w:rPr>
                <w:rStyle w:val="Bodytext1823"/>
                <w:rFonts w:ascii="Times New Roman" w:hAnsi="Times New Roman" w:cs="Times New Roman"/>
                <w:sz w:val="20"/>
                <w:szCs w:val="20"/>
                <w:lang w:eastAsia="uk-UA"/>
              </w:rPr>
              <w:t>ПР</w:t>
            </w:r>
            <w:proofErr w:type="gramEnd"/>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6416EC">
            <w:pPr>
              <w:pStyle w:val="Bodytext151"/>
              <w:shd w:val="clear" w:color="auto" w:fill="auto"/>
              <w:spacing w:line="240" w:lineRule="auto"/>
              <w:rPr>
                <w:rFonts w:ascii="Times New Roman" w:hAnsi="Times New Roman" w:cs="Times New Roman"/>
                <w:sz w:val="20"/>
                <w:szCs w:val="20"/>
              </w:rPr>
            </w:pPr>
            <w:proofErr w:type="spellStart"/>
            <w:r w:rsidRPr="00D31923">
              <w:rPr>
                <w:rStyle w:val="Bodytext1520"/>
                <w:rFonts w:ascii="Times New Roman" w:hAnsi="Times New Roman" w:cs="Times New Roman"/>
                <w:sz w:val="20"/>
                <w:szCs w:val="20"/>
                <w:lang w:eastAsia="uk-UA"/>
              </w:rPr>
              <w:t>люд.-</w:t>
            </w:r>
            <w:proofErr w:type="spellEnd"/>
            <w:r w:rsidRPr="00D31923">
              <w:rPr>
                <w:rStyle w:val="Bodytext1513"/>
                <w:rFonts w:ascii="Times New Roman" w:hAnsi="Times New Roman" w:cs="Times New Roman"/>
                <w:sz w:val="20"/>
                <w:szCs w:val="20"/>
                <w:lang w:eastAsia="uk-UA"/>
              </w:rPr>
              <w:t xml:space="preserve"> </w:t>
            </w:r>
            <w:r w:rsidRPr="00D31923">
              <w:rPr>
                <w:rStyle w:val="Bodytext1520"/>
                <w:rFonts w:ascii="Times New Roman" w:hAnsi="Times New Roman" w:cs="Times New Roman"/>
                <w:sz w:val="20"/>
                <w:szCs w:val="20"/>
                <w:lang w:eastAsia="uk-UA"/>
              </w:rPr>
              <w:t>год.</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91"/>
              <w:shd w:val="clear" w:color="auto" w:fill="auto"/>
              <w:spacing w:line="240" w:lineRule="auto"/>
              <w:jc w:val="center"/>
              <w:rPr>
                <w:rFonts w:ascii="Times New Roman" w:hAnsi="Times New Roman" w:cs="Times New Roman"/>
                <w:sz w:val="20"/>
                <w:szCs w:val="20"/>
                <w:lang w:val="uk-UA"/>
              </w:rPr>
            </w:pPr>
          </w:p>
        </w:tc>
        <w:tc>
          <w:tcPr>
            <w:tcW w:w="399" w:type="dxa"/>
            <w:gridSpan w:val="2"/>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D31923" w:rsidRPr="00D31923" w:rsidRDefault="00D31923" w:rsidP="00D31923">
            <w:pPr>
              <w:pStyle w:val="Bodytext181"/>
              <w:shd w:val="clear" w:color="auto" w:fill="auto"/>
              <w:spacing w:line="240" w:lineRule="auto"/>
              <w:jc w:val="center"/>
              <w:rPr>
                <w:rFonts w:ascii="Times New Roman" w:hAnsi="Times New Roman" w:cs="Times New Roman"/>
                <w:sz w:val="20"/>
                <w:szCs w:val="20"/>
              </w:rPr>
            </w:pPr>
          </w:p>
        </w:tc>
      </w:tr>
    </w:tbl>
    <w:p w:rsidR="00D31923" w:rsidRDefault="00D31923" w:rsidP="000137C9">
      <w:pPr>
        <w:pStyle w:val="a3"/>
        <w:ind w:firstLine="272"/>
        <w:rPr>
          <w:color w:val="000000"/>
          <w:sz w:val="27"/>
          <w:szCs w:val="27"/>
        </w:rPr>
      </w:pPr>
    </w:p>
    <w:p w:rsidR="000137C9" w:rsidRDefault="000137C9" w:rsidP="000137C9">
      <w:pPr>
        <w:pStyle w:val="3"/>
        <w:jc w:val="center"/>
        <w:rPr>
          <w:color w:val="000000"/>
        </w:rPr>
      </w:pPr>
      <w:r>
        <w:rPr>
          <w:color w:val="000000"/>
        </w:rPr>
        <w:t>Контрольні запитання</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1. Принципова суть планово-попереджувальної системи технічного обслуговування й ремонту автомобілів?</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2. Що означає «планово-запобіжна» система технічного обслуговування та ремонту автомобілів?</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3. Види технічного обслуговування автомобілів, передбачених «Положенням …»?</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4. Що таке щоденне обслуговування? Його зміст і періодичність.</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5. Що таке сезонне обслуговування? Його зміст і періодичність.</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6. Що таке перше технічне обслуговування? Його зміст і періодичність.</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7. Що таке друге технічне обслуговування? Його зміст і періодичність.</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8. Як встановлюються періодичність і трудомісткість кожного з видів технічного обслуговування автомобілів?</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9. Які види ремонту автомобілів передбачені «Положенням …»?</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10. Що таке капітальний ремонт та його характеристика?</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11. Що таке поточний ремонт та його характеристика?</w:t>
      </w:r>
    </w:p>
    <w:p w:rsidR="000137C9" w:rsidRDefault="000137C9" w:rsidP="002F2898">
      <w:pPr>
        <w:pStyle w:val="a3"/>
        <w:spacing w:before="0" w:beforeAutospacing="0" w:after="0" w:afterAutospacing="0" w:line="360" w:lineRule="auto"/>
        <w:ind w:firstLine="272"/>
        <w:rPr>
          <w:color w:val="000000"/>
          <w:sz w:val="27"/>
          <w:szCs w:val="27"/>
        </w:rPr>
      </w:pPr>
      <w:r>
        <w:rPr>
          <w:color w:val="000000"/>
          <w:sz w:val="27"/>
          <w:szCs w:val="27"/>
        </w:rPr>
        <w:t>12. Як встановлюють трудомісткість поточного ремонту?</w:t>
      </w:r>
    </w:p>
    <w:p w:rsidR="003D79E9" w:rsidRPr="003D79E9" w:rsidRDefault="003D79E9" w:rsidP="002F2898">
      <w:pPr>
        <w:shd w:val="clear" w:color="auto" w:fill="FFFFFF"/>
        <w:spacing w:after="0" w:line="360" w:lineRule="auto"/>
        <w:ind w:left="136" w:right="136" w:firstLine="272"/>
        <w:jc w:val="both"/>
        <w:rPr>
          <w:rFonts w:ascii="Times New Roman" w:eastAsia="Times New Roman" w:hAnsi="Times New Roman" w:cs="Times New Roman"/>
          <w:color w:val="000000"/>
          <w:sz w:val="28"/>
          <w:szCs w:val="28"/>
          <w:lang w:eastAsia="uk-UA"/>
        </w:rPr>
      </w:pPr>
      <w:r w:rsidRPr="003D79E9">
        <w:rPr>
          <w:rFonts w:ascii="Times New Roman" w:eastAsia="Times New Roman" w:hAnsi="Times New Roman" w:cs="Times New Roman"/>
          <w:color w:val="000000"/>
          <w:sz w:val="28"/>
          <w:szCs w:val="28"/>
          <w:lang w:eastAsia="uk-UA"/>
        </w:rPr>
        <w:lastRenderedPageBreak/>
        <w:t>Варіанти завдань на лабораторну роботу №1</w:t>
      </w:r>
    </w:p>
    <w:tbl>
      <w:tblPr>
        <w:tblW w:w="8151"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0"/>
        <w:gridCol w:w="1219"/>
        <w:gridCol w:w="1311"/>
        <w:gridCol w:w="895"/>
        <w:gridCol w:w="741"/>
        <w:gridCol w:w="1542"/>
        <w:gridCol w:w="1663"/>
        <w:gridCol w:w="1018"/>
      </w:tblGrid>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br/>
              <w:t>№ В</w:t>
            </w:r>
          </w:p>
        </w:tc>
        <w:tc>
          <w:tcPr>
            <w:tcW w:w="32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Марка автомобілів, їх кількість та середньодобовий пробіг</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Робочих днів на рік</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Умови руху</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Тип </w:t>
            </w:r>
            <w:proofErr w:type="spellStart"/>
            <w:r w:rsidRPr="001D1BA0">
              <w:rPr>
                <w:rFonts w:ascii="Times New Roman" w:eastAsia="Times New Roman" w:hAnsi="Times New Roman" w:cs="Times New Roman"/>
                <w:color w:val="000000"/>
                <w:sz w:val="24"/>
                <w:szCs w:val="24"/>
                <w:lang w:eastAsia="uk-UA"/>
              </w:rPr>
              <w:t>дорожньо-го</w:t>
            </w:r>
            <w:proofErr w:type="spellEnd"/>
            <w:r w:rsidRPr="001D1BA0">
              <w:rPr>
                <w:rFonts w:ascii="Times New Roman" w:eastAsia="Times New Roman" w:hAnsi="Times New Roman" w:cs="Times New Roman"/>
                <w:color w:val="000000"/>
                <w:sz w:val="24"/>
                <w:szCs w:val="24"/>
                <w:lang w:eastAsia="uk-UA"/>
              </w:rPr>
              <w:t xml:space="preserve"> покриття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Рельєф місцевості</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Кліма-тичний</w:t>
            </w:r>
            <w:proofErr w:type="spellEnd"/>
            <w:r w:rsidRPr="001D1BA0">
              <w:rPr>
                <w:rFonts w:ascii="Times New Roman" w:eastAsia="Times New Roman" w:hAnsi="Times New Roman" w:cs="Times New Roman"/>
                <w:color w:val="000000"/>
                <w:sz w:val="24"/>
                <w:szCs w:val="24"/>
                <w:lang w:eastAsia="uk-UA"/>
              </w:rPr>
              <w:t xml:space="preserve"> район</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VOLVO FH 13.400+</w:t>
            </w:r>
            <w:r w:rsidRPr="001D1BA0">
              <w:rPr>
                <w:rFonts w:ascii="Times New Roman" w:eastAsia="Times New Roman" w:hAnsi="Times New Roman" w:cs="Times New Roman"/>
                <w:color w:val="000000"/>
                <w:sz w:val="24"/>
                <w:szCs w:val="24"/>
                <w:lang w:eastAsia="uk-UA"/>
              </w:rPr>
              <w:br/>
              <w:t>SCHMITZ S01 3 ACHSE SAF</w:t>
            </w:r>
            <w:r w:rsidRPr="001D1BA0">
              <w:rPr>
                <w:rFonts w:ascii="Times New Roman" w:eastAsia="Times New Roman" w:hAnsi="Times New Roman" w:cs="Times New Roman"/>
                <w:color w:val="000000"/>
                <w:sz w:val="24"/>
                <w:szCs w:val="24"/>
                <w:lang w:eastAsia="uk-UA"/>
              </w:rPr>
              <w:br/>
              <w:t>Асп=120</w:t>
            </w:r>
            <w:r w:rsidRPr="001D1BA0">
              <w:rPr>
                <w:rFonts w:ascii="Times New Roman" w:eastAsia="Times New Roman" w:hAnsi="Times New Roman" w:cs="Times New Roman"/>
                <w:color w:val="000000"/>
                <w:sz w:val="24"/>
                <w:szCs w:val="24"/>
                <w:lang w:eastAsia="uk-UA"/>
              </w:rPr>
              <w:br/>
              <w:t>Lсд=290км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SCANIA P94 310</w:t>
            </w:r>
            <w:r w:rsidRPr="001D1BA0">
              <w:rPr>
                <w:rFonts w:ascii="Times New Roman" w:eastAsia="Times New Roman" w:hAnsi="Times New Roman" w:cs="Times New Roman"/>
                <w:color w:val="000000"/>
                <w:sz w:val="24"/>
                <w:szCs w:val="24"/>
                <w:lang w:eastAsia="uk-UA"/>
              </w:rPr>
              <w:br/>
              <w:t>Асп=80</w:t>
            </w:r>
            <w:r w:rsidRPr="001D1BA0">
              <w:rPr>
                <w:rFonts w:ascii="Times New Roman" w:eastAsia="Times New Roman" w:hAnsi="Times New Roman" w:cs="Times New Roman"/>
                <w:color w:val="000000"/>
                <w:sz w:val="24"/>
                <w:szCs w:val="24"/>
                <w:lang w:eastAsia="uk-UA"/>
              </w:rPr>
              <w:br/>
              <w:t>Lсд=195км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w:t>
            </w:r>
            <w:proofErr w:type="spellStart"/>
            <w:r w:rsidRPr="001D1BA0">
              <w:rPr>
                <w:rFonts w:ascii="Times New Roman" w:eastAsia="Times New Roman" w:hAnsi="Times New Roman" w:cs="Times New Roman"/>
                <w:color w:val="000000"/>
                <w:sz w:val="24"/>
                <w:szCs w:val="24"/>
                <w:lang w:eastAsia="uk-UA"/>
              </w:rPr>
              <w:t>межа-ми</w:t>
            </w:r>
            <w:proofErr w:type="spellEnd"/>
            <w:r w:rsidRPr="001D1BA0">
              <w:rPr>
                <w:rFonts w:ascii="Times New Roman" w:eastAsia="Times New Roman" w:hAnsi="Times New Roman" w:cs="Times New Roman"/>
                <w:color w:val="000000"/>
                <w:sz w:val="24"/>
                <w:szCs w:val="24"/>
                <w:lang w:eastAsia="uk-UA"/>
              </w:rPr>
              <w:t xml:space="preserve"> міста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асфальто-бетон</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Жаркий сухий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Ikarus-365.10</w:t>
            </w:r>
            <w:r w:rsidRPr="001D1BA0">
              <w:rPr>
                <w:rFonts w:ascii="Times New Roman" w:eastAsia="Times New Roman" w:hAnsi="Times New Roman" w:cs="Times New Roman"/>
                <w:color w:val="000000"/>
                <w:sz w:val="24"/>
                <w:szCs w:val="24"/>
                <w:lang w:eastAsia="uk-UA"/>
              </w:rPr>
              <w:br/>
              <w:t>Асп=125</w:t>
            </w:r>
            <w:r w:rsidRPr="001D1BA0">
              <w:rPr>
                <w:rFonts w:ascii="Times New Roman" w:eastAsia="Times New Roman" w:hAnsi="Times New Roman" w:cs="Times New Roman"/>
                <w:color w:val="000000"/>
                <w:sz w:val="24"/>
                <w:szCs w:val="24"/>
                <w:lang w:eastAsia="uk-UA"/>
              </w:rPr>
              <w:br/>
              <w:t>Lсд=290км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ГАЗ-221400</w:t>
            </w:r>
            <w:r w:rsidRPr="001D1BA0">
              <w:rPr>
                <w:rFonts w:ascii="Times New Roman" w:eastAsia="Times New Roman" w:hAnsi="Times New Roman" w:cs="Times New Roman"/>
                <w:color w:val="000000"/>
                <w:sz w:val="24"/>
                <w:szCs w:val="24"/>
                <w:lang w:eastAsia="uk-UA"/>
              </w:rPr>
              <w:br/>
              <w:t>Асп=75</w:t>
            </w:r>
            <w:r w:rsidRPr="001D1BA0">
              <w:rPr>
                <w:rFonts w:ascii="Times New Roman" w:eastAsia="Times New Roman" w:hAnsi="Times New Roman" w:cs="Times New Roman"/>
                <w:color w:val="000000"/>
                <w:sz w:val="24"/>
                <w:szCs w:val="24"/>
                <w:lang w:eastAsia="uk-UA"/>
              </w:rPr>
              <w:br/>
              <w:t>Lсд=410км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357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горбистий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Помір-но-теплий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Citroen</w:t>
            </w:r>
            <w:proofErr w:type="spellEnd"/>
            <w:r w:rsidRPr="001D1BA0">
              <w:rPr>
                <w:rFonts w:ascii="Times New Roman" w:eastAsia="Times New Roman" w:hAnsi="Times New Roman" w:cs="Times New Roman"/>
                <w:color w:val="000000"/>
                <w:sz w:val="24"/>
                <w:szCs w:val="24"/>
                <w:lang w:eastAsia="uk-UA"/>
              </w:rPr>
              <w:t xml:space="preserve"> C3</w:t>
            </w:r>
            <w:r w:rsidRPr="001D1BA0">
              <w:rPr>
                <w:rFonts w:ascii="Times New Roman" w:eastAsia="Times New Roman" w:hAnsi="Times New Roman" w:cs="Times New Roman"/>
                <w:color w:val="000000"/>
                <w:sz w:val="24"/>
                <w:szCs w:val="24"/>
                <w:lang w:eastAsia="uk-UA"/>
              </w:rPr>
              <w:br/>
              <w:t>Асп=70</w:t>
            </w:r>
            <w:r w:rsidRPr="001D1BA0">
              <w:rPr>
                <w:rFonts w:ascii="Times New Roman" w:eastAsia="Times New Roman" w:hAnsi="Times New Roman" w:cs="Times New Roman"/>
                <w:color w:val="000000"/>
                <w:sz w:val="24"/>
                <w:szCs w:val="24"/>
                <w:lang w:eastAsia="uk-UA"/>
              </w:rPr>
              <w:br/>
              <w:t>Lсд=235км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Ford</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Mondeo</w:t>
            </w:r>
            <w:proofErr w:type="spellEnd"/>
            <w:r w:rsidRPr="001D1BA0">
              <w:rPr>
                <w:rFonts w:ascii="Times New Roman" w:eastAsia="Times New Roman" w:hAnsi="Times New Roman" w:cs="Times New Roman"/>
                <w:color w:val="000000"/>
                <w:sz w:val="24"/>
                <w:szCs w:val="24"/>
                <w:lang w:eastAsia="uk-UA"/>
              </w:rPr>
              <w:br/>
              <w:t>Асп=95</w:t>
            </w:r>
            <w:r w:rsidRPr="001D1BA0">
              <w:rPr>
                <w:rFonts w:ascii="Times New Roman" w:eastAsia="Times New Roman" w:hAnsi="Times New Roman" w:cs="Times New Roman"/>
                <w:color w:val="000000"/>
                <w:sz w:val="24"/>
                <w:szCs w:val="24"/>
                <w:lang w:eastAsia="uk-UA"/>
              </w:rPr>
              <w:br/>
              <w:t>Lсд=160км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помірно холодний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4</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ГАЗ 3309 АС-G-3309-СС</w:t>
            </w:r>
            <w:r w:rsidRPr="001D1BA0">
              <w:rPr>
                <w:rFonts w:ascii="Times New Roman" w:eastAsia="Times New Roman" w:hAnsi="Times New Roman" w:cs="Times New Roman"/>
                <w:color w:val="000000"/>
                <w:sz w:val="24"/>
                <w:szCs w:val="24"/>
                <w:lang w:eastAsia="uk-UA"/>
              </w:rPr>
              <w:br/>
              <w:t>Асп=135</w:t>
            </w:r>
            <w:r w:rsidRPr="001D1BA0">
              <w:rPr>
                <w:rFonts w:ascii="Times New Roman" w:eastAsia="Times New Roman" w:hAnsi="Times New Roman" w:cs="Times New Roman"/>
                <w:color w:val="000000"/>
                <w:sz w:val="24"/>
                <w:szCs w:val="24"/>
                <w:lang w:eastAsia="uk-UA"/>
              </w:rPr>
              <w:br/>
              <w:t>Lсд=160км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FOTON </w:t>
            </w:r>
            <w:proofErr w:type="spellStart"/>
            <w:r w:rsidRPr="001D1BA0">
              <w:rPr>
                <w:rFonts w:ascii="Times New Roman" w:eastAsia="Times New Roman" w:hAnsi="Times New Roman" w:cs="Times New Roman"/>
                <w:color w:val="000000"/>
                <w:sz w:val="24"/>
                <w:szCs w:val="24"/>
                <w:lang w:eastAsia="uk-UA"/>
              </w:rPr>
              <w:t>Aumark</w:t>
            </w:r>
            <w:proofErr w:type="spellEnd"/>
            <w:r w:rsidRPr="001D1BA0">
              <w:rPr>
                <w:rFonts w:ascii="Times New Roman" w:eastAsia="Times New Roman" w:hAnsi="Times New Roman" w:cs="Times New Roman"/>
                <w:color w:val="000000"/>
                <w:sz w:val="24"/>
                <w:szCs w:val="24"/>
                <w:lang w:eastAsia="uk-UA"/>
              </w:rPr>
              <w:t xml:space="preserve"> CTX BJ 1089</w:t>
            </w:r>
            <w:r w:rsidRPr="001D1BA0">
              <w:rPr>
                <w:rFonts w:ascii="Times New Roman" w:eastAsia="Times New Roman" w:hAnsi="Times New Roman" w:cs="Times New Roman"/>
                <w:color w:val="000000"/>
                <w:sz w:val="24"/>
                <w:szCs w:val="24"/>
                <w:lang w:eastAsia="uk-UA"/>
              </w:rPr>
              <w:br/>
              <w:t>Асп=65</w:t>
            </w:r>
            <w:r w:rsidRPr="001D1BA0">
              <w:rPr>
                <w:rFonts w:ascii="Times New Roman" w:eastAsia="Times New Roman" w:hAnsi="Times New Roman" w:cs="Times New Roman"/>
                <w:color w:val="000000"/>
                <w:sz w:val="24"/>
                <w:szCs w:val="24"/>
                <w:lang w:eastAsia="uk-UA"/>
              </w:rPr>
              <w:br/>
              <w:t>Lсд=170км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Помір-но-теплий вологий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5</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MAN 26.430</w:t>
            </w:r>
            <w:r w:rsidRPr="001D1BA0">
              <w:rPr>
                <w:rFonts w:ascii="Times New Roman" w:eastAsia="Times New Roman" w:hAnsi="Times New Roman" w:cs="Times New Roman"/>
                <w:color w:val="000000"/>
                <w:sz w:val="24"/>
                <w:szCs w:val="24"/>
                <w:lang w:eastAsia="uk-UA"/>
              </w:rPr>
              <w:br/>
              <w:t>Асп=80</w:t>
            </w:r>
            <w:r w:rsidRPr="001D1BA0">
              <w:rPr>
                <w:rFonts w:ascii="Times New Roman" w:eastAsia="Times New Roman" w:hAnsi="Times New Roman" w:cs="Times New Roman"/>
                <w:color w:val="000000"/>
                <w:sz w:val="24"/>
                <w:szCs w:val="24"/>
                <w:lang w:eastAsia="uk-UA"/>
              </w:rPr>
              <w:br/>
              <w:t>Lсд=210км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КамАЗ</w:t>
            </w:r>
            <w:proofErr w:type="spellEnd"/>
            <w:r w:rsidRPr="001D1BA0">
              <w:rPr>
                <w:rFonts w:ascii="Times New Roman" w:eastAsia="Times New Roman" w:hAnsi="Times New Roman" w:cs="Times New Roman"/>
                <w:color w:val="000000"/>
                <w:sz w:val="24"/>
                <w:szCs w:val="24"/>
                <w:lang w:eastAsia="uk-UA"/>
              </w:rPr>
              <w:t>-4308</w:t>
            </w:r>
            <w:r w:rsidRPr="001D1BA0">
              <w:rPr>
                <w:rFonts w:ascii="Times New Roman" w:eastAsia="Times New Roman" w:hAnsi="Times New Roman" w:cs="Times New Roman"/>
                <w:color w:val="000000"/>
                <w:sz w:val="24"/>
                <w:szCs w:val="24"/>
                <w:lang w:eastAsia="uk-UA"/>
              </w:rPr>
              <w:br/>
              <w:t>Асп=60</w:t>
            </w:r>
            <w:r w:rsidRPr="001D1BA0">
              <w:rPr>
                <w:rFonts w:ascii="Times New Roman" w:eastAsia="Times New Roman" w:hAnsi="Times New Roman" w:cs="Times New Roman"/>
                <w:color w:val="000000"/>
                <w:sz w:val="24"/>
                <w:szCs w:val="24"/>
                <w:lang w:eastAsia="uk-UA"/>
              </w:rPr>
              <w:br/>
              <w:t>Lсд=240км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в малих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6</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Volvo</w:t>
            </w:r>
            <w:proofErr w:type="spellEnd"/>
            <w:r w:rsidRPr="001D1BA0">
              <w:rPr>
                <w:rFonts w:ascii="Times New Roman" w:eastAsia="Times New Roman" w:hAnsi="Times New Roman" w:cs="Times New Roman"/>
                <w:color w:val="000000"/>
                <w:sz w:val="24"/>
                <w:szCs w:val="24"/>
                <w:lang w:eastAsia="uk-UA"/>
              </w:rPr>
              <w:t xml:space="preserve"> FL240</w:t>
            </w:r>
            <w:r w:rsidRPr="001D1BA0">
              <w:rPr>
                <w:rFonts w:ascii="Times New Roman" w:eastAsia="Times New Roman" w:hAnsi="Times New Roman" w:cs="Times New Roman"/>
                <w:color w:val="000000"/>
                <w:sz w:val="24"/>
                <w:szCs w:val="24"/>
                <w:lang w:eastAsia="uk-UA"/>
              </w:rPr>
              <w:br/>
              <w:t>Асп=90</w:t>
            </w:r>
            <w:r w:rsidRPr="001D1BA0">
              <w:rPr>
                <w:rFonts w:ascii="Times New Roman" w:eastAsia="Times New Roman" w:hAnsi="Times New Roman" w:cs="Times New Roman"/>
                <w:color w:val="000000"/>
                <w:sz w:val="24"/>
                <w:szCs w:val="24"/>
                <w:lang w:eastAsia="uk-UA"/>
              </w:rPr>
              <w:br/>
              <w:t>Lсд=180км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КАМАЗ - 53215 Асп=65</w:t>
            </w:r>
            <w:r w:rsidRPr="001D1BA0">
              <w:rPr>
                <w:rFonts w:ascii="Times New Roman" w:eastAsia="Times New Roman" w:hAnsi="Times New Roman" w:cs="Times New Roman"/>
                <w:color w:val="000000"/>
                <w:sz w:val="24"/>
                <w:szCs w:val="24"/>
                <w:lang w:eastAsia="uk-UA"/>
              </w:rPr>
              <w:br/>
              <w:t>Lсд=170км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горбистий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Помір-ний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7</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Dacia</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Logan</w:t>
            </w:r>
            <w:proofErr w:type="spellEnd"/>
            <w:r w:rsidRPr="001D1BA0">
              <w:rPr>
                <w:rFonts w:ascii="Times New Roman" w:eastAsia="Times New Roman" w:hAnsi="Times New Roman" w:cs="Times New Roman"/>
                <w:color w:val="000000"/>
                <w:sz w:val="24"/>
                <w:szCs w:val="24"/>
                <w:lang w:eastAsia="uk-UA"/>
              </w:rPr>
              <w:br/>
              <w:t>Асп=100</w:t>
            </w:r>
            <w:r w:rsidRPr="001D1BA0">
              <w:rPr>
                <w:rFonts w:ascii="Times New Roman" w:eastAsia="Times New Roman" w:hAnsi="Times New Roman" w:cs="Times New Roman"/>
                <w:color w:val="000000"/>
                <w:sz w:val="24"/>
                <w:szCs w:val="24"/>
                <w:lang w:eastAsia="uk-UA"/>
              </w:rPr>
              <w:br/>
              <w:t>Lсд=350км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Peugeot</w:t>
            </w:r>
            <w:proofErr w:type="spellEnd"/>
            <w:r w:rsidRPr="001D1BA0">
              <w:rPr>
                <w:rFonts w:ascii="Times New Roman" w:eastAsia="Times New Roman" w:hAnsi="Times New Roman" w:cs="Times New Roman"/>
                <w:color w:val="000000"/>
                <w:sz w:val="24"/>
                <w:szCs w:val="24"/>
                <w:lang w:eastAsia="uk-UA"/>
              </w:rPr>
              <w:t xml:space="preserve"> 407</w:t>
            </w:r>
            <w:r w:rsidRPr="001D1BA0">
              <w:rPr>
                <w:rFonts w:ascii="Times New Roman" w:eastAsia="Times New Roman" w:hAnsi="Times New Roman" w:cs="Times New Roman"/>
                <w:color w:val="000000"/>
                <w:sz w:val="24"/>
                <w:szCs w:val="24"/>
                <w:lang w:eastAsia="uk-UA"/>
              </w:rPr>
              <w:br/>
              <w:t>T-150</w:t>
            </w:r>
            <w:r w:rsidRPr="001D1BA0">
              <w:rPr>
                <w:rFonts w:ascii="Times New Roman" w:eastAsia="Times New Roman" w:hAnsi="Times New Roman" w:cs="Times New Roman"/>
                <w:color w:val="000000"/>
                <w:sz w:val="24"/>
                <w:szCs w:val="24"/>
                <w:lang w:eastAsia="uk-UA"/>
              </w:rPr>
              <w:br/>
              <w:t>Асп=110</w:t>
            </w:r>
            <w:r w:rsidRPr="001D1BA0">
              <w:rPr>
                <w:rFonts w:ascii="Times New Roman" w:eastAsia="Times New Roman" w:hAnsi="Times New Roman" w:cs="Times New Roman"/>
                <w:color w:val="000000"/>
                <w:sz w:val="24"/>
                <w:szCs w:val="24"/>
                <w:lang w:eastAsia="uk-UA"/>
              </w:rPr>
              <w:br/>
              <w:t>Lсд=250км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365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Дуже </w:t>
            </w: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8</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ZAZ A10</w:t>
            </w:r>
            <w:r w:rsidRPr="001D1BA0">
              <w:rPr>
                <w:rFonts w:ascii="Times New Roman" w:eastAsia="Times New Roman" w:hAnsi="Times New Roman" w:cs="Times New Roman"/>
                <w:color w:val="000000"/>
                <w:sz w:val="24"/>
                <w:szCs w:val="24"/>
                <w:lang w:eastAsia="uk-UA"/>
              </w:rPr>
              <w:br/>
              <w:t>Асп=70</w:t>
            </w:r>
            <w:r w:rsidRPr="001D1BA0">
              <w:rPr>
                <w:rFonts w:ascii="Times New Roman" w:eastAsia="Times New Roman" w:hAnsi="Times New Roman" w:cs="Times New Roman"/>
                <w:color w:val="000000"/>
                <w:sz w:val="24"/>
                <w:szCs w:val="24"/>
                <w:lang w:eastAsia="uk-UA"/>
              </w:rPr>
              <w:br/>
              <w:t>Lсд=250км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МАЗ</w:t>
            </w:r>
            <w:proofErr w:type="spellEnd"/>
            <w:r w:rsidRPr="001D1BA0">
              <w:rPr>
                <w:rFonts w:ascii="Times New Roman" w:eastAsia="Times New Roman" w:hAnsi="Times New Roman" w:cs="Times New Roman"/>
                <w:color w:val="000000"/>
                <w:sz w:val="24"/>
                <w:szCs w:val="24"/>
                <w:lang w:eastAsia="uk-UA"/>
              </w:rPr>
              <w:t>-107</w:t>
            </w:r>
            <w:r w:rsidRPr="001D1BA0">
              <w:rPr>
                <w:rFonts w:ascii="Times New Roman" w:eastAsia="Times New Roman" w:hAnsi="Times New Roman" w:cs="Times New Roman"/>
                <w:color w:val="000000"/>
                <w:sz w:val="24"/>
                <w:szCs w:val="24"/>
                <w:lang w:eastAsia="uk-UA"/>
              </w:rPr>
              <w:br/>
              <w:t>Асп=55</w:t>
            </w:r>
            <w:r w:rsidRPr="001D1BA0">
              <w:rPr>
                <w:rFonts w:ascii="Times New Roman" w:eastAsia="Times New Roman" w:hAnsi="Times New Roman" w:cs="Times New Roman"/>
                <w:color w:val="000000"/>
                <w:sz w:val="24"/>
                <w:szCs w:val="24"/>
                <w:lang w:eastAsia="uk-UA"/>
              </w:rPr>
              <w:br/>
              <w:t>Lсд=300км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357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жаркий сухий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9</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ЗАЗ "I-Van" А07А1</w:t>
            </w:r>
            <w:r w:rsidRPr="001D1BA0">
              <w:rPr>
                <w:rFonts w:ascii="Times New Roman" w:eastAsia="Times New Roman" w:hAnsi="Times New Roman" w:cs="Times New Roman"/>
                <w:color w:val="000000"/>
                <w:sz w:val="24"/>
                <w:szCs w:val="24"/>
                <w:lang w:eastAsia="uk-UA"/>
              </w:rPr>
              <w:br/>
              <w:t>Асп=85</w:t>
            </w:r>
            <w:r w:rsidRPr="001D1BA0">
              <w:rPr>
                <w:rFonts w:ascii="Times New Roman" w:eastAsia="Times New Roman" w:hAnsi="Times New Roman" w:cs="Times New Roman"/>
                <w:color w:val="000000"/>
                <w:sz w:val="24"/>
                <w:szCs w:val="24"/>
                <w:lang w:eastAsia="uk-UA"/>
              </w:rPr>
              <w:br/>
              <w:t>Lсд=240км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Van</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Hool</w:t>
            </w:r>
            <w:proofErr w:type="spellEnd"/>
            <w:r w:rsidRPr="001D1BA0">
              <w:rPr>
                <w:rFonts w:ascii="Times New Roman" w:eastAsia="Times New Roman" w:hAnsi="Times New Roman" w:cs="Times New Roman"/>
                <w:color w:val="000000"/>
                <w:sz w:val="24"/>
                <w:szCs w:val="24"/>
                <w:lang w:eastAsia="uk-UA"/>
              </w:rPr>
              <w:t xml:space="preserve"> 915 </w:t>
            </w:r>
            <w:proofErr w:type="spellStart"/>
            <w:r w:rsidRPr="001D1BA0">
              <w:rPr>
                <w:rFonts w:ascii="Times New Roman" w:eastAsia="Times New Roman" w:hAnsi="Times New Roman" w:cs="Times New Roman"/>
                <w:color w:val="000000"/>
                <w:sz w:val="24"/>
                <w:szCs w:val="24"/>
                <w:lang w:eastAsia="uk-UA"/>
              </w:rPr>
              <w:t>Alicron</w:t>
            </w:r>
            <w:proofErr w:type="spellEnd"/>
            <w:r w:rsidRPr="001D1BA0">
              <w:rPr>
                <w:rFonts w:ascii="Times New Roman" w:eastAsia="Times New Roman" w:hAnsi="Times New Roman" w:cs="Times New Roman"/>
                <w:color w:val="000000"/>
                <w:sz w:val="24"/>
                <w:szCs w:val="24"/>
                <w:lang w:eastAsia="uk-UA"/>
              </w:rPr>
              <w:t xml:space="preserve"> Асп=65</w:t>
            </w:r>
            <w:r w:rsidRPr="001D1BA0">
              <w:rPr>
                <w:rFonts w:ascii="Times New Roman" w:eastAsia="Times New Roman" w:hAnsi="Times New Roman" w:cs="Times New Roman"/>
                <w:color w:val="000000"/>
                <w:sz w:val="24"/>
                <w:szCs w:val="24"/>
                <w:lang w:eastAsia="uk-UA"/>
              </w:rPr>
              <w:br/>
              <w:t>Lсд=315км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357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асфальто-бетон</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Дуже жаркий сухий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10</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Ford</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Cargo</w:t>
            </w:r>
            <w:proofErr w:type="spellEnd"/>
            <w:r w:rsidRPr="001D1BA0">
              <w:rPr>
                <w:rFonts w:ascii="Times New Roman" w:eastAsia="Times New Roman" w:hAnsi="Times New Roman" w:cs="Times New Roman"/>
                <w:color w:val="000000"/>
                <w:sz w:val="24"/>
                <w:szCs w:val="24"/>
                <w:lang w:eastAsia="uk-UA"/>
              </w:rPr>
              <w:t xml:space="preserve"> 2532</w:t>
            </w:r>
            <w:r w:rsidRPr="001D1BA0">
              <w:rPr>
                <w:rFonts w:ascii="Times New Roman" w:eastAsia="Times New Roman" w:hAnsi="Times New Roman" w:cs="Times New Roman"/>
                <w:color w:val="000000"/>
                <w:sz w:val="24"/>
                <w:szCs w:val="24"/>
                <w:lang w:eastAsia="uk-UA"/>
              </w:rPr>
              <w:br/>
              <w:t>Асп=110</w:t>
            </w:r>
            <w:r w:rsidRPr="001D1BA0">
              <w:rPr>
                <w:rFonts w:ascii="Times New Roman" w:eastAsia="Times New Roman" w:hAnsi="Times New Roman" w:cs="Times New Roman"/>
                <w:color w:val="000000"/>
                <w:sz w:val="24"/>
                <w:szCs w:val="24"/>
                <w:lang w:eastAsia="uk-UA"/>
              </w:rPr>
              <w:br/>
              <w:t>Lсд=170км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ГАЗ-3307</w:t>
            </w:r>
            <w:r w:rsidRPr="001D1BA0">
              <w:rPr>
                <w:rFonts w:ascii="Times New Roman" w:eastAsia="Times New Roman" w:hAnsi="Times New Roman" w:cs="Times New Roman"/>
                <w:color w:val="000000"/>
                <w:sz w:val="24"/>
                <w:szCs w:val="24"/>
                <w:lang w:eastAsia="uk-UA"/>
              </w:rPr>
              <w:br/>
              <w:t>Асп=50</w:t>
            </w:r>
            <w:r w:rsidRPr="001D1BA0">
              <w:rPr>
                <w:rFonts w:ascii="Times New Roman" w:eastAsia="Times New Roman" w:hAnsi="Times New Roman" w:cs="Times New Roman"/>
                <w:color w:val="000000"/>
                <w:sz w:val="24"/>
                <w:szCs w:val="24"/>
                <w:lang w:eastAsia="uk-UA"/>
              </w:rPr>
              <w:br/>
              <w:t>Lсд=290км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помірний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lastRenderedPageBreak/>
              <w:t>11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МАЗ</w:t>
            </w:r>
            <w:proofErr w:type="spellEnd"/>
            <w:r w:rsidRPr="001D1BA0">
              <w:rPr>
                <w:rFonts w:ascii="Times New Roman" w:eastAsia="Times New Roman" w:hAnsi="Times New Roman" w:cs="Times New Roman"/>
                <w:color w:val="000000"/>
                <w:sz w:val="24"/>
                <w:szCs w:val="24"/>
                <w:lang w:eastAsia="uk-UA"/>
              </w:rPr>
              <w:t>-241</w:t>
            </w:r>
            <w:r w:rsidRPr="001D1BA0">
              <w:rPr>
                <w:rFonts w:ascii="Times New Roman" w:eastAsia="Times New Roman" w:hAnsi="Times New Roman" w:cs="Times New Roman"/>
                <w:color w:val="000000"/>
                <w:sz w:val="24"/>
                <w:szCs w:val="24"/>
                <w:lang w:eastAsia="uk-UA"/>
              </w:rPr>
              <w:br/>
              <w:t>Асп=45</w:t>
            </w:r>
            <w:r w:rsidRPr="001D1BA0">
              <w:rPr>
                <w:rFonts w:ascii="Times New Roman" w:eastAsia="Times New Roman" w:hAnsi="Times New Roman" w:cs="Times New Roman"/>
                <w:color w:val="000000"/>
                <w:sz w:val="24"/>
                <w:szCs w:val="24"/>
                <w:lang w:eastAsia="uk-UA"/>
              </w:rPr>
              <w:br/>
              <w:t>Lсд=270км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Setra</w:t>
            </w:r>
            <w:proofErr w:type="spellEnd"/>
            <w:r w:rsidRPr="001D1BA0">
              <w:rPr>
                <w:rFonts w:ascii="Times New Roman" w:eastAsia="Times New Roman" w:hAnsi="Times New Roman" w:cs="Times New Roman"/>
                <w:color w:val="000000"/>
                <w:sz w:val="24"/>
                <w:szCs w:val="24"/>
                <w:lang w:eastAsia="uk-UA"/>
              </w:rPr>
              <w:t xml:space="preserve"> 309 HD</w:t>
            </w:r>
            <w:r w:rsidRPr="001D1BA0">
              <w:rPr>
                <w:rFonts w:ascii="Times New Roman" w:eastAsia="Times New Roman" w:hAnsi="Times New Roman" w:cs="Times New Roman"/>
                <w:color w:val="000000"/>
                <w:sz w:val="24"/>
                <w:szCs w:val="24"/>
                <w:lang w:eastAsia="uk-UA"/>
              </w:rPr>
              <w:br/>
              <w:t>Асп=65</w:t>
            </w:r>
            <w:r w:rsidRPr="001D1BA0">
              <w:rPr>
                <w:rFonts w:ascii="Times New Roman" w:eastAsia="Times New Roman" w:hAnsi="Times New Roman" w:cs="Times New Roman"/>
                <w:color w:val="000000"/>
                <w:sz w:val="24"/>
                <w:szCs w:val="24"/>
                <w:lang w:eastAsia="uk-UA"/>
              </w:rPr>
              <w:br/>
              <w:t>Lсд=255км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357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12</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Setra</w:t>
            </w:r>
            <w:proofErr w:type="spellEnd"/>
            <w:r w:rsidRPr="001D1BA0">
              <w:rPr>
                <w:rFonts w:ascii="Times New Roman" w:eastAsia="Times New Roman" w:hAnsi="Times New Roman" w:cs="Times New Roman"/>
                <w:color w:val="000000"/>
                <w:sz w:val="24"/>
                <w:szCs w:val="24"/>
                <w:lang w:eastAsia="uk-UA"/>
              </w:rPr>
              <w:t xml:space="preserve"> 309 HD</w:t>
            </w:r>
            <w:r w:rsidRPr="001D1BA0">
              <w:rPr>
                <w:rFonts w:ascii="Times New Roman" w:eastAsia="Times New Roman" w:hAnsi="Times New Roman" w:cs="Times New Roman"/>
                <w:color w:val="000000"/>
                <w:sz w:val="24"/>
                <w:szCs w:val="24"/>
                <w:lang w:eastAsia="uk-UA"/>
              </w:rPr>
              <w:br/>
              <w:t>Асп=80</w:t>
            </w:r>
            <w:r w:rsidRPr="001D1BA0">
              <w:rPr>
                <w:rFonts w:ascii="Times New Roman" w:eastAsia="Times New Roman" w:hAnsi="Times New Roman" w:cs="Times New Roman"/>
                <w:color w:val="000000"/>
                <w:sz w:val="24"/>
                <w:szCs w:val="24"/>
                <w:lang w:eastAsia="uk-UA"/>
              </w:rPr>
              <w:br/>
              <w:t>Lсд=190км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НеоЛАЗ</w:t>
            </w:r>
            <w:proofErr w:type="spellEnd"/>
            <w:r w:rsidRPr="001D1BA0">
              <w:rPr>
                <w:rFonts w:ascii="Times New Roman" w:eastAsia="Times New Roman" w:hAnsi="Times New Roman" w:cs="Times New Roman"/>
                <w:color w:val="000000"/>
                <w:sz w:val="24"/>
                <w:szCs w:val="24"/>
                <w:lang w:eastAsia="uk-UA"/>
              </w:rPr>
              <w:t xml:space="preserve"> 4208</w:t>
            </w:r>
            <w:r w:rsidRPr="001D1BA0">
              <w:rPr>
                <w:rFonts w:ascii="Times New Roman" w:eastAsia="Times New Roman" w:hAnsi="Times New Roman" w:cs="Times New Roman"/>
                <w:color w:val="000000"/>
                <w:sz w:val="24"/>
                <w:szCs w:val="24"/>
                <w:lang w:eastAsia="uk-UA"/>
              </w:rPr>
              <w:br/>
              <w:t>Асп=50</w:t>
            </w:r>
            <w:r w:rsidRPr="001D1BA0">
              <w:rPr>
                <w:rFonts w:ascii="Times New Roman" w:eastAsia="Times New Roman" w:hAnsi="Times New Roman" w:cs="Times New Roman"/>
                <w:color w:val="000000"/>
                <w:sz w:val="24"/>
                <w:szCs w:val="24"/>
                <w:lang w:eastAsia="uk-UA"/>
              </w:rPr>
              <w:br/>
              <w:t>Lсд=315км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357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теплий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13</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ГАЗ-3307</w:t>
            </w:r>
            <w:r w:rsidRPr="001D1BA0">
              <w:rPr>
                <w:rFonts w:ascii="Times New Roman" w:eastAsia="Times New Roman" w:hAnsi="Times New Roman" w:cs="Times New Roman"/>
                <w:color w:val="000000"/>
                <w:sz w:val="24"/>
                <w:szCs w:val="24"/>
                <w:lang w:eastAsia="uk-UA"/>
              </w:rPr>
              <w:br/>
              <w:t>Асп=90</w:t>
            </w:r>
            <w:r w:rsidRPr="001D1BA0">
              <w:rPr>
                <w:rFonts w:ascii="Times New Roman" w:eastAsia="Times New Roman" w:hAnsi="Times New Roman" w:cs="Times New Roman"/>
                <w:color w:val="000000"/>
                <w:sz w:val="24"/>
                <w:szCs w:val="24"/>
                <w:lang w:eastAsia="uk-UA"/>
              </w:rPr>
              <w:br/>
              <w:t>Lсд=240км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МАЗ</w:t>
            </w:r>
            <w:proofErr w:type="spellEnd"/>
            <w:r w:rsidRPr="001D1BA0">
              <w:rPr>
                <w:rFonts w:ascii="Times New Roman" w:eastAsia="Times New Roman" w:hAnsi="Times New Roman" w:cs="Times New Roman"/>
                <w:color w:val="000000"/>
                <w:sz w:val="24"/>
                <w:szCs w:val="24"/>
                <w:lang w:eastAsia="uk-UA"/>
              </w:rPr>
              <w:t>-6310</w:t>
            </w:r>
            <w:r w:rsidRPr="001D1BA0">
              <w:rPr>
                <w:rFonts w:ascii="Times New Roman" w:eastAsia="Times New Roman" w:hAnsi="Times New Roman" w:cs="Times New Roman"/>
                <w:color w:val="000000"/>
                <w:sz w:val="24"/>
                <w:szCs w:val="24"/>
                <w:lang w:eastAsia="uk-UA"/>
              </w:rPr>
              <w:br/>
              <w:t>Асп=55</w:t>
            </w:r>
            <w:r w:rsidRPr="001D1BA0">
              <w:rPr>
                <w:rFonts w:ascii="Times New Roman" w:eastAsia="Times New Roman" w:hAnsi="Times New Roman" w:cs="Times New Roman"/>
                <w:color w:val="000000"/>
                <w:sz w:val="24"/>
                <w:szCs w:val="24"/>
                <w:lang w:eastAsia="uk-UA"/>
              </w:rPr>
              <w:br/>
              <w:t>Lсд=220км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Помір-но теплий вологий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14</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МАЗ-543203+</w:t>
            </w:r>
            <w:r w:rsidRPr="001D1BA0">
              <w:rPr>
                <w:rFonts w:ascii="Times New Roman" w:eastAsia="Times New Roman" w:hAnsi="Times New Roman" w:cs="Times New Roman"/>
                <w:color w:val="000000"/>
                <w:sz w:val="24"/>
                <w:szCs w:val="24"/>
                <w:lang w:eastAsia="uk-UA"/>
              </w:rPr>
              <w:br/>
              <w:t>МАЗ-950600-020</w:t>
            </w:r>
            <w:r w:rsidRPr="001D1BA0">
              <w:rPr>
                <w:rFonts w:ascii="Times New Roman" w:eastAsia="Times New Roman" w:hAnsi="Times New Roman" w:cs="Times New Roman"/>
                <w:color w:val="000000"/>
                <w:sz w:val="24"/>
                <w:szCs w:val="24"/>
                <w:lang w:eastAsia="uk-UA"/>
              </w:rPr>
              <w:br/>
              <w:t>Асп=85</w:t>
            </w:r>
            <w:r w:rsidRPr="001D1BA0">
              <w:rPr>
                <w:rFonts w:ascii="Times New Roman" w:eastAsia="Times New Roman" w:hAnsi="Times New Roman" w:cs="Times New Roman"/>
                <w:color w:val="000000"/>
                <w:sz w:val="24"/>
                <w:szCs w:val="24"/>
                <w:lang w:eastAsia="uk-UA"/>
              </w:rPr>
              <w:br/>
              <w:t>Lсд=195км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КамАЗ</w:t>
            </w:r>
            <w:proofErr w:type="spellEnd"/>
            <w:r w:rsidRPr="001D1BA0">
              <w:rPr>
                <w:rFonts w:ascii="Times New Roman" w:eastAsia="Times New Roman" w:hAnsi="Times New Roman" w:cs="Times New Roman"/>
                <w:color w:val="000000"/>
                <w:sz w:val="24"/>
                <w:szCs w:val="24"/>
                <w:lang w:eastAsia="uk-UA"/>
              </w:rPr>
              <w:t xml:space="preserve"> 53215</w:t>
            </w:r>
            <w:r w:rsidRPr="001D1BA0">
              <w:rPr>
                <w:rFonts w:ascii="Times New Roman" w:eastAsia="Times New Roman" w:hAnsi="Times New Roman" w:cs="Times New Roman"/>
                <w:color w:val="000000"/>
                <w:sz w:val="24"/>
                <w:szCs w:val="24"/>
                <w:lang w:eastAsia="uk-UA"/>
              </w:rPr>
              <w:br/>
              <w:t>Асп=80</w:t>
            </w:r>
            <w:r w:rsidRPr="001D1BA0">
              <w:rPr>
                <w:rFonts w:ascii="Times New Roman" w:eastAsia="Times New Roman" w:hAnsi="Times New Roman" w:cs="Times New Roman"/>
                <w:color w:val="000000"/>
                <w:sz w:val="24"/>
                <w:szCs w:val="24"/>
                <w:lang w:eastAsia="uk-UA"/>
              </w:rPr>
              <w:br/>
              <w:t>Lсд=140км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жаркий сухий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15</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КАМАЗ-65117-030-62 Асп=120</w:t>
            </w:r>
            <w:r w:rsidRPr="001D1BA0">
              <w:rPr>
                <w:rFonts w:ascii="Times New Roman" w:eastAsia="Times New Roman" w:hAnsi="Times New Roman" w:cs="Times New Roman"/>
                <w:color w:val="000000"/>
                <w:sz w:val="24"/>
                <w:szCs w:val="24"/>
                <w:lang w:eastAsia="uk-UA"/>
              </w:rPr>
              <w:br/>
              <w:t>Lсд=160км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Hyundai</w:t>
            </w:r>
            <w:proofErr w:type="spellEnd"/>
            <w:r w:rsidRPr="001D1BA0">
              <w:rPr>
                <w:rFonts w:ascii="Times New Roman" w:eastAsia="Times New Roman" w:hAnsi="Times New Roman" w:cs="Times New Roman"/>
                <w:color w:val="000000"/>
                <w:sz w:val="24"/>
                <w:szCs w:val="24"/>
                <w:lang w:eastAsia="uk-UA"/>
              </w:rPr>
              <w:t xml:space="preserve"> HD-65</w:t>
            </w:r>
            <w:r w:rsidRPr="001D1BA0">
              <w:rPr>
                <w:rFonts w:ascii="Times New Roman" w:eastAsia="Times New Roman" w:hAnsi="Times New Roman" w:cs="Times New Roman"/>
                <w:color w:val="000000"/>
                <w:sz w:val="24"/>
                <w:szCs w:val="24"/>
                <w:lang w:eastAsia="uk-UA"/>
              </w:rPr>
              <w:br/>
              <w:t>Асп=75</w:t>
            </w:r>
            <w:r w:rsidRPr="001D1BA0">
              <w:rPr>
                <w:rFonts w:ascii="Times New Roman" w:eastAsia="Times New Roman" w:hAnsi="Times New Roman" w:cs="Times New Roman"/>
                <w:color w:val="000000"/>
                <w:sz w:val="24"/>
                <w:szCs w:val="24"/>
                <w:lang w:eastAsia="uk-UA"/>
              </w:rPr>
              <w:br/>
              <w:t>Lсд=155км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помірно теплий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16</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Opel</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Kadett</w:t>
            </w:r>
            <w:proofErr w:type="spellEnd"/>
            <w:r w:rsidRPr="001D1BA0">
              <w:rPr>
                <w:rFonts w:ascii="Times New Roman" w:eastAsia="Times New Roman" w:hAnsi="Times New Roman" w:cs="Times New Roman"/>
                <w:color w:val="000000"/>
                <w:sz w:val="24"/>
                <w:szCs w:val="24"/>
                <w:lang w:eastAsia="uk-UA"/>
              </w:rPr>
              <w:t xml:space="preserve"> E</w:t>
            </w:r>
            <w:r w:rsidRPr="001D1BA0">
              <w:rPr>
                <w:rFonts w:ascii="Times New Roman" w:eastAsia="Times New Roman" w:hAnsi="Times New Roman" w:cs="Times New Roman"/>
                <w:color w:val="000000"/>
                <w:sz w:val="24"/>
                <w:szCs w:val="24"/>
                <w:lang w:eastAsia="uk-UA"/>
              </w:rPr>
              <w:br/>
              <w:t>Асп=170</w:t>
            </w:r>
            <w:r w:rsidRPr="001D1BA0">
              <w:rPr>
                <w:rFonts w:ascii="Times New Roman" w:eastAsia="Times New Roman" w:hAnsi="Times New Roman" w:cs="Times New Roman"/>
                <w:color w:val="000000"/>
                <w:sz w:val="24"/>
                <w:szCs w:val="24"/>
                <w:lang w:eastAsia="uk-UA"/>
              </w:rPr>
              <w:br/>
              <w:t>Lсд=230км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Renault</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Symbol</w:t>
            </w:r>
            <w:proofErr w:type="spellEnd"/>
            <w:r w:rsidRPr="001D1BA0">
              <w:rPr>
                <w:rFonts w:ascii="Times New Roman" w:eastAsia="Times New Roman" w:hAnsi="Times New Roman" w:cs="Times New Roman"/>
                <w:color w:val="000000"/>
                <w:sz w:val="24"/>
                <w:szCs w:val="24"/>
                <w:lang w:eastAsia="uk-UA"/>
              </w:rPr>
              <w:br/>
              <w:t>Асп=90</w:t>
            </w:r>
            <w:r w:rsidRPr="001D1BA0">
              <w:rPr>
                <w:rFonts w:ascii="Times New Roman" w:eastAsia="Times New Roman" w:hAnsi="Times New Roman" w:cs="Times New Roman"/>
                <w:color w:val="000000"/>
                <w:sz w:val="24"/>
                <w:szCs w:val="24"/>
                <w:lang w:eastAsia="uk-UA"/>
              </w:rPr>
              <w:br/>
              <w:t>Lсд=320км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365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в малих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Помір-ний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17</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Volvo</w:t>
            </w:r>
            <w:proofErr w:type="spellEnd"/>
            <w:r w:rsidRPr="001D1BA0">
              <w:rPr>
                <w:rFonts w:ascii="Times New Roman" w:eastAsia="Times New Roman" w:hAnsi="Times New Roman" w:cs="Times New Roman"/>
                <w:color w:val="000000"/>
                <w:sz w:val="24"/>
                <w:szCs w:val="24"/>
                <w:lang w:eastAsia="uk-UA"/>
              </w:rPr>
              <w:t xml:space="preserve"> B 12 </w:t>
            </w:r>
            <w:proofErr w:type="spellStart"/>
            <w:r w:rsidRPr="001D1BA0">
              <w:rPr>
                <w:rFonts w:ascii="Times New Roman" w:eastAsia="Times New Roman" w:hAnsi="Times New Roman" w:cs="Times New Roman"/>
                <w:color w:val="000000"/>
                <w:sz w:val="24"/>
                <w:szCs w:val="24"/>
                <w:lang w:eastAsia="uk-UA"/>
              </w:rPr>
              <w:t>Sideral</w:t>
            </w:r>
            <w:proofErr w:type="spellEnd"/>
            <w:r w:rsidRPr="001D1BA0">
              <w:rPr>
                <w:rFonts w:ascii="Times New Roman" w:eastAsia="Times New Roman" w:hAnsi="Times New Roman" w:cs="Times New Roman"/>
                <w:color w:val="000000"/>
                <w:sz w:val="24"/>
                <w:szCs w:val="24"/>
                <w:lang w:eastAsia="uk-UA"/>
              </w:rPr>
              <w:t xml:space="preserve"> Асп=60</w:t>
            </w:r>
            <w:r w:rsidRPr="001D1BA0">
              <w:rPr>
                <w:rFonts w:ascii="Times New Roman" w:eastAsia="Times New Roman" w:hAnsi="Times New Roman" w:cs="Times New Roman"/>
                <w:color w:val="000000"/>
                <w:sz w:val="24"/>
                <w:szCs w:val="24"/>
                <w:lang w:eastAsia="uk-UA"/>
              </w:rPr>
              <w:br/>
              <w:t>Lсд=190км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Mercedes</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Sprinter</w:t>
            </w:r>
            <w:proofErr w:type="spellEnd"/>
            <w:r w:rsidRPr="001D1BA0">
              <w:rPr>
                <w:rFonts w:ascii="Times New Roman" w:eastAsia="Times New Roman" w:hAnsi="Times New Roman" w:cs="Times New Roman"/>
                <w:color w:val="000000"/>
                <w:sz w:val="24"/>
                <w:szCs w:val="24"/>
                <w:lang w:eastAsia="uk-UA"/>
              </w:rPr>
              <w:t xml:space="preserve"> 313 Асп=50</w:t>
            </w:r>
            <w:r w:rsidRPr="001D1BA0">
              <w:rPr>
                <w:rFonts w:ascii="Times New Roman" w:eastAsia="Times New Roman" w:hAnsi="Times New Roman" w:cs="Times New Roman"/>
                <w:color w:val="000000"/>
                <w:sz w:val="24"/>
                <w:szCs w:val="24"/>
                <w:lang w:eastAsia="uk-UA"/>
              </w:rPr>
              <w:br/>
              <w:t>Lсд=210км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357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18</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Iveco</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Stralis</w:t>
            </w:r>
            <w:proofErr w:type="spellEnd"/>
            <w:r w:rsidRPr="001D1BA0">
              <w:rPr>
                <w:rFonts w:ascii="Times New Roman" w:eastAsia="Times New Roman" w:hAnsi="Times New Roman" w:cs="Times New Roman"/>
                <w:color w:val="000000"/>
                <w:sz w:val="24"/>
                <w:szCs w:val="24"/>
                <w:lang w:eastAsia="uk-UA"/>
              </w:rPr>
              <w:t xml:space="preserve"> AS 440S43 +SCHMITZ </w:t>
            </w:r>
            <w:proofErr w:type="spellStart"/>
            <w:r w:rsidRPr="001D1BA0">
              <w:rPr>
                <w:rFonts w:ascii="Times New Roman" w:eastAsia="Times New Roman" w:hAnsi="Times New Roman" w:cs="Times New Roman"/>
                <w:color w:val="000000"/>
                <w:sz w:val="24"/>
                <w:szCs w:val="24"/>
                <w:lang w:eastAsia="uk-UA"/>
              </w:rPr>
              <w:t>Semitrailer</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Curtainsider</w:t>
            </w:r>
            <w:proofErr w:type="spellEnd"/>
            <w:r w:rsidRPr="001D1BA0">
              <w:rPr>
                <w:rFonts w:ascii="Times New Roman" w:eastAsia="Times New Roman" w:hAnsi="Times New Roman" w:cs="Times New Roman"/>
                <w:color w:val="000000"/>
                <w:sz w:val="24"/>
                <w:szCs w:val="24"/>
                <w:lang w:eastAsia="uk-UA"/>
              </w:rPr>
              <w:br/>
              <w:t>Асп=85</w:t>
            </w:r>
            <w:r w:rsidRPr="001D1BA0">
              <w:rPr>
                <w:rFonts w:ascii="Times New Roman" w:eastAsia="Times New Roman" w:hAnsi="Times New Roman" w:cs="Times New Roman"/>
                <w:color w:val="000000"/>
                <w:sz w:val="24"/>
                <w:szCs w:val="24"/>
                <w:lang w:eastAsia="uk-UA"/>
              </w:rPr>
              <w:br/>
              <w:t>Lсд=210км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МАЗ-437030-321 Асп=90</w:t>
            </w:r>
            <w:r w:rsidRPr="001D1BA0">
              <w:rPr>
                <w:rFonts w:ascii="Times New Roman" w:eastAsia="Times New Roman" w:hAnsi="Times New Roman" w:cs="Times New Roman"/>
                <w:color w:val="000000"/>
                <w:sz w:val="24"/>
                <w:szCs w:val="24"/>
                <w:lang w:eastAsia="uk-UA"/>
              </w:rPr>
              <w:br/>
              <w:t>Lсд=270км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асфальтобетон</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горбистий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Дуже </w:t>
            </w: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19</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Van</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Hool</w:t>
            </w:r>
            <w:proofErr w:type="spellEnd"/>
            <w:r w:rsidRPr="001D1BA0">
              <w:rPr>
                <w:rFonts w:ascii="Times New Roman" w:eastAsia="Times New Roman" w:hAnsi="Times New Roman" w:cs="Times New Roman"/>
                <w:color w:val="000000"/>
                <w:sz w:val="24"/>
                <w:szCs w:val="24"/>
                <w:lang w:eastAsia="uk-UA"/>
              </w:rPr>
              <w:t xml:space="preserve"> 815 </w:t>
            </w:r>
            <w:proofErr w:type="spellStart"/>
            <w:r w:rsidRPr="001D1BA0">
              <w:rPr>
                <w:rFonts w:ascii="Times New Roman" w:eastAsia="Times New Roman" w:hAnsi="Times New Roman" w:cs="Times New Roman"/>
                <w:color w:val="000000"/>
                <w:sz w:val="24"/>
                <w:szCs w:val="24"/>
                <w:lang w:eastAsia="uk-UA"/>
              </w:rPr>
              <w:t>Alicron</w:t>
            </w:r>
            <w:proofErr w:type="spellEnd"/>
            <w:r w:rsidRPr="001D1BA0">
              <w:rPr>
                <w:rFonts w:ascii="Times New Roman" w:eastAsia="Times New Roman" w:hAnsi="Times New Roman" w:cs="Times New Roman"/>
                <w:color w:val="000000"/>
                <w:sz w:val="24"/>
                <w:szCs w:val="24"/>
                <w:lang w:eastAsia="uk-UA"/>
              </w:rPr>
              <w:t xml:space="preserve"> Асп=65</w:t>
            </w:r>
            <w:r w:rsidRPr="001D1BA0">
              <w:rPr>
                <w:rFonts w:ascii="Times New Roman" w:eastAsia="Times New Roman" w:hAnsi="Times New Roman" w:cs="Times New Roman"/>
                <w:color w:val="000000"/>
                <w:sz w:val="24"/>
                <w:szCs w:val="24"/>
                <w:lang w:eastAsia="uk-UA"/>
              </w:rPr>
              <w:br/>
              <w:t>Lсд=315км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Volkswagen</w:t>
            </w:r>
            <w:proofErr w:type="spellEnd"/>
            <w:r w:rsidRPr="001D1BA0">
              <w:rPr>
                <w:rFonts w:ascii="Times New Roman" w:eastAsia="Times New Roman" w:hAnsi="Times New Roman" w:cs="Times New Roman"/>
                <w:color w:val="000000"/>
                <w:sz w:val="24"/>
                <w:szCs w:val="24"/>
                <w:lang w:eastAsia="uk-UA"/>
              </w:rPr>
              <w:t xml:space="preserve"> LT</w:t>
            </w:r>
            <w:r w:rsidRPr="001D1BA0">
              <w:rPr>
                <w:rFonts w:ascii="Times New Roman" w:eastAsia="Times New Roman" w:hAnsi="Times New Roman" w:cs="Times New Roman"/>
                <w:color w:val="000000"/>
                <w:sz w:val="24"/>
                <w:szCs w:val="24"/>
                <w:lang w:eastAsia="uk-UA"/>
              </w:rPr>
              <w:br/>
              <w:t>Асп=60</w:t>
            </w:r>
            <w:r w:rsidRPr="001D1BA0">
              <w:rPr>
                <w:rFonts w:ascii="Times New Roman" w:eastAsia="Times New Roman" w:hAnsi="Times New Roman" w:cs="Times New Roman"/>
                <w:color w:val="000000"/>
                <w:sz w:val="24"/>
                <w:szCs w:val="24"/>
                <w:lang w:eastAsia="uk-UA"/>
              </w:rPr>
              <w:br/>
              <w:t>Lсд=295км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365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помірно теплий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20</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Ford</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Cargo</w:t>
            </w:r>
            <w:proofErr w:type="spellEnd"/>
            <w:r w:rsidRPr="001D1BA0">
              <w:rPr>
                <w:rFonts w:ascii="Times New Roman" w:eastAsia="Times New Roman" w:hAnsi="Times New Roman" w:cs="Times New Roman"/>
                <w:color w:val="000000"/>
                <w:sz w:val="24"/>
                <w:szCs w:val="24"/>
                <w:lang w:eastAsia="uk-UA"/>
              </w:rPr>
              <w:t xml:space="preserve"> 4135D ST Асп=65</w:t>
            </w:r>
            <w:r w:rsidRPr="001D1BA0">
              <w:rPr>
                <w:rFonts w:ascii="Times New Roman" w:eastAsia="Times New Roman" w:hAnsi="Times New Roman" w:cs="Times New Roman"/>
                <w:color w:val="000000"/>
                <w:sz w:val="24"/>
                <w:szCs w:val="24"/>
                <w:lang w:eastAsia="uk-UA"/>
              </w:rPr>
              <w:br/>
              <w:t>Lсд=170км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МАЗ-437041-268</w:t>
            </w:r>
            <w:r w:rsidRPr="001D1BA0">
              <w:rPr>
                <w:rFonts w:ascii="Times New Roman" w:eastAsia="Times New Roman" w:hAnsi="Times New Roman" w:cs="Times New Roman"/>
                <w:color w:val="000000"/>
                <w:sz w:val="24"/>
                <w:szCs w:val="24"/>
                <w:lang w:eastAsia="uk-UA"/>
              </w:rPr>
              <w:br/>
              <w:t>Асп=115</w:t>
            </w:r>
            <w:r w:rsidRPr="001D1BA0">
              <w:rPr>
                <w:rFonts w:ascii="Times New Roman" w:eastAsia="Times New Roman" w:hAnsi="Times New Roman" w:cs="Times New Roman"/>
                <w:color w:val="000000"/>
                <w:sz w:val="24"/>
                <w:szCs w:val="24"/>
                <w:lang w:eastAsia="uk-UA"/>
              </w:rPr>
              <w:br/>
              <w:t>Lсд=230км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в малих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асфальто-бетон</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помірно </w:t>
            </w: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lastRenderedPageBreak/>
              <w:t>21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MAN FE 410 A</w:t>
            </w:r>
            <w:r w:rsidRPr="001D1BA0">
              <w:rPr>
                <w:rFonts w:ascii="Times New Roman" w:eastAsia="Times New Roman" w:hAnsi="Times New Roman" w:cs="Times New Roman"/>
                <w:color w:val="000000"/>
                <w:sz w:val="24"/>
                <w:szCs w:val="24"/>
                <w:lang w:eastAsia="uk-UA"/>
              </w:rPr>
              <w:br/>
              <w:t>Асп=95</w:t>
            </w:r>
            <w:r w:rsidRPr="001D1BA0">
              <w:rPr>
                <w:rFonts w:ascii="Times New Roman" w:eastAsia="Times New Roman" w:hAnsi="Times New Roman" w:cs="Times New Roman"/>
                <w:color w:val="000000"/>
                <w:sz w:val="24"/>
                <w:szCs w:val="24"/>
                <w:lang w:eastAsia="uk-UA"/>
              </w:rPr>
              <w:br/>
              <w:t>Lсд=200км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Scania</w:t>
            </w:r>
            <w:proofErr w:type="spellEnd"/>
            <w:r w:rsidRPr="001D1BA0">
              <w:rPr>
                <w:rFonts w:ascii="Times New Roman" w:eastAsia="Times New Roman" w:hAnsi="Times New Roman" w:cs="Times New Roman"/>
                <w:color w:val="000000"/>
                <w:sz w:val="24"/>
                <w:szCs w:val="24"/>
                <w:lang w:eastAsia="uk-UA"/>
              </w:rPr>
              <w:t xml:space="preserve"> R340</w:t>
            </w:r>
            <w:r w:rsidRPr="001D1BA0">
              <w:rPr>
                <w:rFonts w:ascii="Times New Roman" w:eastAsia="Times New Roman" w:hAnsi="Times New Roman" w:cs="Times New Roman"/>
                <w:color w:val="000000"/>
                <w:sz w:val="24"/>
                <w:szCs w:val="24"/>
                <w:lang w:eastAsia="uk-UA"/>
              </w:rPr>
              <w:br/>
              <w:t>Асп=95</w:t>
            </w:r>
            <w:r w:rsidRPr="001D1BA0">
              <w:rPr>
                <w:rFonts w:ascii="Times New Roman" w:eastAsia="Times New Roman" w:hAnsi="Times New Roman" w:cs="Times New Roman"/>
                <w:color w:val="000000"/>
                <w:sz w:val="24"/>
                <w:szCs w:val="24"/>
                <w:lang w:eastAsia="uk-UA"/>
              </w:rPr>
              <w:br/>
              <w:t>Lсд=270км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асфальто-бетон</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Помір-ний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22</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CAMC 385HP+</w:t>
            </w:r>
            <w:r w:rsidRPr="001D1BA0">
              <w:rPr>
                <w:rFonts w:ascii="Times New Roman" w:eastAsia="Times New Roman" w:hAnsi="Times New Roman" w:cs="Times New Roman"/>
                <w:color w:val="000000"/>
                <w:sz w:val="24"/>
                <w:szCs w:val="24"/>
                <w:lang w:eastAsia="uk-UA"/>
              </w:rPr>
              <w:br/>
              <w:t>BODEX KIS3W-S 40</w:t>
            </w:r>
            <w:r w:rsidRPr="001D1BA0">
              <w:rPr>
                <w:rFonts w:ascii="Times New Roman" w:eastAsia="Times New Roman" w:hAnsi="Times New Roman" w:cs="Times New Roman"/>
                <w:color w:val="000000"/>
                <w:sz w:val="24"/>
                <w:szCs w:val="24"/>
                <w:lang w:eastAsia="uk-UA"/>
              </w:rPr>
              <w:br/>
              <w:t>Асп=75</w:t>
            </w:r>
            <w:r w:rsidRPr="001D1BA0">
              <w:rPr>
                <w:rFonts w:ascii="Times New Roman" w:eastAsia="Times New Roman" w:hAnsi="Times New Roman" w:cs="Times New Roman"/>
                <w:color w:val="000000"/>
                <w:sz w:val="24"/>
                <w:szCs w:val="24"/>
                <w:lang w:eastAsia="uk-UA"/>
              </w:rPr>
              <w:br/>
              <w:t>Lсд=210км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МАЗ-551605-280</w:t>
            </w:r>
            <w:r w:rsidRPr="001D1BA0">
              <w:rPr>
                <w:rFonts w:ascii="Times New Roman" w:eastAsia="Times New Roman" w:hAnsi="Times New Roman" w:cs="Times New Roman"/>
                <w:color w:val="000000"/>
                <w:sz w:val="24"/>
                <w:szCs w:val="24"/>
                <w:lang w:eastAsia="uk-UA"/>
              </w:rPr>
              <w:br/>
              <w:t>Асп=105</w:t>
            </w:r>
            <w:r w:rsidRPr="001D1BA0">
              <w:rPr>
                <w:rFonts w:ascii="Times New Roman" w:eastAsia="Times New Roman" w:hAnsi="Times New Roman" w:cs="Times New Roman"/>
                <w:color w:val="000000"/>
                <w:sz w:val="24"/>
                <w:szCs w:val="24"/>
                <w:lang w:eastAsia="uk-UA"/>
              </w:rPr>
              <w:br/>
              <w:t>Lсд=190км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вологий</w:t>
            </w:r>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23</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Opel</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Omega</w:t>
            </w:r>
            <w:proofErr w:type="spellEnd"/>
            <w:r w:rsidRPr="001D1BA0">
              <w:rPr>
                <w:rFonts w:ascii="Times New Roman" w:eastAsia="Times New Roman" w:hAnsi="Times New Roman" w:cs="Times New Roman"/>
                <w:color w:val="000000"/>
                <w:sz w:val="24"/>
                <w:szCs w:val="24"/>
                <w:lang w:eastAsia="uk-UA"/>
              </w:rPr>
              <w:br/>
              <w:t>Асп=170</w:t>
            </w:r>
            <w:r w:rsidRPr="001D1BA0">
              <w:rPr>
                <w:rFonts w:ascii="Times New Roman" w:eastAsia="Times New Roman" w:hAnsi="Times New Roman" w:cs="Times New Roman"/>
                <w:color w:val="000000"/>
                <w:sz w:val="24"/>
                <w:szCs w:val="24"/>
                <w:lang w:eastAsia="uk-UA"/>
              </w:rPr>
              <w:br/>
              <w:t>Lсд=240км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ГАЗ-31105</w:t>
            </w:r>
            <w:r w:rsidRPr="001D1BA0">
              <w:rPr>
                <w:rFonts w:ascii="Times New Roman" w:eastAsia="Times New Roman" w:hAnsi="Times New Roman" w:cs="Times New Roman"/>
                <w:color w:val="000000"/>
                <w:sz w:val="24"/>
                <w:szCs w:val="24"/>
                <w:lang w:eastAsia="uk-UA"/>
              </w:rPr>
              <w:br/>
              <w:t>Асп=80</w:t>
            </w:r>
            <w:r w:rsidRPr="001D1BA0">
              <w:rPr>
                <w:rFonts w:ascii="Times New Roman" w:eastAsia="Times New Roman" w:hAnsi="Times New Roman" w:cs="Times New Roman"/>
                <w:color w:val="000000"/>
                <w:sz w:val="24"/>
                <w:szCs w:val="24"/>
                <w:lang w:eastAsia="uk-UA"/>
              </w:rPr>
              <w:br/>
              <w:t>Lсд=210км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асфальто-бетон</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горбистий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Помір-ний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24</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SCANIA - 220</w:t>
            </w:r>
            <w:r w:rsidRPr="001D1BA0">
              <w:rPr>
                <w:rFonts w:ascii="Times New Roman" w:eastAsia="Times New Roman" w:hAnsi="Times New Roman" w:cs="Times New Roman"/>
                <w:color w:val="000000"/>
                <w:sz w:val="24"/>
                <w:szCs w:val="24"/>
                <w:lang w:eastAsia="uk-UA"/>
              </w:rPr>
              <w:br/>
              <w:t>Асп=55</w:t>
            </w:r>
            <w:r w:rsidRPr="001D1BA0">
              <w:rPr>
                <w:rFonts w:ascii="Times New Roman" w:eastAsia="Times New Roman" w:hAnsi="Times New Roman" w:cs="Times New Roman"/>
                <w:color w:val="000000"/>
                <w:sz w:val="24"/>
                <w:szCs w:val="24"/>
                <w:lang w:eastAsia="uk-UA"/>
              </w:rPr>
              <w:br/>
              <w:t>Lсд=210км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КАМАЗ-6520-006 Асп=85</w:t>
            </w:r>
            <w:r w:rsidRPr="001D1BA0">
              <w:rPr>
                <w:rFonts w:ascii="Times New Roman" w:eastAsia="Times New Roman" w:hAnsi="Times New Roman" w:cs="Times New Roman"/>
                <w:color w:val="000000"/>
                <w:sz w:val="24"/>
                <w:szCs w:val="24"/>
                <w:lang w:eastAsia="uk-UA"/>
              </w:rPr>
              <w:br/>
              <w:t>Lсд=180км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365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Щебінь без обробки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Помір-ний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25</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Renault</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Megane</w:t>
            </w:r>
            <w:proofErr w:type="spellEnd"/>
            <w:r w:rsidRPr="001D1BA0">
              <w:rPr>
                <w:rFonts w:ascii="Times New Roman" w:eastAsia="Times New Roman" w:hAnsi="Times New Roman" w:cs="Times New Roman"/>
                <w:color w:val="000000"/>
                <w:sz w:val="24"/>
                <w:szCs w:val="24"/>
                <w:lang w:eastAsia="uk-UA"/>
              </w:rPr>
              <w:br/>
              <w:t>Асп=90</w:t>
            </w:r>
            <w:r w:rsidRPr="001D1BA0">
              <w:rPr>
                <w:rFonts w:ascii="Times New Roman" w:eastAsia="Times New Roman" w:hAnsi="Times New Roman" w:cs="Times New Roman"/>
                <w:color w:val="000000"/>
                <w:sz w:val="24"/>
                <w:szCs w:val="24"/>
                <w:lang w:eastAsia="uk-UA"/>
              </w:rPr>
              <w:br/>
              <w:t>Lсд=185км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Mitsubishi</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Pajero</w:t>
            </w:r>
            <w:proofErr w:type="spellEnd"/>
            <w:r w:rsidRPr="001D1BA0">
              <w:rPr>
                <w:rFonts w:ascii="Times New Roman" w:eastAsia="Times New Roman" w:hAnsi="Times New Roman" w:cs="Times New Roman"/>
                <w:color w:val="000000"/>
                <w:sz w:val="24"/>
                <w:szCs w:val="24"/>
                <w:lang w:eastAsia="uk-UA"/>
              </w:rPr>
              <w:br/>
              <w:t>Асп=80</w:t>
            </w:r>
            <w:r w:rsidRPr="001D1BA0">
              <w:rPr>
                <w:rFonts w:ascii="Times New Roman" w:eastAsia="Times New Roman" w:hAnsi="Times New Roman" w:cs="Times New Roman"/>
                <w:color w:val="000000"/>
                <w:sz w:val="24"/>
                <w:szCs w:val="24"/>
                <w:lang w:eastAsia="uk-UA"/>
              </w:rPr>
              <w:br/>
              <w:t>Lсд=190км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в малих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горбистий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26</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ГАЗ 33023</w:t>
            </w:r>
            <w:r w:rsidRPr="001D1BA0">
              <w:rPr>
                <w:rFonts w:ascii="Times New Roman" w:eastAsia="Times New Roman" w:hAnsi="Times New Roman" w:cs="Times New Roman"/>
                <w:color w:val="000000"/>
                <w:sz w:val="24"/>
                <w:szCs w:val="24"/>
                <w:lang w:eastAsia="uk-UA"/>
              </w:rPr>
              <w:br/>
              <w:t>Асп=95</w:t>
            </w:r>
            <w:r w:rsidRPr="001D1BA0">
              <w:rPr>
                <w:rFonts w:ascii="Times New Roman" w:eastAsia="Times New Roman" w:hAnsi="Times New Roman" w:cs="Times New Roman"/>
                <w:color w:val="000000"/>
                <w:sz w:val="24"/>
                <w:szCs w:val="24"/>
                <w:lang w:eastAsia="uk-UA"/>
              </w:rPr>
              <w:br/>
              <w:t>Lсд=195км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МАЗ-5433А2-322+</w:t>
            </w:r>
            <w:r w:rsidRPr="001D1BA0">
              <w:rPr>
                <w:rFonts w:ascii="Times New Roman" w:eastAsia="Times New Roman" w:hAnsi="Times New Roman" w:cs="Times New Roman"/>
                <w:color w:val="000000"/>
                <w:sz w:val="24"/>
                <w:szCs w:val="24"/>
                <w:lang w:eastAsia="uk-UA"/>
              </w:rPr>
              <w:br/>
              <w:t>МАЗ-950600-020</w:t>
            </w:r>
            <w:r w:rsidRPr="001D1BA0">
              <w:rPr>
                <w:rFonts w:ascii="Times New Roman" w:eastAsia="Times New Roman" w:hAnsi="Times New Roman" w:cs="Times New Roman"/>
                <w:color w:val="000000"/>
                <w:sz w:val="24"/>
                <w:szCs w:val="24"/>
                <w:lang w:eastAsia="uk-UA"/>
              </w:rPr>
              <w:br/>
              <w:t>Асп=95</w:t>
            </w:r>
            <w:r w:rsidRPr="001D1BA0">
              <w:rPr>
                <w:rFonts w:ascii="Times New Roman" w:eastAsia="Times New Roman" w:hAnsi="Times New Roman" w:cs="Times New Roman"/>
                <w:color w:val="000000"/>
                <w:sz w:val="24"/>
                <w:szCs w:val="24"/>
                <w:lang w:eastAsia="uk-UA"/>
              </w:rPr>
              <w:br/>
              <w:t>Lсд=250км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255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Природні </w:t>
            </w:r>
            <w:proofErr w:type="spellStart"/>
            <w:r w:rsidRPr="001D1BA0">
              <w:rPr>
                <w:rFonts w:ascii="Times New Roman" w:eastAsia="Times New Roman" w:hAnsi="Times New Roman" w:cs="Times New Roman"/>
                <w:color w:val="000000"/>
                <w:sz w:val="24"/>
                <w:szCs w:val="24"/>
                <w:lang w:eastAsia="uk-UA"/>
              </w:rPr>
              <w:t>грунтові</w:t>
            </w:r>
            <w:proofErr w:type="spellEnd"/>
            <w:r w:rsidRPr="001D1BA0">
              <w:rPr>
                <w:rFonts w:ascii="Times New Roman" w:eastAsia="Times New Roman" w:hAnsi="Times New Roman" w:cs="Times New Roman"/>
                <w:color w:val="000000"/>
                <w:sz w:val="24"/>
                <w:szCs w:val="24"/>
                <w:lang w:eastAsia="uk-UA"/>
              </w:rPr>
              <w:t xml:space="preserve"> дороги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рівнинний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помірно </w:t>
            </w:r>
            <w:proofErr w:type="spellStart"/>
            <w:r w:rsidRPr="001D1BA0">
              <w:rPr>
                <w:rFonts w:ascii="Times New Roman" w:eastAsia="Times New Roman" w:hAnsi="Times New Roman" w:cs="Times New Roman"/>
                <w:color w:val="000000"/>
                <w:sz w:val="24"/>
                <w:szCs w:val="24"/>
                <w:lang w:eastAsia="uk-UA"/>
              </w:rPr>
              <w:t>холод-ний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27</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Краз</w:t>
            </w:r>
            <w:proofErr w:type="spellEnd"/>
            <w:r w:rsidRPr="001D1BA0">
              <w:rPr>
                <w:rFonts w:ascii="Times New Roman" w:eastAsia="Times New Roman" w:hAnsi="Times New Roman" w:cs="Times New Roman"/>
                <w:color w:val="000000"/>
                <w:sz w:val="24"/>
                <w:szCs w:val="24"/>
                <w:lang w:eastAsia="uk-UA"/>
              </w:rPr>
              <w:t xml:space="preserve"> 65101</w:t>
            </w:r>
            <w:r w:rsidRPr="001D1BA0">
              <w:rPr>
                <w:rFonts w:ascii="Times New Roman" w:eastAsia="Times New Roman" w:hAnsi="Times New Roman" w:cs="Times New Roman"/>
                <w:color w:val="000000"/>
                <w:sz w:val="24"/>
                <w:szCs w:val="24"/>
                <w:lang w:eastAsia="uk-UA"/>
              </w:rPr>
              <w:br/>
              <w:t>Асп=105</w:t>
            </w:r>
            <w:r w:rsidRPr="001D1BA0">
              <w:rPr>
                <w:rFonts w:ascii="Times New Roman" w:eastAsia="Times New Roman" w:hAnsi="Times New Roman" w:cs="Times New Roman"/>
                <w:color w:val="000000"/>
                <w:sz w:val="24"/>
                <w:szCs w:val="24"/>
                <w:lang w:eastAsia="uk-UA"/>
              </w:rPr>
              <w:br/>
              <w:t>Lсд=180км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MERCEDES BENZ - </w:t>
            </w:r>
            <w:proofErr w:type="spellStart"/>
            <w:r w:rsidRPr="001D1BA0">
              <w:rPr>
                <w:rFonts w:ascii="Times New Roman" w:eastAsia="Times New Roman" w:hAnsi="Times New Roman" w:cs="Times New Roman"/>
                <w:color w:val="000000"/>
                <w:sz w:val="24"/>
                <w:szCs w:val="24"/>
                <w:lang w:eastAsia="uk-UA"/>
              </w:rPr>
              <w:t>Atego</w:t>
            </w:r>
            <w:proofErr w:type="spellEnd"/>
            <w:r w:rsidRPr="001D1BA0">
              <w:rPr>
                <w:rFonts w:ascii="Times New Roman" w:eastAsia="Times New Roman" w:hAnsi="Times New Roman" w:cs="Times New Roman"/>
                <w:color w:val="000000"/>
                <w:sz w:val="24"/>
                <w:szCs w:val="24"/>
                <w:lang w:eastAsia="uk-UA"/>
              </w:rPr>
              <w:t xml:space="preserve"> 1218 N</w:t>
            </w:r>
            <w:r w:rsidRPr="001D1BA0">
              <w:rPr>
                <w:rFonts w:ascii="Times New Roman" w:eastAsia="Times New Roman" w:hAnsi="Times New Roman" w:cs="Times New Roman"/>
                <w:color w:val="000000"/>
                <w:sz w:val="24"/>
                <w:szCs w:val="24"/>
                <w:lang w:eastAsia="uk-UA"/>
              </w:rPr>
              <w:br/>
              <w:t>Асп=65</w:t>
            </w:r>
            <w:r w:rsidRPr="001D1BA0">
              <w:rPr>
                <w:rFonts w:ascii="Times New Roman" w:eastAsia="Times New Roman" w:hAnsi="Times New Roman" w:cs="Times New Roman"/>
                <w:color w:val="000000"/>
                <w:sz w:val="24"/>
                <w:szCs w:val="24"/>
                <w:lang w:eastAsia="uk-UA"/>
              </w:rPr>
              <w:br/>
              <w:t>Lсд=195км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за межею </w:t>
            </w:r>
            <w:proofErr w:type="spellStart"/>
            <w:r w:rsidRPr="001D1BA0">
              <w:rPr>
                <w:rFonts w:ascii="Times New Roman" w:eastAsia="Times New Roman" w:hAnsi="Times New Roman" w:cs="Times New Roman"/>
                <w:color w:val="000000"/>
                <w:sz w:val="24"/>
                <w:szCs w:val="24"/>
                <w:lang w:eastAsia="uk-UA"/>
              </w:rPr>
              <w:t>примі-ської</w:t>
            </w:r>
            <w:proofErr w:type="spellEnd"/>
            <w:r w:rsidRPr="001D1BA0">
              <w:rPr>
                <w:rFonts w:ascii="Times New Roman" w:eastAsia="Times New Roman" w:hAnsi="Times New Roman" w:cs="Times New Roman"/>
                <w:color w:val="000000"/>
                <w:sz w:val="24"/>
                <w:szCs w:val="24"/>
                <w:lang w:eastAsia="uk-UA"/>
              </w:rPr>
              <w:t xml:space="preserve"> зони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бітумо-мінеральні</w:t>
            </w:r>
            <w:proofErr w:type="spellEnd"/>
            <w:r w:rsidRPr="001D1BA0">
              <w:rPr>
                <w:rFonts w:ascii="Times New Roman" w:eastAsia="Times New Roman" w:hAnsi="Times New Roman" w:cs="Times New Roman"/>
                <w:color w:val="000000"/>
                <w:sz w:val="24"/>
                <w:szCs w:val="24"/>
                <w:lang w:eastAsia="uk-UA"/>
              </w:rPr>
              <w:t xml:space="preserve"> суміші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слабогор-бистий</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Помір-ний</w:t>
            </w:r>
            <w:proofErr w:type="spellEnd"/>
          </w:p>
        </w:tc>
      </w:tr>
      <w:tr w:rsidR="003D79E9" w:rsidRPr="001D1BA0" w:rsidTr="003D79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28</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МАЗ-203067</w:t>
            </w:r>
            <w:r w:rsidRPr="001D1BA0">
              <w:rPr>
                <w:rFonts w:ascii="Times New Roman" w:eastAsia="Times New Roman" w:hAnsi="Times New Roman" w:cs="Times New Roman"/>
                <w:color w:val="000000"/>
                <w:sz w:val="24"/>
                <w:szCs w:val="24"/>
                <w:lang w:eastAsia="uk-UA"/>
              </w:rPr>
              <w:br/>
              <w:t>Асп=80</w:t>
            </w:r>
            <w:r w:rsidRPr="001D1BA0">
              <w:rPr>
                <w:rFonts w:ascii="Times New Roman" w:eastAsia="Times New Roman" w:hAnsi="Times New Roman" w:cs="Times New Roman"/>
                <w:color w:val="000000"/>
                <w:sz w:val="24"/>
                <w:szCs w:val="24"/>
                <w:lang w:eastAsia="uk-UA"/>
              </w:rPr>
              <w:br/>
              <w:t>Lсд=240км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IVECO - 35E10 Асп=120</w:t>
            </w:r>
            <w:r w:rsidRPr="001D1BA0">
              <w:rPr>
                <w:rFonts w:ascii="Times New Roman" w:eastAsia="Times New Roman" w:hAnsi="Times New Roman" w:cs="Times New Roman"/>
                <w:color w:val="000000"/>
                <w:sz w:val="24"/>
                <w:szCs w:val="24"/>
                <w:lang w:eastAsia="uk-UA"/>
              </w:rPr>
              <w:br/>
              <w:t>Lсд=180км</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365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 xml:space="preserve">в </w:t>
            </w:r>
            <w:proofErr w:type="spellStart"/>
            <w:r w:rsidRPr="001D1BA0">
              <w:rPr>
                <w:rFonts w:ascii="Times New Roman" w:eastAsia="Times New Roman" w:hAnsi="Times New Roman" w:cs="Times New Roman"/>
                <w:color w:val="000000"/>
                <w:sz w:val="24"/>
                <w:szCs w:val="24"/>
                <w:lang w:eastAsia="uk-UA"/>
              </w:rPr>
              <w:t>вели-ких</w:t>
            </w:r>
            <w:proofErr w:type="spellEnd"/>
            <w:r w:rsidRPr="001D1BA0">
              <w:rPr>
                <w:rFonts w:ascii="Times New Roman" w:eastAsia="Times New Roman" w:hAnsi="Times New Roman" w:cs="Times New Roman"/>
                <w:color w:val="000000"/>
                <w:sz w:val="24"/>
                <w:szCs w:val="24"/>
                <w:lang w:eastAsia="uk-UA"/>
              </w:rPr>
              <w:t xml:space="preserve"> містах</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proofErr w:type="spellStart"/>
            <w:r w:rsidRPr="001D1BA0">
              <w:rPr>
                <w:rFonts w:ascii="Times New Roman" w:eastAsia="Times New Roman" w:hAnsi="Times New Roman" w:cs="Times New Roman"/>
                <w:color w:val="000000"/>
                <w:sz w:val="24"/>
                <w:szCs w:val="24"/>
                <w:lang w:eastAsia="uk-UA"/>
              </w:rPr>
              <w:t>Цементо-бетон</w:t>
            </w:r>
            <w:proofErr w:type="spellEnd"/>
            <w:r w:rsidRPr="001D1BA0">
              <w:rPr>
                <w:rFonts w:ascii="Times New Roman" w:eastAsia="Times New Roman" w:hAnsi="Times New Roman" w:cs="Times New Roman"/>
                <w:color w:val="000000"/>
                <w:sz w:val="24"/>
                <w:szCs w:val="24"/>
                <w:lang w:eastAsia="uk-UA"/>
              </w:rPr>
              <w:t xml:space="preserve">, </w:t>
            </w:r>
            <w:proofErr w:type="spellStart"/>
            <w:r w:rsidRPr="001D1BA0">
              <w:rPr>
                <w:rFonts w:ascii="Times New Roman" w:eastAsia="Times New Roman" w:hAnsi="Times New Roman" w:cs="Times New Roman"/>
                <w:color w:val="000000"/>
                <w:sz w:val="24"/>
                <w:szCs w:val="24"/>
                <w:lang w:eastAsia="uk-UA"/>
              </w:rPr>
              <w:t>асфаль-тобетон</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горбистий</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D79E9" w:rsidRPr="001D1BA0" w:rsidRDefault="003D79E9" w:rsidP="003D79E9">
            <w:pPr>
              <w:spacing w:after="0" w:line="240" w:lineRule="auto"/>
              <w:jc w:val="center"/>
              <w:rPr>
                <w:rFonts w:ascii="Times New Roman" w:eastAsia="Times New Roman" w:hAnsi="Times New Roman" w:cs="Times New Roman"/>
                <w:color w:val="000000"/>
                <w:sz w:val="24"/>
                <w:szCs w:val="24"/>
                <w:lang w:eastAsia="uk-UA"/>
              </w:rPr>
            </w:pPr>
            <w:r w:rsidRPr="001D1BA0">
              <w:rPr>
                <w:rFonts w:ascii="Times New Roman" w:eastAsia="Times New Roman" w:hAnsi="Times New Roman" w:cs="Times New Roman"/>
                <w:color w:val="000000"/>
                <w:sz w:val="24"/>
                <w:szCs w:val="24"/>
                <w:lang w:eastAsia="uk-UA"/>
              </w:rPr>
              <w:t>вологий</w:t>
            </w:r>
          </w:p>
        </w:tc>
      </w:tr>
    </w:tbl>
    <w:p w:rsidR="000137C9" w:rsidRPr="003D79E9" w:rsidRDefault="000137C9" w:rsidP="000137C9">
      <w:pPr>
        <w:pStyle w:val="a3"/>
        <w:ind w:firstLine="272"/>
        <w:rPr>
          <w:color w:val="000000"/>
          <w:sz w:val="28"/>
          <w:szCs w:val="28"/>
        </w:rPr>
      </w:pPr>
    </w:p>
    <w:p w:rsidR="000137C9" w:rsidRPr="003D79E9" w:rsidRDefault="000137C9" w:rsidP="006E001A">
      <w:pPr>
        <w:shd w:val="clear" w:color="auto" w:fill="FFFFFF"/>
        <w:spacing w:before="136" w:after="136" w:line="240" w:lineRule="auto"/>
        <w:ind w:left="136" w:right="136" w:firstLine="272"/>
        <w:jc w:val="both"/>
        <w:rPr>
          <w:rFonts w:ascii="Times New Roman" w:eastAsia="Times New Roman" w:hAnsi="Times New Roman" w:cs="Times New Roman"/>
          <w:color w:val="000000"/>
          <w:sz w:val="28"/>
          <w:szCs w:val="28"/>
          <w:lang w:eastAsia="uk-UA"/>
        </w:rPr>
      </w:pPr>
    </w:p>
    <w:p w:rsidR="006E001A" w:rsidRPr="003D79E9" w:rsidRDefault="006E001A" w:rsidP="00C607EC">
      <w:pPr>
        <w:spacing w:after="0" w:line="360" w:lineRule="auto"/>
        <w:ind w:firstLine="300"/>
        <w:jc w:val="both"/>
        <w:rPr>
          <w:rFonts w:ascii="Times New Roman" w:eastAsia="Times New Roman" w:hAnsi="Times New Roman" w:cs="Times New Roman"/>
          <w:color w:val="000000"/>
          <w:sz w:val="28"/>
          <w:szCs w:val="28"/>
          <w:lang w:eastAsia="uk-UA"/>
        </w:rPr>
      </w:pPr>
    </w:p>
    <w:sectPr w:rsidR="006E001A" w:rsidRPr="003D79E9" w:rsidSect="00FA1C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12488"/>
    <w:rsid w:val="000137C9"/>
    <w:rsid w:val="001567E2"/>
    <w:rsid w:val="001D1BA0"/>
    <w:rsid w:val="001F725B"/>
    <w:rsid w:val="00247D92"/>
    <w:rsid w:val="002F2898"/>
    <w:rsid w:val="00373849"/>
    <w:rsid w:val="003D79E9"/>
    <w:rsid w:val="00612488"/>
    <w:rsid w:val="006E001A"/>
    <w:rsid w:val="007315BF"/>
    <w:rsid w:val="007B073A"/>
    <w:rsid w:val="008B0805"/>
    <w:rsid w:val="00C607EC"/>
    <w:rsid w:val="00D00118"/>
    <w:rsid w:val="00D31923"/>
    <w:rsid w:val="00EE6740"/>
    <w:rsid w:val="00FA1C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C5"/>
  </w:style>
  <w:style w:type="paragraph" w:styleId="1">
    <w:name w:val="heading 1"/>
    <w:basedOn w:val="a"/>
    <w:link w:val="10"/>
    <w:uiPriority w:val="9"/>
    <w:qFormat/>
    <w:rsid w:val="00612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1248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1248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unhideWhenUsed/>
    <w:qFormat/>
    <w:rsid w:val="003738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488"/>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1248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12488"/>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6124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12488"/>
    <w:rPr>
      <w:b/>
      <w:bCs/>
    </w:rPr>
  </w:style>
  <w:style w:type="paragraph" w:styleId="a5">
    <w:name w:val="Balloon Text"/>
    <w:basedOn w:val="a"/>
    <w:link w:val="a6"/>
    <w:uiPriority w:val="99"/>
    <w:semiHidden/>
    <w:unhideWhenUsed/>
    <w:rsid w:val="00612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2488"/>
    <w:rPr>
      <w:rFonts w:ascii="Tahoma" w:hAnsi="Tahoma" w:cs="Tahoma"/>
      <w:sz w:val="16"/>
      <w:szCs w:val="16"/>
    </w:rPr>
  </w:style>
  <w:style w:type="character" w:customStyle="1" w:styleId="40">
    <w:name w:val="Заголовок 4 Знак"/>
    <w:basedOn w:val="a0"/>
    <w:link w:val="4"/>
    <w:uiPriority w:val="9"/>
    <w:rsid w:val="00373849"/>
    <w:rPr>
      <w:rFonts w:asciiTheme="majorHAnsi" w:eastAsiaTheme="majorEastAsia" w:hAnsiTheme="majorHAnsi" w:cstheme="majorBidi"/>
      <w:b/>
      <w:bCs/>
      <w:i/>
      <w:iCs/>
      <w:color w:val="4F81BD" w:themeColor="accent1"/>
    </w:rPr>
  </w:style>
  <w:style w:type="character" w:customStyle="1" w:styleId="Bodytext15">
    <w:name w:val="Body text (15)"/>
    <w:basedOn w:val="a0"/>
    <w:link w:val="Bodytext151"/>
    <w:rsid w:val="00D31923"/>
    <w:rPr>
      <w:sz w:val="14"/>
      <w:szCs w:val="14"/>
      <w:shd w:val="clear" w:color="auto" w:fill="FFFFFF"/>
    </w:rPr>
  </w:style>
  <w:style w:type="character" w:customStyle="1" w:styleId="Bodytext1520">
    <w:name w:val="Body text (15)20"/>
    <w:basedOn w:val="Bodytext15"/>
    <w:rsid w:val="00D31923"/>
  </w:style>
  <w:style w:type="character" w:customStyle="1" w:styleId="Bodytext1519">
    <w:name w:val="Body text (15)19"/>
    <w:basedOn w:val="Bodytext15"/>
    <w:rsid w:val="00D31923"/>
    <w:rPr>
      <w:noProof/>
    </w:rPr>
  </w:style>
  <w:style w:type="character" w:customStyle="1" w:styleId="Bodytext18">
    <w:name w:val="Body text (18)"/>
    <w:basedOn w:val="a0"/>
    <w:link w:val="Bodytext181"/>
    <w:rsid w:val="00D31923"/>
    <w:rPr>
      <w:sz w:val="14"/>
      <w:szCs w:val="14"/>
      <w:shd w:val="clear" w:color="auto" w:fill="FFFFFF"/>
    </w:rPr>
  </w:style>
  <w:style w:type="character" w:customStyle="1" w:styleId="Bodytext1823">
    <w:name w:val="Body text (18)23"/>
    <w:basedOn w:val="Bodytext18"/>
    <w:rsid w:val="00D31923"/>
    <w:rPr>
      <w:lang w:val="ru-RU" w:eastAsia="ru-RU"/>
    </w:rPr>
  </w:style>
  <w:style w:type="character" w:customStyle="1" w:styleId="Bodytext1517">
    <w:name w:val="Body text (15)17"/>
    <w:basedOn w:val="Bodytext15"/>
    <w:rsid w:val="00D31923"/>
    <w:rPr>
      <w:noProof/>
    </w:rPr>
  </w:style>
  <w:style w:type="character" w:customStyle="1" w:styleId="Bodytext1516">
    <w:name w:val="Body text (15)16"/>
    <w:basedOn w:val="Bodytext15"/>
    <w:rsid w:val="00D31923"/>
    <w:rPr>
      <w:noProof/>
    </w:rPr>
  </w:style>
  <w:style w:type="character" w:customStyle="1" w:styleId="Bodytext1822">
    <w:name w:val="Body text (18)22"/>
    <w:basedOn w:val="Bodytext18"/>
    <w:rsid w:val="00D31923"/>
    <w:rPr>
      <w:noProof/>
    </w:rPr>
  </w:style>
  <w:style w:type="character" w:customStyle="1" w:styleId="Bodytext19">
    <w:name w:val="Body text (19)"/>
    <w:basedOn w:val="a0"/>
    <w:link w:val="Bodytext191"/>
    <w:rsid w:val="00D31923"/>
    <w:rPr>
      <w:sz w:val="16"/>
      <w:szCs w:val="16"/>
      <w:shd w:val="clear" w:color="auto" w:fill="FFFFFF"/>
      <w:lang w:val="ru-RU" w:eastAsia="ru-RU"/>
    </w:rPr>
  </w:style>
  <w:style w:type="character" w:customStyle="1" w:styleId="Bodytext193">
    <w:name w:val="Body text (19)3"/>
    <w:basedOn w:val="Bodytext19"/>
    <w:rsid w:val="00D31923"/>
  </w:style>
  <w:style w:type="character" w:customStyle="1" w:styleId="Bodytext192">
    <w:name w:val="Body text (19)2"/>
    <w:basedOn w:val="Bodytext19"/>
    <w:rsid w:val="00D31923"/>
    <w:rPr>
      <w:sz w:val="14"/>
      <w:szCs w:val="14"/>
    </w:rPr>
  </w:style>
  <w:style w:type="character" w:customStyle="1" w:styleId="Bodytext1515">
    <w:name w:val="Body text (15)15"/>
    <w:basedOn w:val="Bodytext15"/>
    <w:rsid w:val="00D31923"/>
    <w:rPr>
      <w:noProof/>
    </w:rPr>
  </w:style>
  <w:style w:type="character" w:customStyle="1" w:styleId="Bodytext1514">
    <w:name w:val="Body text (15)14"/>
    <w:basedOn w:val="Bodytext15"/>
    <w:rsid w:val="00D31923"/>
    <w:rPr>
      <w:noProof/>
    </w:rPr>
  </w:style>
  <w:style w:type="character" w:customStyle="1" w:styleId="Bodytext1513">
    <w:name w:val="Body text (15)13"/>
    <w:basedOn w:val="Bodytext15"/>
    <w:rsid w:val="00D31923"/>
    <w:rPr>
      <w:noProof/>
    </w:rPr>
  </w:style>
  <w:style w:type="character" w:customStyle="1" w:styleId="Bodytext1821">
    <w:name w:val="Body text (18)21"/>
    <w:basedOn w:val="Bodytext18"/>
    <w:rsid w:val="00D31923"/>
    <w:rPr>
      <w:noProof/>
    </w:rPr>
  </w:style>
  <w:style w:type="character" w:customStyle="1" w:styleId="Bodytext16">
    <w:name w:val="Body text (16)"/>
    <w:basedOn w:val="a0"/>
    <w:link w:val="Bodytext161"/>
    <w:rsid w:val="00D31923"/>
    <w:rPr>
      <w:noProof/>
      <w:sz w:val="16"/>
      <w:szCs w:val="16"/>
      <w:shd w:val="clear" w:color="auto" w:fill="FFFFFF"/>
    </w:rPr>
  </w:style>
  <w:style w:type="character" w:customStyle="1" w:styleId="Bodytext162">
    <w:name w:val="Body text (16)2"/>
    <w:basedOn w:val="Bodytext16"/>
    <w:rsid w:val="00D31923"/>
  </w:style>
  <w:style w:type="character" w:customStyle="1" w:styleId="Bodytext1512">
    <w:name w:val="Body text (15)12"/>
    <w:basedOn w:val="Bodytext15"/>
    <w:rsid w:val="00D31923"/>
    <w:rPr>
      <w:noProof/>
    </w:rPr>
  </w:style>
  <w:style w:type="character" w:customStyle="1" w:styleId="Bodytext1511">
    <w:name w:val="Body text (15)11"/>
    <w:basedOn w:val="Bodytext15"/>
    <w:rsid w:val="00D31923"/>
    <w:rPr>
      <w:noProof/>
    </w:rPr>
  </w:style>
  <w:style w:type="character" w:customStyle="1" w:styleId="Bodytext17">
    <w:name w:val="Body text (17)"/>
    <w:basedOn w:val="a0"/>
    <w:link w:val="Bodytext171"/>
    <w:rsid w:val="00D31923"/>
    <w:rPr>
      <w:smallCaps/>
      <w:noProof/>
      <w:sz w:val="14"/>
      <w:szCs w:val="14"/>
      <w:shd w:val="clear" w:color="auto" w:fill="FFFFFF"/>
    </w:rPr>
  </w:style>
  <w:style w:type="character" w:customStyle="1" w:styleId="Bodytext172">
    <w:name w:val="Body text (17)2"/>
    <w:basedOn w:val="Bodytext17"/>
    <w:rsid w:val="00D31923"/>
  </w:style>
  <w:style w:type="character" w:customStyle="1" w:styleId="Bodytext1820">
    <w:name w:val="Body text (18)20"/>
    <w:basedOn w:val="Bodytext18"/>
    <w:rsid w:val="00D31923"/>
    <w:rPr>
      <w:noProof/>
    </w:rPr>
  </w:style>
  <w:style w:type="character" w:customStyle="1" w:styleId="Bodytext1510">
    <w:name w:val="Body text (15)10"/>
    <w:basedOn w:val="Bodytext15"/>
    <w:rsid w:val="00D31923"/>
    <w:rPr>
      <w:noProof/>
    </w:rPr>
  </w:style>
  <w:style w:type="paragraph" w:customStyle="1" w:styleId="Bodytext151">
    <w:name w:val="Body text (15)1"/>
    <w:basedOn w:val="a"/>
    <w:link w:val="Bodytext15"/>
    <w:rsid w:val="00D31923"/>
    <w:pPr>
      <w:shd w:val="clear" w:color="auto" w:fill="FFFFFF"/>
      <w:spacing w:after="0" w:line="240" w:lineRule="atLeast"/>
      <w:jc w:val="both"/>
    </w:pPr>
    <w:rPr>
      <w:sz w:val="14"/>
      <w:szCs w:val="14"/>
    </w:rPr>
  </w:style>
  <w:style w:type="paragraph" w:customStyle="1" w:styleId="Bodytext181">
    <w:name w:val="Body text (18)1"/>
    <w:basedOn w:val="a"/>
    <w:link w:val="Bodytext18"/>
    <w:rsid w:val="00D31923"/>
    <w:pPr>
      <w:shd w:val="clear" w:color="auto" w:fill="FFFFFF"/>
      <w:spacing w:after="0" w:line="240" w:lineRule="atLeast"/>
    </w:pPr>
    <w:rPr>
      <w:sz w:val="14"/>
      <w:szCs w:val="14"/>
    </w:rPr>
  </w:style>
  <w:style w:type="paragraph" w:customStyle="1" w:styleId="Bodytext191">
    <w:name w:val="Body text (19)1"/>
    <w:basedOn w:val="a"/>
    <w:link w:val="Bodytext19"/>
    <w:rsid w:val="00D31923"/>
    <w:pPr>
      <w:shd w:val="clear" w:color="auto" w:fill="FFFFFF"/>
      <w:spacing w:after="0" w:line="240" w:lineRule="atLeast"/>
    </w:pPr>
    <w:rPr>
      <w:sz w:val="16"/>
      <w:szCs w:val="16"/>
      <w:lang w:val="ru-RU" w:eastAsia="ru-RU"/>
    </w:rPr>
  </w:style>
  <w:style w:type="paragraph" w:customStyle="1" w:styleId="Bodytext161">
    <w:name w:val="Body text (16)1"/>
    <w:basedOn w:val="a"/>
    <w:link w:val="Bodytext16"/>
    <w:rsid w:val="00D31923"/>
    <w:pPr>
      <w:shd w:val="clear" w:color="auto" w:fill="FFFFFF"/>
      <w:spacing w:after="0" w:line="240" w:lineRule="atLeast"/>
      <w:jc w:val="both"/>
    </w:pPr>
    <w:rPr>
      <w:noProof/>
      <w:sz w:val="16"/>
      <w:szCs w:val="16"/>
    </w:rPr>
  </w:style>
  <w:style w:type="paragraph" w:customStyle="1" w:styleId="Bodytext171">
    <w:name w:val="Body text (17)1"/>
    <w:basedOn w:val="a"/>
    <w:link w:val="Bodytext17"/>
    <w:rsid w:val="00D31923"/>
    <w:pPr>
      <w:shd w:val="clear" w:color="auto" w:fill="FFFFFF"/>
      <w:spacing w:after="0" w:line="240" w:lineRule="atLeast"/>
      <w:jc w:val="both"/>
    </w:pPr>
    <w:rPr>
      <w:smallCaps/>
      <w:noProof/>
      <w:sz w:val="14"/>
      <w:szCs w:val="14"/>
    </w:rPr>
  </w:style>
  <w:style w:type="character" w:customStyle="1" w:styleId="Bodytext1819">
    <w:name w:val="Body text (18)19"/>
    <w:basedOn w:val="Bodytext18"/>
    <w:rsid w:val="00D31923"/>
    <w:rPr>
      <w:rFonts w:ascii="Times New Roman" w:hAnsi="Times New Roman" w:cs="Times New Roman"/>
    </w:rPr>
  </w:style>
  <w:style w:type="character" w:customStyle="1" w:styleId="Bodytext159">
    <w:name w:val="Body text (15)9"/>
    <w:basedOn w:val="Bodytext15"/>
    <w:rsid w:val="00D31923"/>
    <w:rPr>
      <w:rFonts w:ascii="Times New Roman" w:hAnsi="Times New Roman" w:cs="Times New Roman"/>
    </w:rPr>
  </w:style>
  <w:style w:type="character" w:customStyle="1" w:styleId="Bodytext158">
    <w:name w:val="Body text (15)8"/>
    <w:basedOn w:val="Bodytext15"/>
    <w:rsid w:val="00D31923"/>
    <w:rPr>
      <w:rFonts w:ascii="Times New Roman" w:hAnsi="Times New Roman" w:cs="Times New Roman"/>
      <w:noProof/>
    </w:rPr>
  </w:style>
  <w:style w:type="character" w:customStyle="1" w:styleId="Bodytext157">
    <w:name w:val="Body text (15)7"/>
    <w:basedOn w:val="Bodytext15"/>
    <w:rsid w:val="00D31923"/>
    <w:rPr>
      <w:rFonts w:ascii="Times New Roman" w:hAnsi="Times New Roman" w:cs="Times New Roman"/>
      <w:noProof/>
    </w:rPr>
  </w:style>
  <w:style w:type="character" w:customStyle="1" w:styleId="Bodytext156">
    <w:name w:val="Body text (15)6"/>
    <w:basedOn w:val="Bodytext15"/>
    <w:rsid w:val="00D31923"/>
    <w:rPr>
      <w:rFonts w:ascii="Times New Roman" w:hAnsi="Times New Roman" w:cs="Times New Roman"/>
      <w:noProof/>
    </w:rPr>
  </w:style>
  <w:style w:type="character" w:customStyle="1" w:styleId="Bodytext155">
    <w:name w:val="Body text (15)5"/>
    <w:basedOn w:val="Bodytext15"/>
    <w:rsid w:val="00D31923"/>
    <w:rPr>
      <w:rFonts w:ascii="Times New Roman" w:hAnsi="Times New Roman" w:cs="Times New Roman"/>
      <w:noProof/>
    </w:rPr>
  </w:style>
  <w:style w:type="character" w:customStyle="1" w:styleId="Bodytext1818">
    <w:name w:val="Body text (18)18"/>
    <w:basedOn w:val="Bodytext18"/>
    <w:rsid w:val="00D31923"/>
    <w:rPr>
      <w:rFonts w:ascii="Times New Roman" w:hAnsi="Times New Roman" w:cs="Times New Roman"/>
      <w:noProof/>
    </w:rPr>
  </w:style>
  <w:style w:type="character" w:customStyle="1" w:styleId="Bodytext154">
    <w:name w:val="Body text (15)4"/>
    <w:basedOn w:val="Bodytext15"/>
    <w:rsid w:val="00D31923"/>
    <w:rPr>
      <w:rFonts w:ascii="Times New Roman" w:hAnsi="Times New Roman" w:cs="Times New Roman"/>
      <w:noProof/>
    </w:rPr>
  </w:style>
  <w:style w:type="character" w:customStyle="1" w:styleId="Bodytext21">
    <w:name w:val="Body text (21)"/>
    <w:basedOn w:val="a0"/>
    <w:link w:val="Bodytext211"/>
    <w:rsid w:val="00D31923"/>
    <w:rPr>
      <w:b/>
      <w:bCs/>
      <w:sz w:val="10"/>
      <w:szCs w:val="10"/>
      <w:shd w:val="clear" w:color="auto" w:fill="FFFFFF"/>
    </w:rPr>
  </w:style>
  <w:style w:type="character" w:customStyle="1" w:styleId="Bodytext212">
    <w:name w:val="Body text (21)2"/>
    <w:basedOn w:val="Bodytext21"/>
    <w:rsid w:val="00D31923"/>
  </w:style>
  <w:style w:type="paragraph" w:customStyle="1" w:styleId="Bodytext211">
    <w:name w:val="Body text (21)1"/>
    <w:basedOn w:val="a"/>
    <w:link w:val="Bodytext21"/>
    <w:rsid w:val="00D31923"/>
    <w:pPr>
      <w:shd w:val="clear" w:color="auto" w:fill="FFFFFF"/>
      <w:spacing w:after="0" w:line="240" w:lineRule="atLeast"/>
      <w:jc w:val="both"/>
    </w:pPr>
    <w:rPr>
      <w:b/>
      <w:bCs/>
      <w:sz w:val="10"/>
      <w:szCs w:val="10"/>
    </w:rPr>
  </w:style>
  <w:style w:type="character" w:customStyle="1" w:styleId="Bodytext12">
    <w:name w:val="Body text12"/>
    <w:basedOn w:val="a0"/>
    <w:rsid w:val="001D1BA0"/>
    <w:rPr>
      <w:sz w:val="16"/>
      <w:szCs w:val="16"/>
      <w:lang w:bidi="ar-SA"/>
    </w:rPr>
  </w:style>
</w:styles>
</file>

<file path=word/webSettings.xml><?xml version="1.0" encoding="utf-8"?>
<w:webSettings xmlns:r="http://schemas.openxmlformats.org/officeDocument/2006/relationships" xmlns:w="http://schemas.openxmlformats.org/wordprocessingml/2006/main">
  <w:divs>
    <w:div w:id="131563126">
      <w:bodyDiv w:val="1"/>
      <w:marLeft w:val="0"/>
      <w:marRight w:val="0"/>
      <w:marTop w:val="0"/>
      <w:marBottom w:val="0"/>
      <w:divBdr>
        <w:top w:val="none" w:sz="0" w:space="0" w:color="auto"/>
        <w:left w:val="none" w:sz="0" w:space="0" w:color="auto"/>
        <w:bottom w:val="none" w:sz="0" w:space="0" w:color="auto"/>
        <w:right w:val="none" w:sz="0" w:space="0" w:color="auto"/>
      </w:divBdr>
    </w:div>
    <w:div w:id="195391455">
      <w:bodyDiv w:val="1"/>
      <w:marLeft w:val="0"/>
      <w:marRight w:val="0"/>
      <w:marTop w:val="0"/>
      <w:marBottom w:val="0"/>
      <w:divBdr>
        <w:top w:val="none" w:sz="0" w:space="0" w:color="auto"/>
        <w:left w:val="none" w:sz="0" w:space="0" w:color="auto"/>
        <w:bottom w:val="none" w:sz="0" w:space="0" w:color="auto"/>
        <w:right w:val="none" w:sz="0" w:space="0" w:color="auto"/>
      </w:divBdr>
    </w:div>
    <w:div w:id="241572306">
      <w:bodyDiv w:val="1"/>
      <w:marLeft w:val="0"/>
      <w:marRight w:val="0"/>
      <w:marTop w:val="0"/>
      <w:marBottom w:val="0"/>
      <w:divBdr>
        <w:top w:val="none" w:sz="0" w:space="0" w:color="auto"/>
        <w:left w:val="none" w:sz="0" w:space="0" w:color="auto"/>
        <w:bottom w:val="none" w:sz="0" w:space="0" w:color="auto"/>
        <w:right w:val="none" w:sz="0" w:space="0" w:color="auto"/>
      </w:divBdr>
    </w:div>
    <w:div w:id="248735957">
      <w:bodyDiv w:val="1"/>
      <w:marLeft w:val="0"/>
      <w:marRight w:val="0"/>
      <w:marTop w:val="0"/>
      <w:marBottom w:val="0"/>
      <w:divBdr>
        <w:top w:val="none" w:sz="0" w:space="0" w:color="auto"/>
        <w:left w:val="none" w:sz="0" w:space="0" w:color="auto"/>
        <w:bottom w:val="none" w:sz="0" w:space="0" w:color="auto"/>
        <w:right w:val="none" w:sz="0" w:space="0" w:color="auto"/>
      </w:divBdr>
    </w:div>
    <w:div w:id="353120008">
      <w:bodyDiv w:val="1"/>
      <w:marLeft w:val="0"/>
      <w:marRight w:val="0"/>
      <w:marTop w:val="0"/>
      <w:marBottom w:val="0"/>
      <w:divBdr>
        <w:top w:val="none" w:sz="0" w:space="0" w:color="auto"/>
        <w:left w:val="none" w:sz="0" w:space="0" w:color="auto"/>
        <w:bottom w:val="none" w:sz="0" w:space="0" w:color="auto"/>
        <w:right w:val="none" w:sz="0" w:space="0" w:color="auto"/>
      </w:divBdr>
    </w:div>
    <w:div w:id="759642611">
      <w:bodyDiv w:val="1"/>
      <w:marLeft w:val="0"/>
      <w:marRight w:val="0"/>
      <w:marTop w:val="0"/>
      <w:marBottom w:val="0"/>
      <w:divBdr>
        <w:top w:val="none" w:sz="0" w:space="0" w:color="auto"/>
        <w:left w:val="none" w:sz="0" w:space="0" w:color="auto"/>
        <w:bottom w:val="none" w:sz="0" w:space="0" w:color="auto"/>
        <w:right w:val="none" w:sz="0" w:space="0" w:color="auto"/>
      </w:divBdr>
    </w:div>
    <w:div w:id="832911692">
      <w:bodyDiv w:val="1"/>
      <w:marLeft w:val="0"/>
      <w:marRight w:val="0"/>
      <w:marTop w:val="0"/>
      <w:marBottom w:val="0"/>
      <w:divBdr>
        <w:top w:val="none" w:sz="0" w:space="0" w:color="auto"/>
        <w:left w:val="none" w:sz="0" w:space="0" w:color="auto"/>
        <w:bottom w:val="none" w:sz="0" w:space="0" w:color="auto"/>
        <w:right w:val="none" w:sz="0" w:space="0" w:color="auto"/>
      </w:divBdr>
    </w:div>
    <w:div w:id="1121148382">
      <w:bodyDiv w:val="1"/>
      <w:marLeft w:val="0"/>
      <w:marRight w:val="0"/>
      <w:marTop w:val="0"/>
      <w:marBottom w:val="0"/>
      <w:divBdr>
        <w:top w:val="none" w:sz="0" w:space="0" w:color="auto"/>
        <w:left w:val="none" w:sz="0" w:space="0" w:color="auto"/>
        <w:bottom w:val="none" w:sz="0" w:space="0" w:color="auto"/>
        <w:right w:val="none" w:sz="0" w:space="0" w:color="auto"/>
      </w:divBdr>
    </w:div>
    <w:div w:id="1949386326">
      <w:bodyDiv w:val="1"/>
      <w:marLeft w:val="0"/>
      <w:marRight w:val="0"/>
      <w:marTop w:val="0"/>
      <w:marBottom w:val="0"/>
      <w:divBdr>
        <w:top w:val="none" w:sz="0" w:space="0" w:color="auto"/>
        <w:left w:val="none" w:sz="0" w:space="0" w:color="auto"/>
        <w:bottom w:val="none" w:sz="0" w:space="0" w:color="auto"/>
        <w:right w:val="none" w:sz="0" w:space="0" w:color="auto"/>
      </w:divBdr>
    </w:div>
    <w:div w:id="20001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2E91-68F8-466D-A813-4FC4D6D5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14700</Words>
  <Characters>8379</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2023-02-13T09:23:00Z</dcterms:created>
  <dcterms:modified xsi:type="dcterms:W3CDTF">2023-02-19T15:14:00Z</dcterms:modified>
</cp:coreProperties>
</file>