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89" w:rsidRDefault="00DB340C" w:rsidP="00DB340C">
      <w:pPr>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Лекція № 4</w:t>
      </w:r>
      <w:r w:rsidRPr="00DB340C">
        <w:rPr>
          <w:rFonts w:ascii="Times New Roman" w:eastAsia="Times New Roman" w:hAnsi="Times New Roman" w:cs="Times New Roman"/>
          <w:b/>
          <w:sz w:val="28"/>
          <w:szCs w:val="28"/>
          <w:lang w:val="uk-UA" w:eastAsia="ru-RU"/>
        </w:rPr>
        <w:t xml:space="preserve">: </w:t>
      </w:r>
    </w:p>
    <w:p w:rsidR="00DB340C" w:rsidRPr="00DB340C" w:rsidRDefault="00DB340C" w:rsidP="00DB340C">
      <w:pPr>
        <w:spacing w:after="0" w:line="240" w:lineRule="auto"/>
        <w:ind w:firstLine="567"/>
        <w:jc w:val="center"/>
        <w:rPr>
          <w:rFonts w:ascii="Times New Roman" w:eastAsia="Times New Roman" w:hAnsi="Times New Roman" w:cs="Times New Roman"/>
          <w:sz w:val="28"/>
          <w:szCs w:val="28"/>
          <w:lang w:val="uk-UA" w:eastAsia="ru-RU"/>
        </w:rPr>
      </w:pPr>
      <w:r w:rsidRPr="00DB340C">
        <w:rPr>
          <w:rFonts w:ascii="Times New Roman" w:eastAsia="Times New Roman" w:hAnsi="Times New Roman" w:cs="Times New Roman"/>
          <w:sz w:val="28"/>
          <w:szCs w:val="28"/>
          <w:lang w:val="uk-UA" w:eastAsia="ru-RU"/>
        </w:rPr>
        <w:t>Назрівання Другої світової війни</w:t>
      </w:r>
    </w:p>
    <w:p w:rsidR="00DB340C" w:rsidRPr="00DB340C" w:rsidRDefault="00DB340C" w:rsidP="00DB340C">
      <w:pPr>
        <w:spacing w:after="0" w:line="240" w:lineRule="auto"/>
        <w:ind w:firstLine="567"/>
        <w:jc w:val="both"/>
        <w:rPr>
          <w:rFonts w:ascii="Times New Roman" w:eastAsia="Times New Roman" w:hAnsi="Times New Roman" w:cs="Times New Roman"/>
          <w:sz w:val="28"/>
          <w:szCs w:val="28"/>
          <w:lang w:val="uk-UA" w:eastAsia="ru-RU"/>
        </w:rPr>
      </w:pPr>
    </w:p>
    <w:p w:rsidR="00DB340C" w:rsidRPr="00DB340C" w:rsidRDefault="00DB340C" w:rsidP="00DB340C">
      <w:pPr>
        <w:pStyle w:val="a6"/>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28"/>
          <w:szCs w:val="28"/>
          <w:lang w:val="uk-UA"/>
        </w:rPr>
      </w:pPr>
      <w:r w:rsidRPr="00DB340C">
        <w:rPr>
          <w:rFonts w:ascii="Times New Roman" w:eastAsia="Times New Roman" w:hAnsi="Times New Roman" w:cs="Times New Roman"/>
          <w:sz w:val="28"/>
          <w:szCs w:val="28"/>
          <w:lang w:val="uk-UA"/>
        </w:rPr>
        <w:t>Зовнішньополітичні пріоритети провідних країн світу у 2 пол. 30-х рр.</w:t>
      </w:r>
    </w:p>
    <w:p w:rsidR="00DB340C" w:rsidRPr="00DB340C" w:rsidRDefault="00DB340C" w:rsidP="00DB340C">
      <w:pPr>
        <w:pStyle w:val="a6"/>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28"/>
          <w:szCs w:val="28"/>
          <w:lang w:val="uk-UA"/>
        </w:rPr>
      </w:pPr>
      <w:r w:rsidRPr="00DB340C">
        <w:rPr>
          <w:rFonts w:ascii="Times New Roman" w:eastAsia="Times New Roman" w:hAnsi="Times New Roman" w:cs="Times New Roman"/>
          <w:sz w:val="28"/>
          <w:szCs w:val="28"/>
          <w:lang w:val="uk-UA"/>
        </w:rPr>
        <w:t xml:space="preserve">Малі військові блоки (Мала Антанта, Балканська Антанта). </w:t>
      </w:r>
    </w:p>
    <w:p w:rsidR="00DB340C" w:rsidRPr="00DB340C" w:rsidRDefault="006C77AC" w:rsidP="00DB340C">
      <w:pPr>
        <w:pStyle w:val="a6"/>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Балтійська Антанта.</w:t>
      </w:r>
    </w:p>
    <w:p w:rsidR="00DB340C" w:rsidRPr="00DB340C" w:rsidRDefault="00DB340C" w:rsidP="00DB340C">
      <w:pPr>
        <w:pStyle w:val="a6"/>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28"/>
          <w:szCs w:val="28"/>
          <w:lang w:val="uk-UA"/>
        </w:rPr>
      </w:pPr>
      <w:proofErr w:type="spellStart"/>
      <w:r w:rsidRPr="00DB340C">
        <w:rPr>
          <w:rFonts w:ascii="Times New Roman" w:eastAsia="Times New Roman" w:hAnsi="Times New Roman" w:cs="Times New Roman"/>
          <w:sz w:val="28"/>
          <w:szCs w:val="28"/>
          <w:lang w:val="uk-UA"/>
        </w:rPr>
        <w:t>Саадабадський</w:t>
      </w:r>
      <w:proofErr w:type="spellEnd"/>
      <w:r w:rsidRPr="00DB340C">
        <w:rPr>
          <w:rFonts w:ascii="Times New Roman" w:eastAsia="Times New Roman" w:hAnsi="Times New Roman" w:cs="Times New Roman"/>
          <w:sz w:val="28"/>
          <w:szCs w:val="28"/>
          <w:lang w:val="uk-UA"/>
        </w:rPr>
        <w:t xml:space="preserve"> пакт або Близькосхідна Анта</w:t>
      </w:r>
      <w:r w:rsidR="006C77AC">
        <w:rPr>
          <w:rFonts w:ascii="Times New Roman" w:eastAsia="Times New Roman" w:hAnsi="Times New Roman" w:cs="Times New Roman"/>
          <w:sz w:val="28"/>
          <w:szCs w:val="28"/>
          <w:lang w:val="uk-UA"/>
        </w:rPr>
        <w:t>нта.</w:t>
      </w:r>
    </w:p>
    <w:p w:rsidR="00DB340C" w:rsidRPr="00DB340C" w:rsidRDefault="00DB340C" w:rsidP="00DB340C">
      <w:pPr>
        <w:pStyle w:val="a6"/>
        <w:autoSpaceDE w:val="0"/>
        <w:autoSpaceDN w:val="0"/>
        <w:adjustRightInd w:val="0"/>
        <w:spacing w:after="0" w:line="240" w:lineRule="auto"/>
        <w:ind w:left="284"/>
        <w:jc w:val="both"/>
        <w:rPr>
          <w:rFonts w:ascii="Times New Roman" w:eastAsia="Times New Roman" w:hAnsi="Times New Roman" w:cs="Times New Roman"/>
          <w:sz w:val="28"/>
          <w:szCs w:val="28"/>
          <w:lang w:val="uk-UA"/>
        </w:rPr>
      </w:pPr>
    </w:p>
    <w:p w:rsidR="00DB340C" w:rsidRPr="00DB340C" w:rsidRDefault="00DB340C" w:rsidP="00DB340C">
      <w:pPr>
        <w:widowControl w:val="0"/>
        <w:tabs>
          <w:tab w:val="left" w:pos="0"/>
        </w:tabs>
        <w:autoSpaceDE w:val="0"/>
        <w:autoSpaceDN w:val="0"/>
        <w:adjustRightInd w:val="0"/>
        <w:ind w:firstLine="567"/>
        <w:jc w:val="center"/>
        <w:rPr>
          <w:rFonts w:ascii="Times New Roman" w:hAnsi="Times New Roman" w:cs="Times New Roman"/>
          <w:b/>
          <w:lang w:val="uk-UA" w:eastAsia="ru-RU"/>
        </w:rPr>
      </w:pPr>
      <w:r w:rsidRPr="00DB340C">
        <w:rPr>
          <w:rFonts w:ascii="Times New Roman" w:hAnsi="Times New Roman" w:cs="Times New Roman"/>
          <w:b/>
          <w:lang w:val="uk-UA" w:eastAsia="ru-RU"/>
        </w:rPr>
        <w:t>Література</w:t>
      </w:r>
    </w:p>
    <w:p w:rsidR="00DB340C" w:rsidRPr="00DB340C" w:rsidRDefault="00DB340C" w:rsidP="00DB340C">
      <w:pPr>
        <w:pStyle w:val="a6"/>
        <w:numPr>
          <w:ilvl w:val="0"/>
          <w:numId w:val="7"/>
        </w:numPr>
        <w:spacing w:line="252" w:lineRule="auto"/>
        <w:jc w:val="both"/>
        <w:rPr>
          <w:rFonts w:ascii="Times New Roman" w:hAnsi="Times New Roman" w:cs="Times New Roman"/>
          <w:sz w:val="24"/>
          <w:szCs w:val="24"/>
          <w:shd w:val="clear" w:color="auto" w:fill="FFFFFF"/>
          <w:lang w:val="uk-UA"/>
        </w:rPr>
      </w:pPr>
      <w:proofErr w:type="spellStart"/>
      <w:r w:rsidRPr="00DB340C">
        <w:rPr>
          <w:rFonts w:ascii="Times New Roman" w:hAnsi="Times New Roman" w:cs="Times New Roman"/>
          <w:sz w:val="24"/>
          <w:szCs w:val="24"/>
          <w:shd w:val="clear" w:color="auto" w:fill="FFFFFF"/>
          <w:lang w:val="uk-UA"/>
        </w:rPr>
        <w:t>Болсуновський</w:t>
      </w:r>
      <w:proofErr w:type="spellEnd"/>
      <w:r w:rsidRPr="00DB340C">
        <w:rPr>
          <w:rFonts w:ascii="Times New Roman" w:hAnsi="Times New Roman" w:cs="Times New Roman"/>
          <w:sz w:val="24"/>
          <w:szCs w:val="24"/>
          <w:shd w:val="clear" w:color="auto" w:fill="FFFFFF"/>
          <w:lang w:val="uk-UA"/>
        </w:rPr>
        <w:t xml:space="preserve">, Л. І. Воєнна історія: в 2 ч. / Л. І. </w:t>
      </w:r>
      <w:proofErr w:type="spellStart"/>
      <w:r w:rsidRPr="00DB340C">
        <w:rPr>
          <w:rFonts w:ascii="Times New Roman" w:hAnsi="Times New Roman" w:cs="Times New Roman"/>
          <w:sz w:val="24"/>
          <w:szCs w:val="24"/>
          <w:shd w:val="clear" w:color="auto" w:fill="FFFFFF"/>
          <w:lang w:val="uk-UA"/>
        </w:rPr>
        <w:t>Болсуновський</w:t>
      </w:r>
      <w:proofErr w:type="spellEnd"/>
      <w:r w:rsidRPr="00DB340C">
        <w:rPr>
          <w:rFonts w:ascii="Times New Roman" w:hAnsi="Times New Roman" w:cs="Times New Roman"/>
          <w:sz w:val="24"/>
          <w:szCs w:val="24"/>
          <w:shd w:val="clear" w:color="auto" w:fill="FFFFFF"/>
          <w:lang w:val="uk-UA"/>
        </w:rPr>
        <w:t>. – Одеса : МО України, Військова академія, 2012.</w:t>
      </w:r>
    </w:p>
    <w:p w:rsidR="00DB340C" w:rsidRPr="00DB340C" w:rsidRDefault="00DB340C" w:rsidP="00DB340C">
      <w:pPr>
        <w:pStyle w:val="a6"/>
        <w:numPr>
          <w:ilvl w:val="0"/>
          <w:numId w:val="7"/>
        </w:numPr>
        <w:spacing w:line="252" w:lineRule="auto"/>
        <w:jc w:val="both"/>
        <w:rPr>
          <w:rFonts w:ascii="Times New Roman" w:hAnsi="Times New Roman" w:cs="Times New Roman"/>
          <w:iCs/>
          <w:sz w:val="24"/>
          <w:szCs w:val="24"/>
          <w:shd w:val="clear" w:color="auto" w:fill="FFFFFF"/>
          <w:lang w:val="uk-UA"/>
        </w:rPr>
      </w:pPr>
      <w:r w:rsidRPr="00DB340C">
        <w:rPr>
          <w:rFonts w:ascii="Times New Roman" w:hAnsi="Times New Roman" w:cs="Times New Roman"/>
          <w:iCs/>
          <w:sz w:val="24"/>
          <w:szCs w:val="24"/>
          <w:shd w:val="clear" w:color="auto" w:fill="FFFFFF"/>
          <w:lang w:val="uk-UA"/>
        </w:rPr>
        <w:t xml:space="preserve">Велика війна 1914-1918: витоки, характер, наслідки: монографія / наук. ред. С. С. </w:t>
      </w:r>
      <w:proofErr w:type="spellStart"/>
      <w:r w:rsidRPr="00DB340C">
        <w:rPr>
          <w:rFonts w:ascii="Times New Roman" w:hAnsi="Times New Roman" w:cs="Times New Roman"/>
          <w:iCs/>
          <w:sz w:val="24"/>
          <w:szCs w:val="24"/>
          <w:shd w:val="clear" w:color="auto" w:fill="FFFFFF"/>
          <w:lang w:val="uk-UA"/>
        </w:rPr>
        <w:t>Трояна</w:t>
      </w:r>
      <w:proofErr w:type="spellEnd"/>
      <w:r w:rsidRPr="00DB340C">
        <w:rPr>
          <w:rFonts w:ascii="Times New Roman" w:hAnsi="Times New Roman" w:cs="Times New Roman"/>
          <w:iCs/>
          <w:sz w:val="24"/>
          <w:szCs w:val="24"/>
          <w:shd w:val="clear" w:color="auto" w:fill="FFFFFF"/>
          <w:lang w:val="uk-UA"/>
        </w:rPr>
        <w:t>. — Київ: Кондор, 2018. — 536 с.</w:t>
      </w:r>
    </w:p>
    <w:p w:rsidR="00DB340C" w:rsidRPr="00DB340C" w:rsidRDefault="00DB340C" w:rsidP="00DB340C">
      <w:pPr>
        <w:pStyle w:val="a6"/>
        <w:numPr>
          <w:ilvl w:val="0"/>
          <w:numId w:val="7"/>
        </w:numPr>
        <w:spacing w:line="252" w:lineRule="auto"/>
        <w:jc w:val="both"/>
        <w:rPr>
          <w:rFonts w:ascii="Times New Roman" w:hAnsi="Times New Roman" w:cs="Times New Roman"/>
          <w:sz w:val="24"/>
          <w:szCs w:val="24"/>
          <w:shd w:val="clear" w:color="auto" w:fill="FFFFFF"/>
          <w:lang w:val="uk-UA"/>
        </w:rPr>
      </w:pPr>
      <w:r w:rsidRPr="00DB340C">
        <w:rPr>
          <w:rFonts w:ascii="Times New Roman" w:hAnsi="Times New Roman" w:cs="Times New Roman"/>
          <w:sz w:val="24"/>
          <w:szCs w:val="24"/>
          <w:shd w:val="clear" w:color="auto" w:fill="FFFFFF"/>
          <w:lang w:val="uk-UA"/>
        </w:rPr>
        <w:t xml:space="preserve">Войтович Л. Історія війн і військового мистецтва. Від професійних найманих армій до масових армій (початок </w:t>
      </w:r>
      <w:proofErr w:type="spellStart"/>
      <w:r w:rsidRPr="00DB340C">
        <w:rPr>
          <w:rFonts w:ascii="Times New Roman" w:hAnsi="Times New Roman" w:cs="Times New Roman"/>
          <w:sz w:val="24"/>
          <w:szCs w:val="24"/>
          <w:shd w:val="clear" w:color="auto" w:fill="FFFFFF"/>
          <w:lang w:val="uk-UA"/>
        </w:rPr>
        <w:t>ХVІ</w:t>
      </w:r>
      <w:proofErr w:type="spellEnd"/>
      <w:r w:rsidRPr="00DB340C">
        <w:rPr>
          <w:rFonts w:ascii="Times New Roman" w:hAnsi="Times New Roman" w:cs="Times New Roman"/>
          <w:sz w:val="24"/>
          <w:szCs w:val="24"/>
          <w:shd w:val="clear" w:color="auto" w:fill="FFFFFF"/>
          <w:lang w:val="uk-UA"/>
        </w:rPr>
        <w:t xml:space="preserve"> – початок ХХ ст.): в 3-х томах. Т. 2 / Леонтій Войтович, Юрій </w:t>
      </w:r>
      <w:proofErr w:type="spellStart"/>
      <w:r w:rsidRPr="00DB340C">
        <w:rPr>
          <w:rFonts w:ascii="Times New Roman" w:hAnsi="Times New Roman" w:cs="Times New Roman"/>
          <w:sz w:val="24"/>
          <w:szCs w:val="24"/>
          <w:shd w:val="clear" w:color="auto" w:fill="FFFFFF"/>
          <w:lang w:val="uk-UA"/>
        </w:rPr>
        <w:t>Овсінський</w:t>
      </w:r>
      <w:proofErr w:type="spellEnd"/>
      <w:r w:rsidRPr="00DB340C">
        <w:rPr>
          <w:rFonts w:ascii="Times New Roman" w:hAnsi="Times New Roman" w:cs="Times New Roman"/>
          <w:sz w:val="24"/>
          <w:szCs w:val="24"/>
          <w:shd w:val="clear" w:color="auto" w:fill="FFFFFF"/>
          <w:lang w:val="uk-UA"/>
        </w:rPr>
        <w:t xml:space="preserve">. – Харків : Фоліо, 2017. – 894 с. : </w:t>
      </w:r>
      <w:proofErr w:type="spellStart"/>
      <w:r w:rsidRPr="00DB340C">
        <w:rPr>
          <w:rFonts w:ascii="Times New Roman" w:hAnsi="Times New Roman" w:cs="Times New Roman"/>
          <w:sz w:val="24"/>
          <w:szCs w:val="24"/>
          <w:shd w:val="clear" w:color="auto" w:fill="FFFFFF"/>
          <w:lang w:val="uk-UA"/>
        </w:rPr>
        <w:t>іл</w:t>
      </w:r>
      <w:proofErr w:type="spellEnd"/>
      <w:r w:rsidRPr="00DB340C">
        <w:rPr>
          <w:rFonts w:ascii="Times New Roman" w:hAnsi="Times New Roman" w:cs="Times New Roman"/>
          <w:sz w:val="24"/>
          <w:szCs w:val="24"/>
          <w:shd w:val="clear" w:color="auto" w:fill="FFFFFF"/>
          <w:lang w:val="uk-UA"/>
        </w:rPr>
        <w:t>.</w:t>
      </w:r>
    </w:p>
    <w:p w:rsidR="00DB340C" w:rsidRPr="00DB340C" w:rsidRDefault="00DB340C" w:rsidP="00DB340C">
      <w:pPr>
        <w:pStyle w:val="a6"/>
        <w:numPr>
          <w:ilvl w:val="0"/>
          <w:numId w:val="7"/>
        </w:numPr>
        <w:spacing w:line="252" w:lineRule="auto"/>
        <w:jc w:val="both"/>
        <w:rPr>
          <w:rFonts w:ascii="Times New Roman" w:hAnsi="Times New Roman" w:cs="Times New Roman"/>
          <w:sz w:val="24"/>
          <w:szCs w:val="24"/>
          <w:shd w:val="clear" w:color="auto" w:fill="FFFFFF"/>
          <w:lang w:val="uk-UA"/>
        </w:rPr>
      </w:pPr>
      <w:r w:rsidRPr="00DB340C">
        <w:rPr>
          <w:rFonts w:ascii="Times New Roman" w:hAnsi="Times New Roman" w:cs="Times New Roman"/>
          <w:sz w:val="24"/>
          <w:szCs w:val="24"/>
          <w:shd w:val="clear" w:color="auto" w:fill="FFFFFF"/>
          <w:lang w:val="uk-UA"/>
        </w:rPr>
        <w:t xml:space="preserve">Войтович Л. Історія війн і військового мистецтва. Від масових армій до відродження професійних армій (ХХ – початок ХХІ ст.): в 3-х томах. Т. 3 / Леонтій Войтович, Юрій </w:t>
      </w:r>
      <w:proofErr w:type="spellStart"/>
      <w:r w:rsidRPr="00DB340C">
        <w:rPr>
          <w:rFonts w:ascii="Times New Roman" w:hAnsi="Times New Roman" w:cs="Times New Roman"/>
          <w:sz w:val="24"/>
          <w:szCs w:val="24"/>
          <w:shd w:val="clear" w:color="auto" w:fill="FFFFFF"/>
          <w:lang w:val="uk-UA"/>
        </w:rPr>
        <w:t>Овсінський</w:t>
      </w:r>
      <w:proofErr w:type="spellEnd"/>
      <w:r w:rsidRPr="00DB340C">
        <w:rPr>
          <w:rFonts w:ascii="Times New Roman" w:hAnsi="Times New Roman" w:cs="Times New Roman"/>
          <w:sz w:val="24"/>
          <w:szCs w:val="24"/>
          <w:shd w:val="clear" w:color="auto" w:fill="FFFFFF"/>
          <w:lang w:val="uk-UA"/>
        </w:rPr>
        <w:t xml:space="preserve">. – Харків : Фоліо, 2019. – 784 с. : </w:t>
      </w:r>
      <w:proofErr w:type="spellStart"/>
      <w:r w:rsidRPr="00DB340C">
        <w:rPr>
          <w:rFonts w:ascii="Times New Roman" w:hAnsi="Times New Roman" w:cs="Times New Roman"/>
          <w:sz w:val="24"/>
          <w:szCs w:val="24"/>
          <w:shd w:val="clear" w:color="auto" w:fill="FFFFFF"/>
          <w:lang w:val="uk-UA"/>
        </w:rPr>
        <w:t>іл</w:t>
      </w:r>
      <w:proofErr w:type="spellEnd"/>
      <w:r w:rsidRPr="00DB340C">
        <w:rPr>
          <w:rFonts w:ascii="Times New Roman" w:hAnsi="Times New Roman" w:cs="Times New Roman"/>
          <w:sz w:val="24"/>
          <w:szCs w:val="24"/>
          <w:shd w:val="clear" w:color="auto" w:fill="FFFFFF"/>
          <w:lang w:val="uk-UA"/>
        </w:rPr>
        <w:t>.</w:t>
      </w:r>
    </w:p>
    <w:p w:rsidR="00DB340C" w:rsidRPr="00DB340C" w:rsidRDefault="00DB340C" w:rsidP="00DB340C">
      <w:pPr>
        <w:pStyle w:val="a6"/>
        <w:numPr>
          <w:ilvl w:val="0"/>
          <w:numId w:val="7"/>
        </w:numPr>
        <w:spacing w:line="252" w:lineRule="auto"/>
        <w:jc w:val="both"/>
        <w:rPr>
          <w:rFonts w:ascii="Times New Roman" w:hAnsi="Times New Roman" w:cs="Times New Roman"/>
          <w:sz w:val="24"/>
          <w:szCs w:val="24"/>
          <w:shd w:val="clear" w:color="auto" w:fill="FFFFFF"/>
          <w:lang w:val="uk-UA"/>
        </w:rPr>
      </w:pPr>
      <w:r w:rsidRPr="00DB340C">
        <w:rPr>
          <w:rFonts w:ascii="Times New Roman" w:hAnsi="Times New Roman" w:cs="Times New Roman"/>
          <w:sz w:val="24"/>
          <w:szCs w:val="24"/>
          <w:shd w:val="clear" w:color="auto" w:fill="FFFFFF"/>
          <w:lang w:val="uk-UA"/>
        </w:rPr>
        <w:t xml:space="preserve">Історія українського війська / М. </w:t>
      </w:r>
      <w:proofErr w:type="spellStart"/>
      <w:r w:rsidRPr="00DB340C">
        <w:rPr>
          <w:rFonts w:ascii="Times New Roman" w:hAnsi="Times New Roman" w:cs="Times New Roman"/>
          <w:sz w:val="24"/>
          <w:szCs w:val="24"/>
          <w:shd w:val="clear" w:color="auto" w:fill="FFFFFF"/>
          <w:lang w:val="uk-UA"/>
        </w:rPr>
        <w:t>Відейко</w:t>
      </w:r>
      <w:proofErr w:type="spellEnd"/>
      <w:r w:rsidRPr="00DB340C">
        <w:rPr>
          <w:rFonts w:ascii="Times New Roman" w:hAnsi="Times New Roman" w:cs="Times New Roman"/>
          <w:sz w:val="24"/>
          <w:szCs w:val="24"/>
          <w:shd w:val="clear" w:color="auto" w:fill="FFFFFF"/>
          <w:lang w:val="uk-UA"/>
        </w:rPr>
        <w:t xml:space="preserve">, А. Галушка, В. </w:t>
      </w:r>
      <w:proofErr w:type="spellStart"/>
      <w:r w:rsidRPr="00DB340C">
        <w:rPr>
          <w:rFonts w:ascii="Times New Roman" w:hAnsi="Times New Roman" w:cs="Times New Roman"/>
          <w:sz w:val="24"/>
          <w:szCs w:val="24"/>
          <w:shd w:val="clear" w:color="auto" w:fill="FFFFFF"/>
          <w:lang w:val="uk-UA"/>
        </w:rPr>
        <w:t>Лободаєв</w:t>
      </w:r>
      <w:proofErr w:type="spellEnd"/>
      <w:r w:rsidRPr="00DB340C">
        <w:rPr>
          <w:rFonts w:ascii="Times New Roman" w:hAnsi="Times New Roman" w:cs="Times New Roman"/>
          <w:sz w:val="24"/>
          <w:szCs w:val="24"/>
          <w:shd w:val="clear" w:color="auto" w:fill="FFFFFF"/>
          <w:lang w:val="uk-UA"/>
        </w:rPr>
        <w:t xml:space="preserve">, М. Майоров, Я. </w:t>
      </w:r>
      <w:proofErr w:type="spellStart"/>
      <w:r w:rsidRPr="00DB340C">
        <w:rPr>
          <w:rFonts w:ascii="Times New Roman" w:hAnsi="Times New Roman" w:cs="Times New Roman"/>
          <w:sz w:val="24"/>
          <w:szCs w:val="24"/>
          <w:shd w:val="clear" w:color="auto" w:fill="FFFFFF"/>
          <w:lang w:val="uk-UA"/>
        </w:rPr>
        <w:t>Примаченко</w:t>
      </w:r>
      <w:proofErr w:type="spellEnd"/>
      <w:r w:rsidRPr="00DB340C">
        <w:rPr>
          <w:rFonts w:ascii="Times New Roman" w:hAnsi="Times New Roman" w:cs="Times New Roman"/>
          <w:sz w:val="24"/>
          <w:szCs w:val="24"/>
          <w:shd w:val="clear" w:color="auto" w:fill="FFFFFF"/>
          <w:lang w:val="uk-UA"/>
        </w:rPr>
        <w:t xml:space="preserve">, А. </w:t>
      </w:r>
      <w:proofErr w:type="spellStart"/>
      <w:r w:rsidRPr="00DB340C">
        <w:rPr>
          <w:rFonts w:ascii="Times New Roman" w:hAnsi="Times New Roman" w:cs="Times New Roman"/>
          <w:sz w:val="24"/>
          <w:szCs w:val="24"/>
          <w:shd w:val="clear" w:color="auto" w:fill="FFFFFF"/>
          <w:lang w:val="uk-UA"/>
        </w:rPr>
        <w:t>Руккас</w:t>
      </w:r>
      <w:proofErr w:type="spellEnd"/>
      <w:r w:rsidRPr="00DB340C">
        <w:rPr>
          <w:rFonts w:ascii="Times New Roman" w:hAnsi="Times New Roman" w:cs="Times New Roman"/>
          <w:sz w:val="24"/>
          <w:szCs w:val="24"/>
          <w:shd w:val="clear" w:color="auto" w:fill="FFFFFF"/>
          <w:lang w:val="uk-UA"/>
        </w:rPr>
        <w:t xml:space="preserve">, Є. Синиця, О. Сокирко, А. </w:t>
      </w:r>
      <w:proofErr w:type="spellStart"/>
      <w:r w:rsidRPr="00DB340C">
        <w:rPr>
          <w:rFonts w:ascii="Times New Roman" w:hAnsi="Times New Roman" w:cs="Times New Roman"/>
          <w:sz w:val="24"/>
          <w:szCs w:val="24"/>
          <w:shd w:val="clear" w:color="auto" w:fill="FFFFFF"/>
          <w:lang w:val="uk-UA"/>
        </w:rPr>
        <w:t>Харук</w:t>
      </w:r>
      <w:proofErr w:type="spellEnd"/>
      <w:r w:rsidRPr="00DB340C">
        <w:rPr>
          <w:rFonts w:ascii="Times New Roman" w:hAnsi="Times New Roman" w:cs="Times New Roman"/>
          <w:sz w:val="24"/>
          <w:szCs w:val="24"/>
          <w:shd w:val="clear" w:color="auto" w:fill="FFFFFF"/>
          <w:lang w:val="uk-UA"/>
        </w:rPr>
        <w:t xml:space="preserve">, Б. Черкас; Під </w:t>
      </w:r>
      <w:proofErr w:type="spellStart"/>
      <w:r w:rsidRPr="00DB340C">
        <w:rPr>
          <w:rFonts w:ascii="Times New Roman" w:hAnsi="Times New Roman" w:cs="Times New Roman"/>
          <w:sz w:val="24"/>
          <w:szCs w:val="24"/>
          <w:shd w:val="clear" w:color="auto" w:fill="FFFFFF"/>
          <w:lang w:val="uk-UA"/>
        </w:rPr>
        <w:t>заг</w:t>
      </w:r>
      <w:proofErr w:type="spellEnd"/>
      <w:r w:rsidRPr="00DB340C">
        <w:rPr>
          <w:rFonts w:ascii="Times New Roman" w:hAnsi="Times New Roman" w:cs="Times New Roman"/>
          <w:sz w:val="24"/>
          <w:szCs w:val="24"/>
          <w:shd w:val="clear" w:color="auto" w:fill="FFFFFF"/>
          <w:lang w:val="uk-UA"/>
        </w:rPr>
        <w:t>. ред. В. Павлова. Громадський просвітницький проект «LIKBE3. Історичний фронт». ‒ Х., 2016. ‒ 416 с.</w:t>
      </w:r>
    </w:p>
    <w:p w:rsidR="00C60DEC" w:rsidRPr="00DB340C" w:rsidRDefault="00DB340C" w:rsidP="00DB340C">
      <w:pPr>
        <w:pStyle w:val="a6"/>
        <w:numPr>
          <w:ilvl w:val="0"/>
          <w:numId w:val="7"/>
        </w:numPr>
        <w:spacing w:line="252" w:lineRule="auto"/>
        <w:jc w:val="both"/>
        <w:rPr>
          <w:rFonts w:ascii="Times New Roman" w:hAnsi="Times New Roman" w:cs="Times New Roman"/>
          <w:sz w:val="24"/>
          <w:szCs w:val="24"/>
          <w:shd w:val="clear" w:color="auto" w:fill="FFFFFF"/>
          <w:lang w:val="uk-UA"/>
        </w:rPr>
      </w:pPr>
      <w:r w:rsidRPr="00DB340C">
        <w:rPr>
          <w:rFonts w:ascii="Times New Roman" w:hAnsi="Times New Roman" w:cs="Times New Roman"/>
          <w:sz w:val="24"/>
          <w:szCs w:val="24"/>
          <w:shd w:val="clear" w:color="auto" w:fill="FFFFFF"/>
        </w:rPr>
        <w:t xml:space="preserve">Martel Gordon. Twentieth-century war and conflict: a concise encyclopedia / Gordon Martel. </w:t>
      </w:r>
      <w:proofErr w:type="spellStart"/>
      <w:r w:rsidRPr="00DB340C">
        <w:rPr>
          <w:rFonts w:ascii="Times New Roman" w:hAnsi="Times New Roman" w:cs="Times New Roman"/>
          <w:sz w:val="24"/>
          <w:szCs w:val="24"/>
          <w:shd w:val="clear" w:color="auto" w:fill="FFFFFF"/>
        </w:rPr>
        <w:t>Chichester</w:t>
      </w:r>
      <w:proofErr w:type="spellEnd"/>
      <w:r w:rsidRPr="00DB340C">
        <w:rPr>
          <w:rFonts w:ascii="Times New Roman" w:hAnsi="Times New Roman" w:cs="Times New Roman"/>
          <w:sz w:val="24"/>
          <w:szCs w:val="24"/>
          <w:shd w:val="clear" w:color="auto" w:fill="FFFFFF"/>
        </w:rPr>
        <w:t>, England: Wiley Blackwell, 2015. – 436 с.</w:t>
      </w:r>
      <w:r w:rsidRPr="00DB340C">
        <w:rPr>
          <w:rFonts w:ascii="Times New Roman" w:hAnsi="Times New Roman" w:cs="Times New Roman"/>
          <w:sz w:val="24"/>
          <w:szCs w:val="24"/>
          <w:shd w:val="clear" w:color="auto" w:fill="FFFFFF"/>
          <w:lang w:val="uk-UA"/>
        </w:rPr>
        <w:t xml:space="preserve">  </w:t>
      </w:r>
    </w:p>
    <w:p w:rsidR="00C60DEC" w:rsidRPr="00DB340C" w:rsidRDefault="00C60DEC" w:rsidP="00C60DEC">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C60DEC" w:rsidRPr="00DB340C" w:rsidRDefault="00C60DEC" w:rsidP="00DB340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val="uk-UA" w:eastAsia="ru-RU"/>
        </w:rPr>
      </w:pPr>
      <w:r w:rsidRPr="00DB340C">
        <w:rPr>
          <w:rFonts w:ascii="Times New Roman" w:eastAsia="Times New Roman" w:hAnsi="Times New Roman" w:cs="Times New Roman"/>
          <w:b/>
          <w:sz w:val="28"/>
          <w:szCs w:val="28"/>
          <w:lang w:val="uk-UA" w:eastAsia="ru-RU"/>
        </w:rPr>
        <w:t>Зміст лекції</w:t>
      </w:r>
    </w:p>
    <w:p w:rsidR="00F7503D" w:rsidRPr="00DB340C" w:rsidRDefault="00F7503D" w:rsidP="00682389">
      <w:pPr>
        <w:pStyle w:val="3"/>
        <w:shd w:val="clear" w:color="auto" w:fill="FFFFFF"/>
        <w:spacing w:before="0"/>
        <w:ind w:firstLine="540"/>
        <w:jc w:val="center"/>
        <w:rPr>
          <w:rFonts w:ascii="Times New Roman" w:hAnsi="Times New Roman" w:cs="Times New Roman"/>
          <w:color w:val="auto"/>
          <w:sz w:val="28"/>
          <w:szCs w:val="28"/>
          <w:lang w:val="uk-UA"/>
        </w:rPr>
      </w:pPr>
      <w:r w:rsidRPr="00DB340C">
        <w:rPr>
          <w:rFonts w:ascii="Times New Roman" w:hAnsi="Times New Roman" w:cs="Times New Roman"/>
          <w:color w:val="auto"/>
          <w:sz w:val="28"/>
          <w:szCs w:val="28"/>
          <w:lang w:val="uk-UA"/>
        </w:rPr>
        <w:t>Назрівання Другої світової війни</w:t>
      </w:r>
    </w:p>
    <w:p w:rsidR="00F7503D" w:rsidRPr="00DB340C" w:rsidRDefault="00F7503D" w:rsidP="00F7503D">
      <w:pPr>
        <w:pStyle w:val="3"/>
        <w:keepNext w:val="0"/>
        <w:keepLines w:val="0"/>
        <w:numPr>
          <w:ilvl w:val="0"/>
          <w:numId w:val="3"/>
        </w:numPr>
        <w:shd w:val="clear" w:color="auto" w:fill="FFFFFF"/>
        <w:tabs>
          <w:tab w:val="clear" w:pos="720"/>
          <w:tab w:val="num" w:pos="0"/>
        </w:tabs>
        <w:spacing w:before="0" w:line="240" w:lineRule="auto"/>
        <w:ind w:left="0" w:firstLine="284"/>
        <w:jc w:val="both"/>
        <w:rPr>
          <w:rFonts w:ascii="Times New Roman" w:hAnsi="Times New Roman" w:cs="Times New Roman"/>
          <w:b/>
          <w:i/>
          <w:color w:val="auto"/>
          <w:sz w:val="28"/>
          <w:szCs w:val="28"/>
          <w:lang w:val="uk-UA"/>
        </w:rPr>
      </w:pPr>
      <w:r w:rsidRPr="00DB340C">
        <w:rPr>
          <w:rFonts w:ascii="Times New Roman" w:hAnsi="Times New Roman" w:cs="Times New Roman"/>
          <w:b/>
          <w:i/>
          <w:color w:val="auto"/>
          <w:sz w:val="28"/>
          <w:szCs w:val="28"/>
          <w:lang w:val="uk-UA"/>
        </w:rPr>
        <w:t>Зовнішньополітичні пріоритети провідних країн світу у 2 пол. 30-х рр.</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rStyle w:val="a3"/>
          <w:sz w:val="28"/>
          <w:szCs w:val="28"/>
          <w:lang w:val="uk-UA"/>
        </w:rPr>
        <w:t>Напрями зовнішньої політики США.</w:t>
      </w:r>
      <w:r w:rsidRPr="00DB340C">
        <w:rPr>
          <w:sz w:val="28"/>
          <w:szCs w:val="28"/>
          <w:lang w:val="uk-UA"/>
        </w:rPr>
        <w:t xml:space="preserve"> З 1920 р., тобто з приходом до влади республіканців ізоляціоністський курс стає офіційним курсом США. Це відмова від військово-політичних союзів з європейськими країнами та активну зовнішньоекономічну експансію до країн Латинської Америки й Далекого Сходу.</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 xml:space="preserve">У 30-ті рр. президент Рузвельт у підходах до зовнішньополітичного курсу був прихильником </w:t>
      </w:r>
      <w:proofErr w:type="spellStart"/>
      <w:r w:rsidRPr="00DB340C">
        <w:rPr>
          <w:sz w:val="28"/>
          <w:szCs w:val="28"/>
          <w:lang w:val="uk-UA"/>
        </w:rPr>
        <w:t>Вудро</w:t>
      </w:r>
      <w:proofErr w:type="spellEnd"/>
      <w:r w:rsidRPr="00DB340C">
        <w:rPr>
          <w:sz w:val="28"/>
          <w:szCs w:val="28"/>
          <w:lang w:val="uk-UA"/>
        </w:rPr>
        <w:t xml:space="preserve"> Вільсона і вважав, що США повинні відігравати активну роль у світовій політиці. Адміністрація Рузвельта в 1933 р. встановила дипломатичні відносини з СРСР.</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Закріпленням ізоляціоністського курсу став </w:t>
      </w:r>
      <w:r w:rsidRPr="00DB340C">
        <w:rPr>
          <w:rStyle w:val="a3"/>
          <w:sz w:val="28"/>
          <w:szCs w:val="28"/>
          <w:lang w:val="uk-UA"/>
        </w:rPr>
        <w:t>закон 1935 р. про нейтралітет.</w:t>
      </w:r>
      <w:r w:rsidRPr="00DB340C">
        <w:rPr>
          <w:sz w:val="28"/>
          <w:szCs w:val="28"/>
          <w:lang w:val="uk-UA"/>
        </w:rPr>
        <w:t> За цим законом, у разі виникнення збройного конфлікту президент повинен був накласти ембарго на експорт зброї країнам, що воювали та заборонити американцям плавати на суднах цих країн.</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 xml:space="preserve">США постачали стратегічні матеріали Японії, вважаючи, що вона застрягне в Китаї і не зазіхатиме на тихоокеанські володіння США. З іншого </w:t>
      </w:r>
      <w:r w:rsidRPr="00DB340C">
        <w:rPr>
          <w:sz w:val="28"/>
          <w:szCs w:val="28"/>
          <w:lang w:val="uk-UA"/>
        </w:rPr>
        <w:lastRenderedPageBreak/>
        <w:t>боку, американські політики розглядали Японію як стримуючий фактор СРСР. Із загостренням міжнародних відносин наприкінці 30-х рр. через активізацію агресорів, в політичних колах США починають виступати противники ізоляціонізму.  Незважаючи на це закон про нейтралітет було скасовано лише після початку Другої світової війни.</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rStyle w:val="a3"/>
          <w:sz w:val="28"/>
          <w:szCs w:val="28"/>
          <w:lang w:val="uk-UA"/>
        </w:rPr>
        <w:t>Загострення англо-німецьких суперечностей.</w:t>
      </w:r>
      <w:r w:rsidRPr="00DB340C">
        <w:rPr>
          <w:sz w:val="28"/>
          <w:szCs w:val="28"/>
          <w:lang w:val="uk-UA"/>
        </w:rPr>
        <w:t> Велика Британія завжди намагалася грати на протиріччях континентальних держав, прагнула до збереження рівноваги у міжнародних відносинах. Після закінчення Першої світової війни Лондон не влаштовувало посилення Парижу за рахунок послаблення Німеччини. Тому прихід Гітлера до влади в 1933 р. був нормально сприйнятий Британією. Проте після посилення Німеччини та відмови від виконання Версальських угод, змусили Лондон зайняти більш жорстку позицію. Саме змагання у військовій сфері спричинили загострення англо-німецьких відносин. У 1934 р. британський уряд приймає рішення про збільшення чисельності королівських військово-повітряних сил.</w:t>
      </w:r>
      <w:r w:rsidRPr="00DB340C">
        <w:rPr>
          <w:sz w:val="28"/>
          <w:szCs w:val="28"/>
          <w:lang w:val="uk-UA"/>
        </w:rPr>
        <w:br/>
        <w:t xml:space="preserve">В правлячих колах Британії можна виділити дві групи політиків, </w:t>
      </w:r>
    </w:p>
    <w:p w:rsidR="00F7503D" w:rsidRPr="00DB340C" w:rsidRDefault="00F7503D" w:rsidP="00F7503D">
      <w:pPr>
        <w:pStyle w:val="a4"/>
        <w:numPr>
          <w:ilvl w:val="0"/>
          <w:numId w:val="4"/>
        </w:numPr>
        <w:shd w:val="clear" w:color="auto" w:fill="FFFFFF"/>
        <w:tabs>
          <w:tab w:val="clear" w:pos="1455"/>
          <w:tab w:val="num" w:pos="0"/>
        </w:tabs>
        <w:spacing w:before="0" w:beforeAutospacing="0" w:after="0" w:afterAutospacing="0"/>
        <w:ind w:left="0" w:firstLine="360"/>
        <w:jc w:val="both"/>
        <w:rPr>
          <w:sz w:val="28"/>
          <w:szCs w:val="28"/>
          <w:lang w:val="uk-UA"/>
        </w:rPr>
      </w:pPr>
      <w:r w:rsidRPr="00DB340C">
        <w:rPr>
          <w:sz w:val="28"/>
          <w:szCs w:val="28"/>
          <w:lang w:val="uk-UA"/>
        </w:rPr>
        <w:t>перша (</w:t>
      </w:r>
      <w:proofErr w:type="spellStart"/>
      <w:r w:rsidRPr="00DB340C">
        <w:rPr>
          <w:rStyle w:val="a3"/>
          <w:sz w:val="28"/>
          <w:szCs w:val="28"/>
          <w:lang w:val="uk-UA"/>
        </w:rPr>
        <w:t>Ллойд</w:t>
      </w:r>
      <w:proofErr w:type="spellEnd"/>
      <w:r w:rsidRPr="00DB340C">
        <w:rPr>
          <w:rStyle w:val="a3"/>
          <w:sz w:val="28"/>
          <w:szCs w:val="28"/>
          <w:lang w:val="uk-UA"/>
        </w:rPr>
        <w:t xml:space="preserve">-Джордж, </w:t>
      </w:r>
      <w:proofErr w:type="spellStart"/>
      <w:r w:rsidRPr="00DB340C">
        <w:rPr>
          <w:rStyle w:val="a3"/>
          <w:sz w:val="28"/>
          <w:szCs w:val="28"/>
          <w:lang w:val="uk-UA"/>
        </w:rPr>
        <w:t>Іден</w:t>
      </w:r>
      <w:proofErr w:type="spellEnd"/>
      <w:r w:rsidRPr="00DB340C">
        <w:rPr>
          <w:rStyle w:val="a3"/>
          <w:sz w:val="28"/>
          <w:szCs w:val="28"/>
          <w:lang w:val="uk-UA"/>
        </w:rPr>
        <w:t>, Черчилль</w:t>
      </w:r>
      <w:r w:rsidRPr="00DB340C">
        <w:rPr>
          <w:sz w:val="28"/>
          <w:szCs w:val="28"/>
          <w:lang w:val="uk-UA"/>
        </w:rPr>
        <w:t xml:space="preserve">) орієнтувалась на союз з Францією та СРСР з метою послаблення Німеччини, </w:t>
      </w:r>
    </w:p>
    <w:p w:rsidR="00F7503D" w:rsidRPr="00DB340C" w:rsidRDefault="00F7503D" w:rsidP="00F7503D">
      <w:pPr>
        <w:pStyle w:val="a4"/>
        <w:numPr>
          <w:ilvl w:val="0"/>
          <w:numId w:val="4"/>
        </w:numPr>
        <w:shd w:val="clear" w:color="auto" w:fill="FFFFFF"/>
        <w:tabs>
          <w:tab w:val="clear" w:pos="1455"/>
          <w:tab w:val="num" w:pos="0"/>
        </w:tabs>
        <w:spacing w:before="0" w:beforeAutospacing="0" w:after="0" w:afterAutospacing="0"/>
        <w:ind w:left="0" w:firstLine="360"/>
        <w:jc w:val="both"/>
        <w:rPr>
          <w:sz w:val="28"/>
          <w:szCs w:val="28"/>
          <w:lang w:val="uk-UA"/>
        </w:rPr>
      </w:pPr>
      <w:r w:rsidRPr="00DB340C">
        <w:rPr>
          <w:sz w:val="28"/>
          <w:szCs w:val="28"/>
          <w:lang w:val="uk-UA"/>
        </w:rPr>
        <w:t>друга не сприймала СРСР як союзника і була прихильником політики умиротворення Німеччини, очолювали її брати</w:t>
      </w:r>
      <w:r w:rsidRPr="00DB340C">
        <w:rPr>
          <w:rStyle w:val="a3"/>
          <w:sz w:val="28"/>
          <w:szCs w:val="28"/>
          <w:lang w:val="uk-UA"/>
        </w:rPr>
        <w:t> Чемберлени.</w:t>
      </w:r>
      <w:r w:rsidRPr="00DB340C">
        <w:rPr>
          <w:sz w:val="28"/>
          <w:szCs w:val="28"/>
          <w:lang w:val="uk-UA"/>
        </w:rPr>
        <w:t> Однак ця друга група політиків не врахувала, що Гітлер прагне світового панування і залишитись Великій Британії осторонь нового світового конфлікту просто не вдасться.</w:t>
      </w:r>
    </w:p>
    <w:p w:rsidR="00F7503D" w:rsidRPr="00DB340C" w:rsidRDefault="00F7503D" w:rsidP="00F7503D">
      <w:pPr>
        <w:pStyle w:val="a4"/>
        <w:shd w:val="clear" w:color="auto" w:fill="FFFFFF"/>
        <w:spacing w:before="0" w:beforeAutospacing="0" w:after="0" w:afterAutospacing="0"/>
        <w:ind w:firstLine="540"/>
        <w:jc w:val="both"/>
        <w:rPr>
          <w:rStyle w:val="a3"/>
          <w:sz w:val="28"/>
          <w:szCs w:val="28"/>
          <w:lang w:val="uk-UA"/>
        </w:rPr>
      </w:pP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rStyle w:val="a3"/>
          <w:sz w:val="28"/>
          <w:szCs w:val="28"/>
          <w:lang w:val="uk-UA"/>
        </w:rPr>
        <w:t>Зовнішня політика Франції.</w:t>
      </w:r>
      <w:r w:rsidRPr="00DB340C">
        <w:rPr>
          <w:sz w:val="28"/>
          <w:szCs w:val="28"/>
          <w:lang w:val="uk-UA"/>
        </w:rPr>
        <w:t xml:space="preserve"> у міжвоєнний період пройшла кілька етапів. У перші повоєнні роки Франція категорично вимагала на безумовному виконанні усіх умов Версальських угод. На спроби німців ухилитися від виконання зобов’язань Франція реагувала миттєво, як під час франко-бельгійської окупації Руру в 1923 р. Крім цього, Франція виступила з проектом створення «Тилових союзів» у Центрально-Східній Європі, які б мали затиснути Німеччину та унеможливити нову війну. Такі союзи Париж уклав з Польщею, а також з блоком дунайських країн (Чехословаччина, Югославія, Румунія) – </w:t>
      </w:r>
      <w:r w:rsidRPr="00DB340C">
        <w:rPr>
          <w:rStyle w:val="a3"/>
          <w:sz w:val="28"/>
          <w:szCs w:val="28"/>
          <w:lang w:val="uk-UA"/>
        </w:rPr>
        <w:t>Мала Антанта.</w:t>
      </w:r>
      <w:r w:rsidRPr="00DB340C">
        <w:rPr>
          <w:sz w:val="28"/>
          <w:szCs w:val="28"/>
          <w:lang w:val="uk-UA"/>
        </w:rPr>
        <w:t> У 1924 р. Франція встановила дипломатичні відносини з СРСР, а у 1932 р. підписала пакт про ненапад.</w:t>
      </w:r>
      <w:r w:rsidRPr="00DB340C">
        <w:rPr>
          <w:sz w:val="28"/>
          <w:szCs w:val="28"/>
          <w:lang w:val="uk-UA"/>
        </w:rPr>
        <w:br/>
        <w:t>У середині 30-х рр.. Франція добилася створення ще одного блоку –</w:t>
      </w:r>
      <w:r w:rsidRPr="00DB340C">
        <w:rPr>
          <w:rStyle w:val="a3"/>
          <w:sz w:val="28"/>
          <w:szCs w:val="28"/>
          <w:lang w:val="uk-UA"/>
        </w:rPr>
        <w:t>Балканської Антанти</w:t>
      </w:r>
      <w:r w:rsidRPr="00DB340C">
        <w:rPr>
          <w:sz w:val="28"/>
          <w:szCs w:val="28"/>
          <w:lang w:val="uk-UA"/>
        </w:rPr>
        <w:t> у складі Греції, Румунії, Туреччини і Югославії. Проте з посиленням Німеччини наприкінці 30-х рр. Франція під впливом Великої Британії поступово переходить до політики умиротворення агресора, намагаючись будь-яким чином зберегти статус кво та уникнути війни.</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rStyle w:val="a3"/>
          <w:sz w:val="28"/>
          <w:szCs w:val="28"/>
          <w:lang w:val="uk-UA"/>
        </w:rPr>
        <w:t>Експансіоністські претензії Італії.</w:t>
      </w:r>
      <w:r w:rsidRPr="00DB340C">
        <w:rPr>
          <w:sz w:val="28"/>
          <w:szCs w:val="28"/>
          <w:lang w:val="uk-UA"/>
        </w:rPr>
        <w:t xml:space="preserve"> Б. Муссоліні обіцяв італійцям, що під його керівництвом Італія посяде гідне її величної історії місце в Європі, стане великою й шанованою країною. Перші десять років фашистського правління Італія не виявляла експансіоністських намірів. Перший серйозний інцидент стався наприкінці серпня 1923 р. з Грецією, коли на </w:t>
      </w:r>
      <w:proofErr w:type="spellStart"/>
      <w:r w:rsidRPr="00DB340C">
        <w:rPr>
          <w:sz w:val="28"/>
          <w:szCs w:val="28"/>
          <w:lang w:val="uk-UA"/>
        </w:rPr>
        <w:t>грецько</w:t>
      </w:r>
      <w:proofErr w:type="spellEnd"/>
      <w:r w:rsidRPr="00DB340C">
        <w:rPr>
          <w:sz w:val="28"/>
          <w:szCs w:val="28"/>
          <w:lang w:val="uk-UA"/>
        </w:rPr>
        <w:t xml:space="preserve">-албанському кордоні невідомими греками було вбито чотирьох </w:t>
      </w:r>
      <w:r w:rsidRPr="00DB340C">
        <w:rPr>
          <w:sz w:val="28"/>
          <w:szCs w:val="28"/>
          <w:lang w:val="uk-UA"/>
        </w:rPr>
        <w:lastRenderedPageBreak/>
        <w:t xml:space="preserve">високопоставлених італійських вояків. Італія пред'явила Греції ультиматум з вимогою виплатити компенсацію в розмірі 50 млн лір, і коли Греція відхилила італійські домагання, Б. Муссоліні захопив грецький острів Корфу. Питання розглядалося в Лізі Націй, завдяки чому вдалося досягти компромісу: Греція виплатила суму, на якій наполягала Італія, а Італія вивела свої війська з Корфу. </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Засади фашистської зовнішньої політики сформульовані до 1925 р. й полягали у створенні могутньої Італійської імперії й перетворенні всього континенту на потужний фашистський блок.</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 xml:space="preserve">Зоною своїх виняткових інтересів Італія проголосила ряд регіонів світу. У 1924 р. Італія підписала з Югославією договір, за яким остаточно приєднала до себе о. </w:t>
      </w:r>
      <w:proofErr w:type="spellStart"/>
      <w:r w:rsidRPr="00DB340C">
        <w:rPr>
          <w:sz w:val="28"/>
          <w:szCs w:val="28"/>
          <w:lang w:val="uk-UA"/>
        </w:rPr>
        <w:t>Ф'юме</w:t>
      </w:r>
      <w:proofErr w:type="spellEnd"/>
      <w:r w:rsidRPr="00DB340C">
        <w:rPr>
          <w:sz w:val="28"/>
          <w:szCs w:val="28"/>
          <w:lang w:val="uk-UA"/>
        </w:rPr>
        <w:t xml:space="preserve">; наступного року було проголошено про приєднання до Італії Албанії. Колоніальна політика Італії включала в себе, з одного боку, постійні вимоги до Ліги Націй визнати за Римом права на колоніальні мандати, а з іншого - активне освоєння африканських колоній (Сомалі, Ефіопія, Лівія, Еритрея) заселенням їх італійцями. В інших колоніях, на які Італія не могла реально претендувати, наприклад у Ємені та Марокко, вона постійно перешкоджала Великій Британії й Франції. У Східному Середземномор'ї Б. Муссоліні підтримував антидемократичні сили в Єгипті й </w:t>
      </w:r>
      <w:proofErr w:type="spellStart"/>
      <w:r w:rsidRPr="00DB340C">
        <w:rPr>
          <w:sz w:val="28"/>
          <w:szCs w:val="28"/>
          <w:lang w:val="uk-UA"/>
        </w:rPr>
        <w:t>антифранцузьких</w:t>
      </w:r>
      <w:proofErr w:type="spellEnd"/>
      <w:r w:rsidRPr="00DB340C">
        <w:rPr>
          <w:sz w:val="28"/>
          <w:szCs w:val="28"/>
          <w:lang w:val="uk-UA"/>
        </w:rPr>
        <w:t xml:space="preserve"> повстанців у Сирії та в Лівані.</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 xml:space="preserve">Італія одночасно успішно діяла на дипломатичному фронті. Б. Муссоліні співчутливо ставився до країн, обділених Версальським договором, зокрема до Німеччини. Проте Італія, зберігаючи вірність Великій Британії й Франції, до пори до часу займала досить незалежну позицію, претендуючи на роль третейського судді між західними демократіями і Німеччиною. </w:t>
      </w:r>
      <w:r w:rsidRPr="00DB340C">
        <w:rPr>
          <w:sz w:val="28"/>
          <w:szCs w:val="28"/>
          <w:lang w:val="uk-UA"/>
        </w:rPr>
        <w:br/>
        <w:t>Важливим дипломатичним успіхом Б. Муссоліні було встановлення </w:t>
      </w:r>
      <w:r w:rsidRPr="00DB340C">
        <w:rPr>
          <w:rStyle w:val="a3"/>
          <w:b w:val="0"/>
          <w:sz w:val="28"/>
          <w:szCs w:val="28"/>
          <w:lang w:val="uk-UA"/>
        </w:rPr>
        <w:t>в 1924 р. дипломатичних відносин з Радянським Союзом.</w:t>
      </w:r>
      <w:r w:rsidRPr="00DB340C">
        <w:rPr>
          <w:sz w:val="28"/>
          <w:szCs w:val="28"/>
          <w:lang w:val="uk-UA"/>
        </w:rPr>
        <w:t> </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 xml:space="preserve">Б. Муссоліні розглядав плани створення міцної </w:t>
      </w:r>
      <w:proofErr w:type="spellStart"/>
      <w:r w:rsidRPr="00DB340C">
        <w:rPr>
          <w:sz w:val="28"/>
          <w:szCs w:val="28"/>
          <w:lang w:val="uk-UA"/>
        </w:rPr>
        <w:t>антинімецької</w:t>
      </w:r>
      <w:proofErr w:type="spellEnd"/>
      <w:r w:rsidRPr="00DB340C">
        <w:rPr>
          <w:sz w:val="28"/>
          <w:szCs w:val="28"/>
          <w:lang w:val="uk-UA"/>
        </w:rPr>
        <w:t xml:space="preserve"> коаліції з Лондоном і Парижем та невдовзі віддав перевагу союзу з Німеччиною та Японією.</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rStyle w:val="a3"/>
          <w:sz w:val="28"/>
          <w:szCs w:val="28"/>
          <w:lang w:val="uk-UA"/>
        </w:rPr>
        <w:t>Зовнішньополітична доктрина СРСР.</w:t>
      </w:r>
      <w:r w:rsidRPr="00DB340C">
        <w:rPr>
          <w:sz w:val="28"/>
          <w:szCs w:val="28"/>
          <w:lang w:val="uk-UA"/>
        </w:rPr>
        <w:t> У 20-ті рр. основним партнером СРСР на міжнародній арені була Німеччина. Співробітництво особливо посилилося після підписання 1922 р. </w:t>
      </w:r>
      <w:proofErr w:type="spellStart"/>
      <w:r w:rsidRPr="00DB340C">
        <w:rPr>
          <w:rStyle w:val="a3"/>
          <w:sz w:val="28"/>
          <w:szCs w:val="28"/>
          <w:lang w:val="uk-UA"/>
        </w:rPr>
        <w:t>Рапалльського</w:t>
      </w:r>
      <w:proofErr w:type="spellEnd"/>
      <w:r w:rsidRPr="00DB340C">
        <w:rPr>
          <w:rStyle w:val="a3"/>
          <w:sz w:val="28"/>
          <w:szCs w:val="28"/>
          <w:lang w:val="uk-UA"/>
        </w:rPr>
        <w:t xml:space="preserve"> договору.</w:t>
      </w:r>
      <w:r w:rsidRPr="00DB340C">
        <w:rPr>
          <w:sz w:val="28"/>
          <w:szCs w:val="28"/>
          <w:lang w:val="uk-UA"/>
        </w:rPr>
        <w:t> Обидві держави об’єднувала ізоляція на міжнародній арені. До Німеччини експортувалося радянське зерно, продовольчі товари, закуповувалася необхідна техніка; радянські військовики навчалися в німецьких академіях, німецькі спеціалісти допомагали відновлювати народне господарство.</w:t>
      </w:r>
      <w:r w:rsidRPr="00DB340C">
        <w:rPr>
          <w:sz w:val="28"/>
          <w:szCs w:val="28"/>
          <w:lang w:val="uk-UA"/>
        </w:rPr>
        <w:br/>
        <w:t xml:space="preserve">До середини 30-х </w:t>
      </w:r>
      <w:proofErr w:type="spellStart"/>
      <w:r w:rsidRPr="00DB340C">
        <w:rPr>
          <w:sz w:val="28"/>
          <w:szCs w:val="28"/>
          <w:lang w:val="uk-UA"/>
        </w:rPr>
        <w:t>pp</w:t>
      </w:r>
      <w:proofErr w:type="spellEnd"/>
      <w:r w:rsidRPr="00DB340C">
        <w:rPr>
          <w:sz w:val="28"/>
          <w:szCs w:val="28"/>
          <w:lang w:val="uk-UA"/>
        </w:rPr>
        <w:t>. Радянський Союз переконливо доводив свою зацікавленість у мирному співіснуванні, але тоталітарний характер сталінського режиму позначався і на зовнішній політиці країни.</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 xml:space="preserve">Як генеральний секретар ЦК ВКП(б) И. Сталін офіційно й безпосередньо не брав участі в переговорах з іноземними країнами, не приймав послів, не підписував дипломатичних документів. Але саме за його вказівками радянська зовнішньополітична доктрина базувалася на переконаності, що в </w:t>
      </w:r>
      <w:r w:rsidRPr="00DB340C">
        <w:rPr>
          <w:sz w:val="28"/>
          <w:szCs w:val="28"/>
          <w:lang w:val="uk-UA"/>
        </w:rPr>
        <w:lastRenderedPageBreak/>
        <w:t>міжнародних відносинах визначальним є не принцип переважання загальнолюдських інтересів над класовими, а навпаки. Звідси - однобічна оцінка розстановки і співвідношення політичних сил у світ. Згідно з цією доктриною у центрі світової політики перебувала </w:t>
      </w:r>
      <w:r w:rsidRPr="00DB340C">
        <w:rPr>
          <w:rStyle w:val="a3"/>
          <w:b w:val="0"/>
          <w:sz w:val="28"/>
          <w:szCs w:val="28"/>
          <w:lang w:val="uk-UA"/>
        </w:rPr>
        <w:t>боротьба на знищення двох соціальних систем - соціалістичної (СРСР) і капіталістичної (весь Захід, незалежно від того, чи це демократичні - США, Велика Британія й Франція, чи фашистська Італія й нацистська Німеччина).</w:t>
      </w:r>
      <w:r w:rsidRPr="00DB340C">
        <w:rPr>
          <w:sz w:val="28"/>
          <w:szCs w:val="28"/>
          <w:lang w:val="uk-UA"/>
        </w:rPr>
        <w:t> Причому, у міру «просування» СРСР до комунізму, ця боротьба, за Й. Сталіним, мала неодмінно загострюватися.</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Тому СРСР повинен був одночасно нарощувати військову міць і прагнути використати першу-ліпшу нагоду, щоб зіткнути між собою капіталістичні країни. Відповідно до вказівок Й. Сталіна Радянський Союз нагнітав дух протистояння у міжнародних справах, що заважало тверезо визначитись, де його вороги, а де потенційні союзники. До того ж Й. Сталін послідовно не довіряв Англії і Франції, тому хоча з приходом до влади в Німеччині націонал-соціалістів він й активізував контакти з Англією і Францією, але при цьому мав на меті скористатися «</w:t>
      </w:r>
      <w:proofErr w:type="spellStart"/>
      <w:r w:rsidRPr="00DB340C">
        <w:rPr>
          <w:sz w:val="28"/>
          <w:szCs w:val="28"/>
          <w:lang w:val="uk-UA"/>
        </w:rPr>
        <w:t>міжімперіалістичними</w:t>
      </w:r>
      <w:proofErr w:type="spellEnd"/>
      <w:r w:rsidRPr="00DB340C">
        <w:rPr>
          <w:sz w:val="28"/>
          <w:szCs w:val="28"/>
          <w:lang w:val="uk-UA"/>
        </w:rPr>
        <w:t xml:space="preserve"> суперечностями». У моральному й політичному плані Й. Сталін був більше схильний до союзу з А. Гітлером. Він перебував на роздоріжжі: бажав краху Версальської системи, яка нічого не дала Росії, але без надійного союзника, яким виявиться згодом А. Гітлер, досягти цього не міг. Розвиток Радянського Союзу змушував комуністичну верхівку йти на зближення з Німеччиною незалежно від того, які політичні сили були при владі у ній. </w:t>
      </w:r>
      <w:r w:rsidRPr="00DB340C">
        <w:rPr>
          <w:rStyle w:val="a3"/>
          <w:sz w:val="28"/>
          <w:szCs w:val="28"/>
          <w:lang w:val="uk-UA"/>
        </w:rPr>
        <w:t>До початку в 1939 р. Другої світової війни СРСР поставив до Німеччини 2 млн. тон зерна, 1 млн. тон нафти, 100 тис. тон бавовни та багато інших матеріалів.</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 xml:space="preserve">Важливим торговельним партнером СРСР були Сполучені Штати, які хоч і відчували страх перед комуністичним режимом, але були заінтересовані в безмежному радянському ринку для збуту своїх товарів. Незважаючи на відсутність дипломатичних відносин між двома країнами, американські ділові кола у 20-х - на початку 30-х </w:t>
      </w:r>
      <w:proofErr w:type="spellStart"/>
      <w:r w:rsidRPr="00DB340C">
        <w:rPr>
          <w:sz w:val="28"/>
          <w:szCs w:val="28"/>
          <w:lang w:val="uk-UA"/>
        </w:rPr>
        <w:t>pp</w:t>
      </w:r>
      <w:proofErr w:type="spellEnd"/>
      <w:r w:rsidRPr="00DB340C">
        <w:rPr>
          <w:sz w:val="28"/>
          <w:szCs w:val="28"/>
          <w:lang w:val="uk-UA"/>
        </w:rPr>
        <w:t>., особливо в період «Великої депресії», активно розвивали економічне співробітництво з СРСР.</w:t>
      </w:r>
    </w:p>
    <w:p w:rsidR="00F7503D" w:rsidRPr="00DB340C" w:rsidRDefault="00F7503D" w:rsidP="00F7503D">
      <w:pPr>
        <w:pStyle w:val="a4"/>
        <w:shd w:val="clear" w:color="auto" w:fill="FFFFFF"/>
        <w:spacing w:before="0" w:beforeAutospacing="0" w:after="0" w:afterAutospacing="0"/>
        <w:ind w:firstLine="540"/>
        <w:jc w:val="both"/>
        <w:rPr>
          <w:sz w:val="28"/>
          <w:szCs w:val="28"/>
          <w:lang w:val="uk-UA"/>
        </w:rPr>
      </w:pPr>
      <w:r w:rsidRPr="00DB340C">
        <w:rPr>
          <w:sz w:val="28"/>
          <w:szCs w:val="28"/>
          <w:lang w:val="uk-UA"/>
        </w:rPr>
        <w:t>Але в подальшому через комуністичний терор під тиском громадської думки спочатку США, а потім й інші західні країни практично згорнули торгівлю з СРСР, що призвело до стрімкого скорочення виробництва в Радянському Союзі й, як результат, — провалу другої п’ятирічки.</w:t>
      </w:r>
    </w:p>
    <w:p w:rsidR="00F7503D" w:rsidRPr="006C77AC" w:rsidRDefault="00F7503D" w:rsidP="006C77AC">
      <w:pPr>
        <w:pStyle w:val="a4"/>
        <w:shd w:val="clear" w:color="auto" w:fill="FFFFFF"/>
        <w:spacing w:before="0" w:beforeAutospacing="0" w:after="0" w:afterAutospacing="0"/>
        <w:ind w:firstLine="567"/>
        <w:jc w:val="both"/>
        <w:rPr>
          <w:sz w:val="28"/>
          <w:szCs w:val="28"/>
          <w:lang w:val="uk-UA"/>
        </w:rPr>
      </w:pPr>
      <w:r w:rsidRPr="006C77AC">
        <w:rPr>
          <w:sz w:val="28"/>
          <w:szCs w:val="28"/>
          <w:lang w:val="uk-UA"/>
        </w:rPr>
        <w:t xml:space="preserve">Саме тоді Й. Сталін звернув погляд до Німеччини, яка потребувала джерел сировини та ринку збуту своїх товарів. </w:t>
      </w:r>
    </w:p>
    <w:p w:rsidR="00F7503D" w:rsidRPr="006C77AC" w:rsidRDefault="00F7503D" w:rsidP="006C77AC">
      <w:pPr>
        <w:pStyle w:val="3"/>
        <w:shd w:val="clear" w:color="auto" w:fill="FFFFFF"/>
        <w:spacing w:before="0" w:line="240" w:lineRule="auto"/>
        <w:ind w:firstLine="567"/>
        <w:jc w:val="both"/>
        <w:rPr>
          <w:rFonts w:ascii="Times New Roman" w:hAnsi="Times New Roman" w:cs="Times New Roman"/>
          <w:b/>
          <w:color w:val="auto"/>
          <w:sz w:val="28"/>
          <w:szCs w:val="28"/>
          <w:lang w:val="uk-UA"/>
        </w:rPr>
      </w:pPr>
    </w:p>
    <w:p w:rsidR="00297ADB" w:rsidRPr="006C77AC" w:rsidRDefault="00951B29" w:rsidP="006C77AC">
      <w:pPr>
        <w:spacing w:after="0" w:line="240" w:lineRule="auto"/>
        <w:ind w:firstLine="567"/>
        <w:jc w:val="both"/>
        <w:rPr>
          <w:rFonts w:ascii="Times New Roman" w:hAnsi="Times New Roman" w:cs="Times New Roman"/>
          <w:b/>
          <w:i/>
          <w:sz w:val="28"/>
          <w:szCs w:val="28"/>
          <w:lang w:val="uk-UA"/>
        </w:rPr>
      </w:pPr>
      <w:r w:rsidRPr="006C77AC">
        <w:rPr>
          <w:rFonts w:ascii="Times New Roman" w:hAnsi="Times New Roman" w:cs="Times New Roman"/>
          <w:b/>
          <w:i/>
          <w:sz w:val="28"/>
          <w:szCs w:val="28"/>
          <w:lang w:val="uk-UA"/>
        </w:rPr>
        <w:t>2.</w:t>
      </w:r>
      <w:r w:rsidRPr="006C77AC">
        <w:rPr>
          <w:rFonts w:ascii="Times New Roman" w:hAnsi="Times New Roman" w:cs="Times New Roman"/>
          <w:b/>
          <w:i/>
          <w:sz w:val="28"/>
          <w:szCs w:val="28"/>
          <w:lang w:val="uk-UA"/>
        </w:rPr>
        <w:tab/>
        <w:t>Малі військові блоки (Мала Антанта, Балканська Антанта).</w:t>
      </w:r>
    </w:p>
    <w:p w:rsidR="00951B29" w:rsidRPr="00951B29"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51B29">
        <w:rPr>
          <w:rFonts w:ascii="Times New Roman" w:eastAsia="Times New Roman" w:hAnsi="Times New Roman" w:cs="Times New Roman"/>
          <w:sz w:val="28"/>
          <w:szCs w:val="28"/>
          <w:lang w:val="uk-UA"/>
        </w:rPr>
        <w:t>Серія мирних договорів, підписаних країнами Антанти з Німеччиною (Версаль, 28 червня 1919 р.), з Австрією (Сен-</w:t>
      </w:r>
      <w:proofErr w:type="spellStart"/>
      <w:r w:rsidRPr="00951B29">
        <w:rPr>
          <w:rFonts w:ascii="Times New Roman" w:eastAsia="Times New Roman" w:hAnsi="Times New Roman" w:cs="Times New Roman"/>
          <w:sz w:val="28"/>
          <w:szCs w:val="28"/>
          <w:lang w:val="uk-UA"/>
        </w:rPr>
        <w:t>Жермен</w:t>
      </w:r>
      <w:proofErr w:type="spellEnd"/>
      <w:r w:rsidRPr="00951B29">
        <w:rPr>
          <w:rFonts w:ascii="Times New Roman" w:eastAsia="Times New Roman" w:hAnsi="Times New Roman" w:cs="Times New Roman"/>
          <w:sz w:val="28"/>
          <w:szCs w:val="28"/>
          <w:lang w:val="uk-UA"/>
        </w:rPr>
        <w:t>-</w:t>
      </w:r>
      <w:proofErr w:type="spellStart"/>
      <w:r w:rsidRPr="00951B29">
        <w:rPr>
          <w:rFonts w:ascii="Times New Roman" w:eastAsia="Times New Roman" w:hAnsi="Times New Roman" w:cs="Times New Roman"/>
          <w:sz w:val="28"/>
          <w:szCs w:val="28"/>
          <w:lang w:val="uk-UA"/>
        </w:rPr>
        <w:t>ан</w:t>
      </w:r>
      <w:proofErr w:type="spellEnd"/>
      <w:r w:rsidRPr="00951B29">
        <w:rPr>
          <w:rFonts w:ascii="Times New Roman" w:eastAsia="Times New Roman" w:hAnsi="Times New Roman" w:cs="Times New Roman"/>
          <w:sz w:val="28"/>
          <w:szCs w:val="28"/>
          <w:lang w:val="uk-UA"/>
        </w:rPr>
        <w:t>-Лі, 10 вересня 1919 р.), з Болгарією (</w:t>
      </w:r>
      <w:proofErr w:type="spellStart"/>
      <w:r w:rsidRPr="00951B29">
        <w:rPr>
          <w:rFonts w:ascii="Times New Roman" w:eastAsia="Times New Roman" w:hAnsi="Times New Roman" w:cs="Times New Roman"/>
          <w:sz w:val="28"/>
          <w:szCs w:val="28"/>
          <w:lang w:val="uk-UA"/>
        </w:rPr>
        <w:t>Нейі</w:t>
      </w:r>
      <w:proofErr w:type="spellEnd"/>
      <w:r w:rsidRPr="00951B29">
        <w:rPr>
          <w:rFonts w:ascii="Times New Roman" w:eastAsia="Times New Roman" w:hAnsi="Times New Roman" w:cs="Times New Roman"/>
          <w:sz w:val="28"/>
          <w:szCs w:val="28"/>
          <w:lang w:val="uk-UA"/>
        </w:rPr>
        <w:t>-сюр-Сен, 27 листопада 1919 р.) : Угорщиною (Версаль, 4 червня 1920 р.), з Туреччиною (Севр, 10 серпня 1920 р.), зафіксувала створення нових держав у Центральній і Південно-Східній Європі, визначила їх території і внесла ряд змін у старі кордони.</w:t>
      </w:r>
    </w:p>
    <w:p w:rsidR="00951B29" w:rsidRPr="00951B29"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51B29">
        <w:rPr>
          <w:rFonts w:ascii="Times New Roman" w:eastAsia="Times New Roman" w:hAnsi="Times New Roman" w:cs="Times New Roman"/>
          <w:sz w:val="28"/>
          <w:szCs w:val="28"/>
          <w:lang w:val="uk-UA"/>
        </w:rPr>
        <w:lastRenderedPageBreak/>
        <w:t>Неможливість повноцінної участі США в Лізі націй різко послабила дієвість останньої, і без того недостатню без приєднання до Ліги Радянської Росії. Франція, водночас втративши надії на гарантії США і Великобританії, прийнялася гарячково формувати в Східній і Південно-Східній Європі блоки малих країн, марне намагаючись з їх допомогою заповнити ті воєнно-стратегічні гарантії, які вона колись сподівалася одержати на випадок поновлення німецької агресії з боку великих держав.</w:t>
      </w:r>
    </w:p>
    <w:p w:rsidR="00951B29" w:rsidRPr="006C77AC" w:rsidRDefault="00951B29" w:rsidP="006C77AC">
      <w:pPr>
        <w:spacing w:after="0" w:line="240" w:lineRule="auto"/>
        <w:ind w:firstLine="567"/>
        <w:jc w:val="both"/>
        <w:rPr>
          <w:rFonts w:ascii="Times New Roman" w:hAnsi="Times New Roman" w:cs="Times New Roman"/>
          <w:sz w:val="28"/>
          <w:szCs w:val="28"/>
          <w:shd w:val="clear" w:color="auto" w:fill="FFFFFF"/>
          <w:lang w:val="uk-UA"/>
        </w:rPr>
      </w:pPr>
      <w:r w:rsidRPr="006C77AC">
        <w:rPr>
          <w:rFonts w:ascii="Times New Roman" w:hAnsi="Times New Roman" w:cs="Times New Roman"/>
          <w:sz w:val="28"/>
          <w:szCs w:val="28"/>
          <w:shd w:val="clear" w:color="auto" w:fill="FFFFFF"/>
          <w:lang w:val="uk-UA"/>
        </w:rPr>
        <w:t xml:space="preserve">У 1921-1922 р. при її активному лобіюванні вдалося сформувати так звану Малу Антанту – політичний союз </w:t>
      </w:r>
      <w:proofErr w:type="spellStart"/>
      <w:r w:rsidRPr="006C77AC">
        <w:rPr>
          <w:rFonts w:ascii="Times New Roman" w:hAnsi="Times New Roman" w:cs="Times New Roman"/>
          <w:sz w:val="28"/>
          <w:szCs w:val="28"/>
          <w:shd w:val="clear" w:color="auto" w:fill="FFFFFF"/>
          <w:lang w:val="uk-UA"/>
        </w:rPr>
        <w:t>Чехословакії</w:t>
      </w:r>
      <w:proofErr w:type="spellEnd"/>
      <w:r w:rsidRPr="006C77AC">
        <w:rPr>
          <w:rFonts w:ascii="Times New Roman" w:hAnsi="Times New Roman" w:cs="Times New Roman"/>
          <w:sz w:val="28"/>
          <w:szCs w:val="28"/>
          <w:shd w:val="clear" w:color="auto" w:fill="FFFFFF"/>
          <w:lang w:val="uk-UA"/>
        </w:rPr>
        <w:t xml:space="preserve">, Румунії і Югославії. Початком його формування стала </w:t>
      </w:r>
      <w:proofErr w:type="spellStart"/>
      <w:r w:rsidRPr="006C77AC">
        <w:rPr>
          <w:rFonts w:ascii="Times New Roman" w:hAnsi="Times New Roman" w:cs="Times New Roman"/>
          <w:sz w:val="28"/>
          <w:szCs w:val="28"/>
          <w:shd w:val="clear" w:color="auto" w:fill="FFFFFF"/>
          <w:lang w:val="uk-UA"/>
        </w:rPr>
        <w:t>чехословацько</w:t>
      </w:r>
      <w:proofErr w:type="spellEnd"/>
      <w:r w:rsidRPr="006C77AC">
        <w:rPr>
          <w:rFonts w:ascii="Times New Roman" w:hAnsi="Times New Roman" w:cs="Times New Roman"/>
          <w:sz w:val="28"/>
          <w:szCs w:val="28"/>
          <w:shd w:val="clear" w:color="auto" w:fill="FFFFFF"/>
          <w:lang w:val="uk-UA"/>
        </w:rPr>
        <w:t>-югославська конвенція (</w:t>
      </w:r>
      <w:proofErr w:type="spellStart"/>
      <w:r w:rsidRPr="006C77AC">
        <w:rPr>
          <w:rFonts w:ascii="Times New Roman" w:hAnsi="Times New Roman" w:cs="Times New Roman"/>
          <w:sz w:val="28"/>
          <w:szCs w:val="28"/>
          <w:shd w:val="clear" w:color="auto" w:fill="FFFFFF"/>
          <w:lang w:val="uk-UA"/>
        </w:rPr>
        <w:t>Бєлград</w:t>
      </w:r>
      <w:proofErr w:type="spellEnd"/>
      <w:r w:rsidRPr="006C77AC">
        <w:rPr>
          <w:rFonts w:ascii="Times New Roman" w:hAnsi="Times New Roman" w:cs="Times New Roman"/>
          <w:sz w:val="28"/>
          <w:szCs w:val="28"/>
          <w:shd w:val="clear" w:color="auto" w:fill="FFFFFF"/>
          <w:lang w:val="uk-UA"/>
        </w:rPr>
        <w:t xml:space="preserve">, 14 серпня 1920 р.), спрямована проти можливих зазіхань Угорщини, від якої обидві країни одержали дуже значні територіальні збільшення. На тій же </w:t>
      </w:r>
      <w:proofErr w:type="spellStart"/>
      <w:r w:rsidRPr="006C77AC">
        <w:rPr>
          <w:rFonts w:ascii="Times New Roman" w:hAnsi="Times New Roman" w:cs="Times New Roman"/>
          <w:sz w:val="28"/>
          <w:szCs w:val="28"/>
          <w:shd w:val="clear" w:color="auto" w:fill="FFFFFF"/>
          <w:lang w:val="uk-UA"/>
        </w:rPr>
        <w:t>антиугорській</w:t>
      </w:r>
      <w:proofErr w:type="spellEnd"/>
      <w:r w:rsidRPr="006C77AC">
        <w:rPr>
          <w:rFonts w:ascii="Times New Roman" w:hAnsi="Times New Roman" w:cs="Times New Roman"/>
          <w:sz w:val="28"/>
          <w:szCs w:val="28"/>
          <w:shd w:val="clear" w:color="auto" w:fill="FFFFFF"/>
          <w:lang w:val="uk-UA"/>
        </w:rPr>
        <w:t xml:space="preserve"> основі в Бухаресті була підписана 21 квітня 1921 р. і </w:t>
      </w:r>
      <w:proofErr w:type="spellStart"/>
      <w:r w:rsidRPr="006C77AC">
        <w:rPr>
          <w:rFonts w:ascii="Times New Roman" w:hAnsi="Times New Roman" w:cs="Times New Roman"/>
          <w:sz w:val="28"/>
          <w:szCs w:val="28"/>
          <w:shd w:val="clear" w:color="auto" w:fill="FFFFFF"/>
          <w:lang w:val="uk-UA"/>
        </w:rPr>
        <w:t>чехословацько</w:t>
      </w:r>
      <w:proofErr w:type="spellEnd"/>
      <w:r w:rsidRPr="006C77AC">
        <w:rPr>
          <w:rFonts w:ascii="Times New Roman" w:hAnsi="Times New Roman" w:cs="Times New Roman"/>
          <w:sz w:val="28"/>
          <w:szCs w:val="28"/>
          <w:shd w:val="clear" w:color="auto" w:fill="FFFFFF"/>
          <w:lang w:val="uk-UA"/>
        </w:rPr>
        <w:t xml:space="preserve">-румунська конвенція. Вона була доповнена 7 червня 1921 р. </w:t>
      </w:r>
      <w:proofErr w:type="spellStart"/>
      <w:r w:rsidRPr="006C77AC">
        <w:rPr>
          <w:rFonts w:ascii="Times New Roman" w:hAnsi="Times New Roman" w:cs="Times New Roman"/>
          <w:sz w:val="28"/>
          <w:szCs w:val="28"/>
          <w:shd w:val="clear" w:color="auto" w:fill="FFFFFF"/>
          <w:lang w:val="uk-UA"/>
        </w:rPr>
        <w:t>югославсько</w:t>
      </w:r>
      <w:proofErr w:type="spellEnd"/>
      <w:r w:rsidRPr="006C77AC">
        <w:rPr>
          <w:rFonts w:ascii="Times New Roman" w:hAnsi="Times New Roman" w:cs="Times New Roman"/>
          <w:sz w:val="28"/>
          <w:szCs w:val="28"/>
          <w:shd w:val="clear" w:color="auto" w:fill="FFFFFF"/>
          <w:lang w:val="uk-UA"/>
        </w:rPr>
        <w:t>-румунською угодою про взаємодопомогу у випадку нападу як Угорщини, так і Болгарії. Усі домовленості супроводжувалися військовими конвенціями. Фактично вони склали єдиний блок військово-політичних зобов'язань.</w:t>
      </w:r>
    </w:p>
    <w:p w:rsidR="00951B29" w:rsidRPr="006C77AC" w:rsidRDefault="00951B29" w:rsidP="006C77AC">
      <w:pPr>
        <w:spacing w:after="0" w:line="240" w:lineRule="auto"/>
        <w:ind w:firstLine="567"/>
        <w:jc w:val="both"/>
        <w:rPr>
          <w:rFonts w:ascii="Times New Roman" w:hAnsi="Times New Roman" w:cs="Times New Roman"/>
          <w:b/>
          <w:i/>
          <w:sz w:val="28"/>
          <w:szCs w:val="28"/>
          <w:lang w:val="uk-UA"/>
        </w:rPr>
      </w:pPr>
      <w:r w:rsidRPr="006C77AC">
        <w:rPr>
          <w:rFonts w:ascii="Times New Roman" w:hAnsi="Times New Roman" w:cs="Times New Roman"/>
          <w:sz w:val="28"/>
          <w:szCs w:val="28"/>
          <w:shd w:val="clear" w:color="auto" w:fill="FFFFFF"/>
          <w:lang w:val="uk-UA"/>
        </w:rPr>
        <w:t>Після Першої світової війни к</w:t>
      </w:r>
      <w:r w:rsidRPr="006C77AC">
        <w:rPr>
          <w:rFonts w:ascii="Times New Roman" w:hAnsi="Times New Roman" w:cs="Times New Roman"/>
          <w:sz w:val="28"/>
          <w:szCs w:val="28"/>
          <w:shd w:val="clear" w:color="auto" w:fill="FFFFFF"/>
          <w:lang w:val="uk-UA"/>
        </w:rPr>
        <w:t xml:space="preserve">ардинальним чином були змінені границі Угорщини. До Румунії відійшла Трансільванія і східна частина Банату, до Югославії – Хорватія, Бачка і західна частина Банату, до </w:t>
      </w:r>
      <w:proofErr w:type="spellStart"/>
      <w:r w:rsidRPr="006C77AC">
        <w:rPr>
          <w:rFonts w:ascii="Times New Roman" w:hAnsi="Times New Roman" w:cs="Times New Roman"/>
          <w:sz w:val="28"/>
          <w:szCs w:val="28"/>
          <w:shd w:val="clear" w:color="auto" w:fill="FFFFFF"/>
          <w:lang w:val="uk-UA"/>
        </w:rPr>
        <w:t>Чехословакії</w:t>
      </w:r>
      <w:proofErr w:type="spellEnd"/>
      <w:r w:rsidRPr="006C77AC">
        <w:rPr>
          <w:rFonts w:ascii="Times New Roman" w:hAnsi="Times New Roman" w:cs="Times New Roman"/>
          <w:sz w:val="28"/>
          <w:szCs w:val="28"/>
          <w:shd w:val="clear" w:color="auto" w:fill="FFFFFF"/>
          <w:lang w:val="uk-UA"/>
        </w:rPr>
        <w:t xml:space="preserve"> – Словаччина і Закарпатська Україна.</w:t>
      </w:r>
    </w:p>
    <w:p w:rsidR="00951B29" w:rsidRPr="006C77AC" w:rsidRDefault="00951B29" w:rsidP="006C77AC">
      <w:pPr>
        <w:spacing w:after="0" w:line="240" w:lineRule="auto"/>
        <w:ind w:firstLine="567"/>
        <w:jc w:val="both"/>
        <w:rPr>
          <w:rFonts w:ascii="Times New Roman" w:hAnsi="Times New Roman" w:cs="Times New Roman"/>
          <w:b/>
          <w:i/>
          <w:sz w:val="28"/>
          <w:szCs w:val="28"/>
          <w:lang w:val="uk-UA"/>
        </w:rPr>
      </w:pPr>
      <w:r w:rsidRPr="006C77AC">
        <w:rPr>
          <w:rFonts w:ascii="Times New Roman" w:hAnsi="Times New Roman" w:cs="Times New Roman"/>
          <w:sz w:val="28"/>
          <w:szCs w:val="28"/>
          <w:shd w:val="clear" w:color="auto" w:fill="FFFFFF"/>
          <w:lang w:val="uk-UA"/>
        </w:rPr>
        <w:t xml:space="preserve">Уявлення про Малу Антанту складалося після її створення на початку 20-х років із двох основних компонентів – </w:t>
      </w:r>
      <w:proofErr w:type="spellStart"/>
      <w:r w:rsidRPr="006C77AC">
        <w:rPr>
          <w:rFonts w:ascii="Times New Roman" w:hAnsi="Times New Roman" w:cs="Times New Roman"/>
          <w:sz w:val="28"/>
          <w:szCs w:val="28"/>
          <w:shd w:val="clear" w:color="auto" w:fill="FFFFFF"/>
          <w:lang w:val="uk-UA"/>
        </w:rPr>
        <w:t>антиревізіонізму</w:t>
      </w:r>
      <w:proofErr w:type="spellEnd"/>
      <w:r w:rsidRPr="006C77AC">
        <w:rPr>
          <w:rFonts w:ascii="Times New Roman" w:hAnsi="Times New Roman" w:cs="Times New Roman"/>
          <w:sz w:val="28"/>
          <w:szCs w:val="28"/>
          <w:shd w:val="clear" w:color="auto" w:fill="FFFFFF"/>
          <w:lang w:val="uk-UA"/>
        </w:rPr>
        <w:t xml:space="preserve"> й </w:t>
      </w:r>
      <w:proofErr w:type="spellStart"/>
      <w:r w:rsidRPr="006C77AC">
        <w:rPr>
          <w:rFonts w:ascii="Times New Roman" w:hAnsi="Times New Roman" w:cs="Times New Roman"/>
          <w:sz w:val="28"/>
          <w:szCs w:val="28"/>
          <w:shd w:val="clear" w:color="auto" w:fill="FFFFFF"/>
          <w:lang w:val="uk-UA"/>
        </w:rPr>
        <w:t>антибільшовизму</w:t>
      </w:r>
      <w:proofErr w:type="spellEnd"/>
      <w:r w:rsidRPr="006C77AC">
        <w:rPr>
          <w:rFonts w:ascii="Times New Roman" w:hAnsi="Times New Roman" w:cs="Times New Roman"/>
          <w:sz w:val="28"/>
          <w:szCs w:val="28"/>
          <w:shd w:val="clear" w:color="auto" w:fill="FFFFFF"/>
          <w:lang w:val="uk-UA"/>
        </w:rPr>
        <w:t xml:space="preserve">. Причому під останнім малася на увазі як участь у створенні «санітарного кордону» на кордонах Радянської Росії, так і придушення революційних рухів у своїх і сусідніх країнах. Чим більше Мала Антанта в цілому чи окремі її члени процвітали на теренах боротьби з так званою комуністичною небезпекою, тим щедріше оплачувалася їх ретельність творцями версальської системи. Не секрет, що при мінімальних успіхах на полях боїв першої світової війни Румунія домоглася найбільших територіальних збільшень як плату за придушення революційних рухів в Угорщині і </w:t>
      </w:r>
      <w:proofErr w:type="spellStart"/>
      <w:r w:rsidRPr="006C77AC">
        <w:rPr>
          <w:rFonts w:ascii="Times New Roman" w:hAnsi="Times New Roman" w:cs="Times New Roman"/>
          <w:sz w:val="28"/>
          <w:szCs w:val="28"/>
          <w:shd w:val="clear" w:color="auto" w:fill="FFFFFF"/>
          <w:lang w:val="uk-UA"/>
        </w:rPr>
        <w:t>Бесарабії</w:t>
      </w:r>
      <w:proofErr w:type="spellEnd"/>
      <w:r w:rsidRPr="006C77AC">
        <w:rPr>
          <w:rFonts w:ascii="Times New Roman" w:hAnsi="Times New Roman" w:cs="Times New Roman"/>
          <w:sz w:val="28"/>
          <w:szCs w:val="28"/>
          <w:shd w:val="clear" w:color="auto" w:fill="FFFFFF"/>
          <w:lang w:val="uk-UA"/>
        </w:rPr>
        <w:t>.</w:t>
      </w:r>
    </w:p>
    <w:p w:rsidR="00C93A91" w:rsidRPr="006C77AC" w:rsidRDefault="00951B29" w:rsidP="006C77AC">
      <w:pPr>
        <w:spacing w:after="0" w:line="240" w:lineRule="auto"/>
        <w:ind w:firstLine="567"/>
        <w:jc w:val="both"/>
        <w:rPr>
          <w:rFonts w:ascii="Times New Roman" w:hAnsi="Times New Roman" w:cs="Times New Roman"/>
          <w:sz w:val="28"/>
          <w:szCs w:val="28"/>
          <w:shd w:val="clear" w:color="auto" w:fill="FFFFFF"/>
          <w:lang w:val="uk-UA"/>
        </w:rPr>
      </w:pPr>
      <w:r w:rsidRPr="006C77AC">
        <w:rPr>
          <w:rFonts w:ascii="Times New Roman" w:hAnsi="Times New Roman" w:cs="Times New Roman"/>
          <w:sz w:val="28"/>
          <w:szCs w:val="28"/>
          <w:shd w:val="clear" w:color="auto" w:fill="FFFFFF"/>
          <w:lang w:val="uk-UA"/>
        </w:rPr>
        <w:t xml:space="preserve">Надалі Мала Антанта консолідувалася як організація, яка відстоювала інтереси забезпечення безпеки своїх країн. На початку 30-х років Рада </w:t>
      </w:r>
      <w:r w:rsidR="006C77AC" w:rsidRPr="006C77AC">
        <w:rPr>
          <w:rFonts w:ascii="Times New Roman" w:hAnsi="Times New Roman" w:cs="Times New Roman"/>
          <w:sz w:val="28"/>
          <w:szCs w:val="28"/>
          <w:shd w:val="clear" w:color="auto" w:fill="FFFFFF"/>
          <w:lang w:val="uk-UA"/>
        </w:rPr>
        <w:t>Антанти</w:t>
      </w:r>
      <w:r w:rsidRPr="006C77AC">
        <w:rPr>
          <w:rFonts w:ascii="Times New Roman" w:hAnsi="Times New Roman" w:cs="Times New Roman"/>
          <w:sz w:val="28"/>
          <w:szCs w:val="28"/>
          <w:shd w:val="clear" w:color="auto" w:fill="FFFFFF"/>
          <w:lang w:val="uk-UA"/>
        </w:rPr>
        <w:t xml:space="preserve"> запропонувала ряд заходів для зміцнення політичної єдності союзу і розширенню внутрішніх економічних зв'язків. У лютому 1933 р. був підготовлений і затверджений Організаційний пакт, на основі якого були створені постійно діючі виконавчі органи та координаційна економічна рада. Було прийнято взаємне зобов'язання захищати статус-кво в регіоні і застосовувати політичні консультації щоразу, коли буде виникати загроза його порушення.</w:t>
      </w:r>
    </w:p>
    <w:p w:rsidR="00951B29" w:rsidRPr="006C77AC" w:rsidRDefault="00951B29" w:rsidP="006C77AC">
      <w:pPr>
        <w:spacing w:after="0" w:line="240" w:lineRule="auto"/>
        <w:ind w:firstLine="567"/>
        <w:jc w:val="both"/>
        <w:rPr>
          <w:rFonts w:ascii="Times New Roman" w:hAnsi="Times New Roman" w:cs="Times New Roman"/>
          <w:sz w:val="28"/>
          <w:szCs w:val="28"/>
          <w:shd w:val="clear" w:color="auto" w:fill="FFFFFF"/>
          <w:lang w:val="uk-UA"/>
        </w:rPr>
      </w:pPr>
      <w:r w:rsidRPr="006C77AC">
        <w:rPr>
          <w:rFonts w:ascii="Times New Roman" w:hAnsi="Times New Roman" w:cs="Times New Roman"/>
          <w:sz w:val="28"/>
          <w:szCs w:val="28"/>
          <w:shd w:val="clear" w:color="auto" w:fill="FFFFFF"/>
          <w:lang w:val="uk-UA"/>
        </w:rPr>
        <w:t xml:space="preserve">У політиці країн Малої і Балканської </w:t>
      </w:r>
      <w:proofErr w:type="spellStart"/>
      <w:r w:rsidRPr="006C77AC">
        <w:rPr>
          <w:rFonts w:ascii="Times New Roman" w:hAnsi="Times New Roman" w:cs="Times New Roman"/>
          <w:sz w:val="28"/>
          <w:szCs w:val="28"/>
          <w:shd w:val="clear" w:color="auto" w:fill="FFFFFF"/>
          <w:lang w:val="uk-UA"/>
        </w:rPr>
        <w:t>антант</w:t>
      </w:r>
      <w:proofErr w:type="spellEnd"/>
      <w:r w:rsidRPr="006C77AC">
        <w:rPr>
          <w:rFonts w:ascii="Times New Roman" w:hAnsi="Times New Roman" w:cs="Times New Roman"/>
          <w:sz w:val="28"/>
          <w:szCs w:val="28"/>
          <w:shd w:val="clear" w:color="auto" w:fill="FFFFFF"/>
          <w:lang w:val="uk-UA"/>
        </w:rPr>
        <w:t xml:space="preserve"> стали з усе більшою визначеністю виявлятися прагнення до відмови від договірних зобов'язань, які лежали в основі цих союзів. Так, на засіданні начальників генштабів країн </w:t>
      </w:r>
      <w:r w:rsidRPr="006C77AC">
        <w:rPr>
          <w:rFonts w:ascii="Times New Roman" w:hAnsi="Times New Roman" w:cs="Times New Roman"/>
          <w:sz w:val="28"/>
          <w:szCs w:val="28"/>
          <w:shd w:val="clear" w:color="auto" w:fill="FFFFFF"/>
          <w:lang w:val="uk-UA"/>
        </w:rPr>
        <w:lastRenderedPageBreak/>
        <w:t xml:space="preserve">Малої Антанти в Празі в грудні 1937 р. при виробленні плану заходів для ліквідації можливого в 1938 р. збройного конфлікту враховувалася тільки небезпека з боку Угорщини. Плани надання допомоги </w:t>
      </w:r>
      <w:proofErr w:type="spellStart"/>
      <w:r w:rsidRPr="006C77AC">
        <w:rPr>
          <w:rFonts w:ascii="Times New Roman" w:hAnsi="Times New Roman" w:cs="Times New Roman"/>
          <w:sz w:val="28"/>
          <w:szCs w:val="28"/>
          <w:shd w:val="clear" w:color="auto" w:fill="FFFFFF"/>
          <w:lang w:val="uk-UA"/>
        </w:rPr>
        <w:t>Чехословакії</w:t>
      </w:r>
      <w:proofErr w:type="spellEnd"/>
      <w:r w:rsidRPr="006C77AC">
        <w:rPr>
          <w:rFonts w:ascii="Times New Roman" w:hAnsi="Times New Roman" w:cs="Times New Roman"/>
          <w:sz w:val="28"/>
          <w:szCs w:val="28"/>
          <w:shd w:val="clear" w:color="auto" w:fill="FFFFFF"/>
          <w:lang w:val="uk-UA"/>
        </w:rPr>
        <w:t xml:space="preserve"> у випадку німецького нападу не розглядалися.</w:t>
      </w:r>
    </w:p>
    <w:p w:rsidR="00951B29" w:rsidRPr="006C77AC"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51B29">
        <w:rPr>
          <w:rFonts w:ascii="Times New Roman" w:eastAsia="Times New Roman" w:hAnsi="Times New Roman" w:cs="Times New Roman"/>
          <w:sz w:val="28"/>
          <w:szCs w:val="28"/>
          <w:lang w:val="uk-UA"/>
        </w:rPr>
        <w:t xml:space="preserve">Пізніше </w:t>
      </w:r>
      <w:proofErr w:type="spellStart"/>
      <w:r w:rsidRPr="00951B29">
        <w:rPr>
          <w:rFonts w:ascii="Times New Roman" w:eastAsia="Times New Roman" w:hAnsi="Times New Roman" w:cs="Times New Roman"/>
          <w:sz w:val="28"/>
          <w:szCs w:val="28"/>
          <w:lang w:val="uk-UA"/>
        </w:rPr>
        <w:t>судетська</w:t>
      </w:r>
      <w:proofErr w:type="spellEnd"/>
      <w:r w:rsidRPr="00951B29">
        <w:rPr>
          <w:rFonts w:ascii="Times New Roman" w:eastAsia="Times New Roman" w:hAnsi="Times New Roman" w:cs="Times New Roman"/>
          <w:sz w:val="28"/>
          <w:szCs w:val="28"/>
          <w:lang w:val="uk-UA"/>
        </w:rPr>
        <w:t xml:space="preserve"> криза привела до краху Малої Антанти, а слідом за нею практично перестала існувати і Балканська, перетворившись на чисто формальне об'єднання, яке усе рідше збиралося на засідання й усе рідше виступало як єдина організація.</w:t>
      </w:r>
    </w:p>
    <w:p w:rsidR="00951B29" w:rsidRPr="006C77AC" w:rsidRDefault="00951B29" w:rsidP="006C77AC">
      <w:pPr>
        <w:spacing w:after="0" w:line="240" w:lineRule="auto"/>
        <w:ind w:firstLine="567"/>
        <w:jc w:val="both"/>
        <w:rPr>
          <w:rFonts w:ascii="Times New Roman" w:eastAsia="Times New Roman" w:hAnsi="Times New Roman" w:cs="Times New Roman"/>
          <w:sz w:val="28"/>
          <w:szCs w:val="28"/>
          <w:lang w:val="uk-UA"/>
        </w:rPr>
      </w:pPr>
      <w:r w:rsidRPr="006C77AC">
        <w:rPr>
          <w:rFonts w:ascii="Times New Roman" w:eastAsia="Times New Roman" w:hAnsi="Times New Roman" w:cs="Times New Roman"/>
          <w:sz w:val="28"/>
          <w:szCs w:val="28"/>
          <w:lang w:val="uk-UA"/>
        </w:rPr>
        <w:t xml:space="preserve">Мала Антанта почала розпадатися в 1936 р. і остаточно зникла у зв'язку з припиненням існування Чехословаччини в результаті Мюнхенської угоди 29 вересня 1938 р. Мала Антанта де-факто </w:t>
      </w:r>
      <w:proofErr w:type="spellStart"/>
      <w:r w:rsidRPr="006C77AC">
        <w:rPr>
          <w:rFonts w:ascii="Times New Roman" w:eastAsia="Times New Roman" w:hAnsi="Times New Roman" w:cs="Times New Roman"/>
          <w:sz w:val="28"/>
          <w:szCs w:val="28"/>
          <w:lang w:val="uk-UA"/>
        </w:rPr>
        <w:t>розпалась</w:t>
      </w:r>
      <w:proofErr w:type="spellEnd"/>
      <w:r w:rsidRPr="006C77AC">
        <w:rPr>
          <w:rFonts w:ascii="Times New Roman" w:eastAsia="Times New Roman" w:hAnsi="Times New Roman" w:cs="Times New Roman"/>
          <w:sz w:val="28"/>
          <w:szCs w:val="28"/>
          <w:lang w:val="uk-UA"/>
        </w:rPr>
        <w:t>.</w:t>
      </w:r>
    </w:p>
    <w:p w:rsidR="00951B29" w:rsidRPr="006C77AC"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6C77AC" w:rsidRPr="006C77AC" w:rsidRDefault="006C77AC"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6C77AC">
        <w:rPr>
          <w:rFonts w:ascii="Times New Roman" w:eastAsia="Times New Roman" w:hAnsi="Times New Roman" w:cs="Times New Roman"/>
          <w:b/>
          <w:sz w:val="28"/>
          <w:szCs w:val="28"/>
          <w:lang w:val="uk-UA"/>
        </w:rPr>
        <w:t>Б</w:t>
      </w:r>
      <w:r w:rsidRPr="006C77AC">
        <w:rPr>
          <w:rFonts w:ascii="Times New Roman" w:eastAsia="Times New Roman" w:hAnsi="Times New Roman" w:cs="Times New Roman"/>
          <w:b/>
          <w:sz w:val="28"/>
          <w:szCs w:val="28"/>
          <w:lang w:val="uk-UA"/>
        </w:rPr>
        <w:t xml:space="preserve">алканська </w:t>
      </w:r>
      <w:r w:rsidRPr="006C77AC">
        <w:rPr>
          <w:rFonts w:ascii="Times New Roman" w:eastAsia="Times New Roman" w:hAnsi="Times New Roman" w:cs="Times New Roman"/>
          <w:b/>
          <w:sz w:val="28"/>
          <w:szCs w:val="28"/>
          <w:lang w:val="uk-UA"/>
        </w:rPr>
        <w:t>Антанта</w:t>
      </w:r>
      <w:r w:rsidRPr="006C77AC">
        <w:rPr>
          <w:rFonts w:ascii="Times New Roman" w:eastAsia="Times New Roman" w:hAnsi="Times New Roman" w:cs="Times New Roman"/>
          <w:sz w:val="28"/>
          <w:szCs w:val="28"/>
          <w:lang w:val="uk-UA"/>
        </w:rPr>
        <w:t xml:space="preserve">— військово-політичний союз балканських країн (Греції, Румунії, Югославії й Туреччини), метою якого було збереження </w:t>
      </w:r>
      <w:proofErr w:type="spellStart"/>
      <w:r w:rsidRPr="006C77AC">
        <w:rPr>
          <w:rFonts w:ascii="Times New Roman" w:eastAsia="Times New Roman" w:hAnsi="Times New Roman" w:cs="Times New Roman"/>
          <w:sz w:val="28"/>
          <w:szCs w:val="28"/>
          <w:lang w:val="uk-UA"/>
        </w:rPr>
        <w:t>Версальсько</w:t>
      </w:r>
      <w:proofErr w:type="spellEnd"/>
      <w:r w:rsidRPr="006C77AC">
        <w:rPr>
          <w:rFonts w:ascii="Times New Roman" w:eastAsia="Times New Roman" w:hAnsi="Times New Roman" w:cs="Times New Roman"/>
          <w:sz w:val="28"/>
          <w:szCs w:val="28"/>
          <w:lang w:val="uk-UA"/>
        </w:rPr>
        <w:t xml:space="preserve">-Вашингтонської системи </w:t>
      </w:r>
      <w:r>
        <w:rPr>
          <w:rFonts w:ascii="Times New Roman" w:eastAsia="Times New Roman" w:hAnsi="Times New Roman" w:cs="Times New Roman"/>
          <w:sz w:val="28"/>
          <w:szCs w:val="28"/>
          <w:lang w:val="uk-UA"/>
        </w:rPr>
        <w:t>міжнародних відносин в регіоні.</w:t>
      </w:r>
    </w:p>
    <w:p w:rsidR="006C77AC" w:rsidRPr="006C77AC" w:rsidRDefault="006C77AC"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6C77AC">
        <w:rPr>
          <w:rFonts w:ascii="Times New Roman" w:eastAsia="Times New Roman" w:hAnsi="Times New Roman" w:cs="Times New Roman"/>
          <w:sz w:val="28"/>
          <w:szCs w:val="28"/>
          <w:lang w:val="uk-UA"/>
        </w:rPr>
        <w:t>Союз укладено в м. Афінах 09.02.1934. Безпосередньо перед підписанням угоди про створення Антанти балканської між Туреччиною й іншими його членами було укладено двосторонні договори (</w:t>
      </w:r>
      <w:proofErr w:type="spellStart"/>
      <w:r w:rsidRPr="006C77AC">
        <w:rPr>
          <w:rFonts w:ascii="Times New Roman" w:eastAsia="Times New Roman" w:hAnsi="Times New Roman" w:cs="Times New Roman"/>
          <w:sz w:val="28"/>
          <w:szCs w:val="28"/>
          <w:lang w:val="uk-UA"/>
        </w:rPr>
        <w:t>турецько</w:t>
      </w:r>
      <w:proofErr w:type="spellEnd"/>
      <w:r w:rsidRPr="006C77AC">
        <w:rPr>
          <w:rFonts w:ascii="Times New Roman" w:eastAsia="Times New Roman" w:hAnsi="Times New Roman" w:cs="Times New Roman"/>
          <w:sz w:val="28"/>
          <w:szCs w:val="28"/>
          <w:lang w:val="uk-UA"/>
        </w:rPr>
        <w:t xml:space="preserve">-грецький у 09.1933, </w:t>
      </w:r>
      <w:proofErr w:type="spellStart"/>
      <w:r w:rsidRPr="006C77AC">
        <w:rPr>
          <w:rFonts w:ascii="Times New Roman" w:eastAsia="Times New Roman" w:hAnsi="Times New Roman" w:cs="Times New Roman"/>
          <w:sz w:val="28"/>
          <w:szCs w:val="28"/>
          <w:lang w:val="uk-UA"/>
        </w:rPr>
        <w:t>турецько</w:t>
      </w:r>
      <w:proofErr w:type="spellEnd"/>
      <w:r w:rsidRPr="006C77AC">
        <w:rPr>
          <w:rFonts w:ascii="Times New Roman" w:eastAsia="Times New Roman" w:hAnsi="Times New Roman" w:cs="Times New Roman"/>
          <w:sz w:val="28"/>
          <w:szCs w:val="28"/>
          <w:lang w:val="uk-UA"/>
        </w:rPr>
        <w:t xml:space="preserve">-румунський у 10.1933 і </w:t>
      </w:r>
      <w:proofErr w:type="spellStart"/>
      <w:r w:rsidRPr="006C77AC">
        <w:rPr>
          <w:rFonts w:ascii="Times New Roman" w:eastAsia="Times New Roman" w:hAnsi="Times New Roman" w:cs="Times New Roman"/>
          <w:sz w:val="28"/>
          <w:szCs w:val="28"/>
          <w:lang w:val="uk-UA"/>
        </w:rPr>
        <w:t>ту</w:t>
      </w:r>
      <w:r>
        <w:rPr>
          <w:rFonts w:ascii="Times New Roman" w:eastAsia="Times New Roman" w:hAnsi="Times New Roman" w:cs="Times New Roman"/>
          <w:sz w:val="28"/>
          <w:szCs w:val="28"/>
          <w:lang w:val="uk-UA"/>
        </w:rPr>
        <w:t>рецько</w:t>
      </w:r>
      <w:proofErr w:type="spellEnd"/>
      <w:r>
        <w:rPr>
          <w:rFonts w:ascii="Times New Roman" w:eastAsia="Times New Roman" w:hAnsi="Times New Roman" w:cs="Times New Roman"/>
          <w:sz w:val="28"/>
          <w:szCs w:val="28"/>
          <w:lang w:val="uk-UA"/>
        </w:rPr>
        <w:t>-югославський у 11.1933).</w:t>
      </w:r>
    </w:p>
    <w:p w:rsidR="006C77AC" w:rsidRPr="006C77AC" w:rsidRDefault="006C77AC"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6C77AC">
        <w:rPr>
          <w:rFonts w:ascii="Times New Roman" w:eastAsia="Times New Roman" w:hAnsi="Times New Roman" w:cs="Times New Roman"/>
          <w:sz w:val="28"/>
          <w:szCs w:val="28"/>
          <w:lang w:val="uk-UA"/>
        </w:rPr>
        <w:t>Країни — члени балканської Антанти зобов’язувалися утримуватися від будь-яких ворожих дій стосовно одна одної, а також надавати одна одній збройну підтримку в разі нападу на одну з країн — членів союзу балканської країни, що не входила до союзу (Албанії або Болгарії) або нападу іншої європейської держави, якщо цей напад буде пов’язано з наданням підт</w:t>
      </w:r>
      <w:r>
        <w:rPr>
          <w:rFonts w:ascii="Times New Roman" w:eastAsia="Times New Roman" w:hAnsi="Times New Roman" w:cs="Times New Roman"/>
          <w:sz w:val="28"/>
          <w:szCs w:val="28"/>
          <w:lang w:val="uk-UA"/>
        </w:rPr>
        <w:t>римки іншій балканській країні.</w:t>
      </w:r>
    </w:p>
    <w:p w:rsidR="006C77AC" w:rsidRPr="006C77AC" w:rsidRDefault="006C77AC"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6C77AC">
        <w:rPr>
          <w:rFonts w:ascii="Times New Roman" w:eastAsia="Times New Roman" w:hAnsi="Times New Roman" w:cs="Times New Roman"/>
          <w:sz w:val="28"/>
          <w:szCs w:val="28"/>
          <w:lang w:val="uk-UA"/>
        </w:rPr>
        <w:t>Створення Антанти балканської було спрямовано проти Болгарії (як країни, що перебувала в зоні впливу Німеччини) та Албанії (перебувала в зоні впливу Італії). Водночас норми угоди про створення союзу передбачали можливість майбутнього приєднанн</w:t>
      </w:r>
      <w:r>
        <w:rPr>
          <w:rFonts w:ascii="Times New Roman" w:eastAsia="Times New Roman" w:hAnsi="Times New Roman" w:cs="Times New Roman"/>
          <w:sz w:val="28"/>
          <w:szCs w:val="28"/>
          <w:lang w:val="uk-UA"/>
        </w:rPr>
        <w:t>я Болгарії та Албанії до союзу.</w:t>
      </w:r>
    </w:p>
    <w:p w:rsidR="006C77AC" w:rsidRPr="006C77AC" w:rsidRDefault="006C77AC"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Із часом </w:t>
      </w:r>
      <w:proofErr w:type="spellStart"/>
      <w:r>
        <w:rPr>
          <w:rFonts w:ascii="Times New Roman" w:eastAsia="Times New Roman" w:hAnsi="Times New Roman" w:cs="Times New Roman"/>
          <w:sz w:val="28"/>
          <w:szCs w:val="28"/>
          <w:lang w:val="uk-UA"/>
        </w:rPr>
        <w:t>ан</w:t>
      </w:r>
      <w:r w:rsidRPr="006C77AC">
        <w:rPr>
          <w:rFonts w:ascii="Times New Roman" w:eastAsia="Times New Roman" w:hAnsi="Times New Roman" w:cs="Times New Roman"/>
          <w:sz w:val="28"/>
          <w:szCs w:val="28"/>
          <w:lang w:val="uk-UA"/>
        </w:rPr>
        <w:t>тиболгарську</w:t>
      </w:r>
      <w:proofErr w:type="spellEnd"/>
      <w:r w:rsidRPr="006C77AC">
        <w:rPr>
          <w:rFonts w:ascii="Times New Roman" w:eastAsia="Times New Roman" w:hAnsi="Times New Roman" w:cs="Times New Roman"/>
          <w:sz w:val="28"/>
          <w:szCs w:val="28"/>
          <w:lang w:val="uk-UA"/>
        </w:rPr>
        <w:t xml:space="preserve"> спрямованість Антанти балканської було пом’якшено, свідченням чого стали укладення Угоди про вічну дружбу між Болгарією й Югославією від 24.01.1937 (чинність підтверджено рештою країн — членів союзу) та підписання </w:t>
      </w:r>
      <w:proofErr w:type="spellStart"/>
      <w:r w:rsidRPr="006C77AC">
        <w:rPr>
          <w:rFonts w:ascii="Times New Roman" w:eastAsia="Times New Roman" w:hAnsi="Times New Roman" w:cs="Times New Roman"/>
          <w:sz w:val="28"/>
          <w:szCs w:val="28"/>
          <w:lang w:val="uk-UA"/>
        </w:rPr>
        <w:t>Салонікської</w:t>
      </w:r>
      <w:proofErr w:type="spellEnd"/>
      <w:r w:rsidRPr="006C77AC">
        <w:rPr>
          <w:rFonts w:ascii="Times New Roman" w:eastAsia="Times New Roman" w:hAnsi="Times New Roman" w:cs="Times New Roman"/>
          <w:sz w:val="28"/>
          <w:szCs w:val="28"/>
          <w:lang w:val="uk-UA"/>
        </w:rPr>
        <w:t xml:space="preserve"> угоди від 31.07.1938. Останнім документом члени Антанти балканської скасували обмеження на відновлення збройних сил Болгарії, накладені </w:t>
      </w:r>
      <w:proofErr w:type="spellStart"/>
      <w:r w:rsidRPr="006C77AC">
        <w:rPr>
          <w:rFonts w:ascii="Times New Roman" w:eastAsia="Times New Roman" w:hAnsi="Times New Roman" w:cs="Times New Roman"/>
          <w:sz w:val="28"/>
          <w:szCs w:val="28"/>
          <w:lang w:val="uk-UA"/>
        </w:rPr>
        <w:t>Нейїсько</w:t>
      </w:r>
      <w:r>
        <w:rPr>
          <w:rFonts w:ascii="Times New Roman" w:eastAsia="Times New Roman" w:hAnsi="Times New Roman" w:cs="Times New Roman"/>
          <w:sz w:val="28"/>
          <w:szCs w:val="28"/>
          <w:lang w:val="uk-UA"/>
        </w:rPr>
        <w:t>ю</w:t>
      </w:r>
      <w:proofErr w:type="spellEnd"/>
      <w:r>
        <w:rPr>
          <w:rFonts w:ascii="Times New Roman" w:eastAsia="Times New Roman" w:hAnsi="Times New Roman" w:cs="Times New Roman"/>
          <w:sz w:val="28"/>
          <w:szCs w:val="28"/>
          <w:lang w:val="uk-UA"/>
        </w:rPr>
        <w:t xml:space="preserve"> мирною угодою від 27.11.1919.</w:t>
      </w:r>
    </w:p>
    <w:p w:rsidR="006C77AC" w:rsidRPr="006C77AC" w:rsidRDefault="006C77AC"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6C77AC">
        <w:rPr>
          <w:rFonts w:ascii="Times New Roman" w:eastAsia="Times New Roman" w:hAnsi="Times New Roman" w:cs="Times New Roman"/>
          <w:sz w:val="28"/>
          <w:szCs w:val="28"/>
          <w:lang w:val="uk-UA"/>
        </w:rPr>
        <w:t xml:space="preserve">Створення балканської Антанти на короткий час посилило позиції Франції в балканському регіоні. Двоє її членів (Румунія і Югославія) одночасно були членами Антанти малої, </w:t>
      </w:r>
      <w:r>
        <w:rPr>
          <w:rFonts w:ascii="Times New Roman" w:eastAsia="Times New Roman" w:hAnsi="Times New Roman" w:cs="Times New Roman"/>
          <w:sz w:val="28"/>
          <w:szCs w:val="28"/>
          <w:lang w:val="uk-UA"/>
        </w:rPr>
        <w:t>створеної за підтримки Франції.</w:t>
      </w:r>
    </w:p>
    <w:p w:rsidR="006C77AC" w:rsidRPr="006C77AC" w:rsidRDefault="006C77AC"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6C77AC">
        <w:rPr>
          <w:rFonts w:ascii="Times New Roman" w:eastAsia="Times New Roman" w:hAnsi="Times New Roman" w:cs="Times New Roman"/>
          <w:sz w:val="28"/>
          <w:szCs w:val="28"/>
          <w:lang w:val="uk-UA"/>
        </w:rPr>
        <w:t>Союз припинив існування після початку Другої світової війни.</w:t>
      </w:r>
    </w:p>
    <w:p w:rsidR="00951B29" w:rsidRPr="006C77AC"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951B29" w:rsidRPr="006C77AC"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951B29" w:rsidRPr="006C77AC"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951B29" w:rsidRPr="006C77AC"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951B29" w:rsidRPr="006C77AC"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951B29" w:rsidRPr="006C77AC"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951B29" w:rsidRPr="00951B29" w:rsidRDefault="00951B29" w:rsidP="006C77AC">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51B29">
        <w:rPr>
          <w:rFonts w:ascii="Times New Roman" w:eastAsia="Times New Roman" w:hAnsi="Times New Roman" w:cs="Times New Roman"/>
          <w:sz w:val="28"/>
          <w:szCs w:val="28"/>
          <w:lang w:val="uk-UA"/>
        </w:rPr>
        <w:t xml:space="preserve">Практика функціонування союзів у </w:t>
      </w:r>
      <w:proofErr w:type="spellStart"/>
      <w:r w:rsidRPr="00951B29">
        <w:rPr>
          <w:rFonts w:ascii="Times New Roman" w:eastAsia="Times New Roman" w:hAnsi="Times New Roman" w:cs="Times New Roman"/>
          <w:sz w:val="28"/>
          <w:szCs w:val="28"/>
          <w:lang w:val="uk-UA"/>
        </w:rPr>
        <w:t>балкано</w:t>
      </w:r>
      <w:proofErr w:type="spellEnd"/>
      <w:r w:rsidRPr="00951B29">
        <w:rPr>
          <w:rFonts w:ascii="Times New Roman" w:eastAsia="Times New Roman" w:hAnsi="Times New Roman" w:cs="Times New Roman"/>
          <w:sz w:val="28"/>
          <w:szCs w:val="28"/>
          <w:lang w:val="uk-UA"/>
        </w:rPr>
        <w:t xml:space="preserve">-дунайській Європі показала неефективність регіональних об'єднань малих країн у їх боротьбі за стримування агресивності реваншистських держав. Локальна безпека, яку намагалися встановити ці союзи, втрачала значення в період наростання загальноєвропейської кризи. Ні Мала, ні Балканська </w:t>
      </w:r>
      <w:proofErr w:type="spellStart"/>
      <w:r w:rsidRPr="00951B29">
        <w:rPr>
          <w:rFonts w:ascii="Times New Roman" w:eastAsia="Times New Roman" w:hAnsi="Times New Roman" w:cs="Times New Roman"/>
          <w:sz w:val="28"/>
          <w:szCs w:val="28"/>
          <w:lang w:val="uk-UA"/>
        </w:rPr>
        <w:t>антанти</w:t>
      </w:r>
      <w:proofErr w:type="spellEnd"/>
      <w:r w:rsidRPr="00951B29">
        <w:rPr>
          <w:rFonts w:ascii="Times New Roman" w:eastAsia="Times New Roman" w:hAnsi="Times New Roman" w:cs="Times New Roman"/>
          <w:sz w:val="28"/>
          <w:szCs w:val="28"/>
          <w:lang w:val="uk-UA"/>
        </w:rPr>
        <w:t xml:space="preserve"> не змогли </w:t>
      </w:r>
      <w:proofErr w:type="spellStart"/>
      <w:r w:rsidRPr="00951B29">
        <w:rPr>
          <w:rFonts w:ascii="Times New Roman" w:eastAsia="Times New Roman" w:hAnsi="Times New Roman" w:cs="Times New Roman"/>
          <w:sz w:val="28"/>
          <w:szCs w:val="28"/>
          <w:lang w:val="uk-UA"/>
        </w:rPr>
        <w:t>внести</w:t>
      </w:r>
      <w:proofErr w:type="spellEnd"/>
      <w:r w:rsidRPr="00951B29">
        <w:rPr>
          <w:rFonts w:ascii="Times New Roman" w:eastAsia="Times New Roman" w:hAnsi="Times New Roman" w:cs="Times New Roman"/>
          <w:sz w:val="28"/>
          <w:szCs w:val="28"/>
          <w:lang w:val="uk-UA"/>
        </w:rPr>
        <w:t xml:space="preserve"> самостійний вклад у створення системи колективної безпеки. Основний тягар відповідальності за долі світу вони покладали на великі держави. Коли ж у політиці західних демократій стала перемагати тенденція ухиляння від договірних зобов’язань, то в </w:t>
      </w:r>
      <w:proofErr w:type="spellStart"/>
      <w:r w:rsidRPr="00951B29">
        <w:rPr>
          <w:rFonts w:ascii="Times New Roman" w:eastAsia="Times New Roman" w:hAnsi="Times New Roman" w:cs="Times New Roman"/>
          <w:sz w:val="28"/>
          <w:szCs w:val="28"/>
          <w:lang w:val="uk-UA"/>
        </w:rPr>
        <w:t>балкано</w:t>
      </w:r>
      <w:proofErr w:type="spellEnd"/>
      <w:r w:rsidRPr="00951B29">
        <w:rPr>
          <w:rFonts w:ascii="Times New Roman" w:eastAsia="Times New Roman" w:hAnsi="Times New Roman" w:cs="Times New Roman"/>
          <w:sz w:val="28"/>
          <w:szCs w:val="28"/>
          <w:lang w:val="uk-UA"/>
        </w:rPr>
        <w:t>-дунайському регіоні різко проявився принцип першочерговості власного порятунку.</w:t>
      </w:r>
    </w:p>
    <w:p w:rsidR="00951B29" w:rsidRDefault="00951B29" w:rsidP="006C77AC">
      <w:pPr>
        <w:spacing w:after="0" w:line="240" w:lineRule="auto"/>
        <w:ind w:firstLine="567"/>
        <w:jc w:val="both"/>
        <w:rPr>
          <w:rFonts w:ascii="Times New Roman" w:hAnsi="Times New Roman" w:cs="Times New Roman"/>
          <w:sz w:val="28"/>
          <w:szCs w:val="28"/>
          <w:lang w:val="uk-UA"/>
        </w:rPr>
      </w:pPr>
    </w:p>
    <w:p w:rsidR="006C77AC" w:rsidRPr="006C77AC" w:rsidRDefault="006C77AC" w:rsidP="006C77AC">
      <w:pPr>
        <w:spacing w:after="0" w:line="240" w:lineRule="auto"/>
        <w:ind w:firstLine="567"/>
        <w:jc w:val="both"/>
        <w:rPr>
          <w:rFonts w:ascii="Times New Roman" w:hAnsi="Times New Roman" w:cs="Times New Roman"/>
          <w:b/>
          <w:i/>
          <w:sz w:val="28"/>
          <w:szCs w:val="28"/>
          <w:lang w:val="uk-UA"/>
        </w:rPr>
      </w:pPr>
      <w:r w:rsidRPr="006C77AC">
        <w:rPr>
          <w:rFonts w:ascii="Times New Roman" w:hAnsi="Times New Roman" w:cs="Times New Roman"/>
          <w:b/>
          <w:i/>
          <w:sz w:val="28"/>
          <w:szCs w:val="28"/>
          <w:lang w:val="uk-UA"/>
        </w:rPr>
        <w:t xml:space="preserve">3. Балтійська Антанта </w:t>
      </w:r>
    </w:p>
    <w:p w:rsidR="006C77AC" w:rsidRDefault="006C77AC" w:rsidP="006C77AC">
      <w:pPr>
        <w:spacing w:after="0" w:line="240" w:lineRule="auto"/>
        <w:ind w:firstLine="567"/>
        <w:jc w:val="both"/>
        <w:rPr>
          <w:rFonts w:ascii="Times New Roman" w:hAnsi="Times New Roman" w:cs="Times New Roman"/>
          <w:sz w:val="28"/>
          <w:szCs w:val="28"/>
          <w:lang w:val="uk-UA"/>
        </w:rPr>
      </w:pPr>
      <w:r w:rsidRPr="006C77AC">
        <w:rPr>
          <w:rFonts w:ascii="Times New Roman" w:hAnsi="Times New Roman" w:cs="Times New Roman"/>
          <w:sz w:val="28"/>
          <w:szCs w:val="28"/>
          <w:lang w:val="uk-UA"/>
        </w:rPr>
        <w:t xml:space="preserve">Балтійська Антанта — пакт про співробітництво, який був підписаний між Литвою, Латвією </w:t>
      </w:r>
      <w:r>
        <w:rPr>
          <w:rFonts w:ascii="Times New Roman" w:hAnsi="Times New Roman" w:cs="Times New Roman"/>
          <w:sz w:val="28"/>
          <w:szCs w:val="28"/>
          <w:lang w:val="uk-UA"/>
        </w:rPr>
        <w:t>та Естонією 12 вересня 1934 р.</w:t>
      </w:r>
      <w:r w:rsidRPr="006C77AC">
        <w:rPr>
          <w:rFonts w:ascii="Times New Roman" w:hAnsi="Times New Roman" w:cs="Times New Roman"/>
          <w:sz w:val="28"/>
          <w:szCs w:val="28"/>
          <w:lang w:val="uk-UA"/>
        </w:rPr>
        <w:t xml:space="preserve"> в Женеві. </w:t>
      </w:r>
    </w:p>
    <w:p w:rsidR="006C77AC" w:rsidRDefault="006C77AC" w:rsidP="006C77AC">
      <w:pPr>
        <w:spacing w:after="0" w:line="240" w:lineRule="auto"/>
        <w:ind w:firstLine="567"/>
        <w:jc w:val="both"/>
        <w:rPr>
          <w:rFonts w:ascii="Times New Roman" w:hAnsi="Times New Roman" w:cs="Times New Roman"/>
          <w:sz w:val="28"/>
          <w:szCs w:val="28"/>
          <w:lang w:val="uk-UA"/>
        </w:rPr>
      </w:pPr>
      <w:r w:rsidRPr="006C77AC">
        <w:rPr>
          <w:rFonts w:ascii="Times New Roman" w:hAnsi="Times New Roman" w:cs="Times New Roman"/>
          <w:sz w:val="28"/>
          <w:szCs w:val="28"/>
          <w:lang w:val="uk-UA"/>
        </w:rPr>
        <w:t>Основна мета угоди — спільні дії в зовнішній політиці. Також до угоди було додано зобов'язання підтримувати один одного в політичному світі. Зрештою пакт виявився недієздатним — к</w:t>
      </w:r>
      <w:r>
        <w:rPr>
          <w:rFonts w:ascii="Times New Roman" w:hAnsi="Times New Roman" w:cs="Times New Roman"/>
          <w:sz w:val="28"/>
          <w:szCs w:val="28"/>
          <w:lang w:val="uk-UA"/>
        </w:rPr>
        <w:t>омбінована сила трьох націй була несуттєвою</w:t>
      </w:r>
      <w:r w:rsidRPr="006C77AC">
        <w:rPr>
          <w:rFonts w:ascii="Times New Roman" w:hAnsi="Times New Roman" w:cs="Times New Roman"/>
          <w:sz w:val="28"/>
          <w:szCs w:val="28"/>
          <w:lang w:val="uk-UA"/>
        </w:rPr>
        <w:t xml:space="preserve"> на тлі величезних військ нацистської Німеччини та Радянського Союзу. </w:t>
      </w:r>
    </w:p>
    <w:p w:rsidR="006C77AC" w:rsidRDefault="006C77AC" w:rsidP="006C77AC">
      <w:pPr>
        <w:spacing w:after="0" w:line="240" w:lineRule="auto"/>
        <w:ind w:firstLine="567"/>
        <w:jc w:val="both"/>
        <w:rPr>
          <w:rFonts w:ascii="Times New Roman" w:hAnsi="Times New Roman" w:cs="Times New Roman"/>
          <w:sz w:val="28"/>
          <w:szCs w:val="28"/>
          <w:lang w:val="uk-UA"/>
        </w:rPr>
      </w:pPr>
      <w:r w:rsidRPr="006C77AC">
        <w:rPr>
          <w:rFonts w:ascii="Times New Roman" w:hAnsi="Times New Roman" w:cs="Times New Roman"/>
          <w:sz w:val="28"/>
          <w:szCs w:val="28"/>
          <w:lang w:val="uk-UA"/>
        </w:rPr>
        <w:t xml:space="preserve">За домовленостями, викладеними в пакті Молотова — Ріббентропа країни Балтійської Антанти була </w:t>
      </w:r>
      <w:r>
        <w:rPr>
          <w:rFonts w:ascii="Times New Roman" w:hAnsi="Times New Roman" w:cs="Times New Roman"/>
          <w:sz w:val="28"/>
          <w:szCs w:val="28"/>
          <w:lang w:val="uk-UA"/>
        </w:rPr>
        <w:t>відведена</w:t>
      </w:r>
      <w:r w:rsidRPr="006C77AC">
        <w:rPr>
          <w:rFonts w:ascii="Times New Roman" w:hAnsi="Times New Roman" w:cs="Times New Roman"/>
          <w:sz w:val="28"/>
          <w:szCs w:val="28"/>
          <w:lang w:val="uk-UA"/>
        </w:rPr>
        <w:t xml:space="preserve"> роль «радянської сфери в</w:t>
      </w:r>
      <w:r>
        <w:rPr>
          <w:rFonts w:ascii="Times New Roman" w:hAnsi="Times New Roman" w:cs="Times New Roman"/>
          <w:sz w:val="28"/>
          <w:szCs w:val="28"/>
          <w:lang w:val="uk-UA"/>
        </w:rPr>
        <w:t>пливу». Як наслідок, у 1940 р.</w:t>
      </w:r>
      <w:r w:rsidRPr="006C77AC">
        <w:rPr>
          <w:rFonts w:ascii="Times New Roman" w:hAnsi="Times New Roman" w:cs="Times New Roman"/>
          <w:sz w:val="28"/>
          <w:szCs w:val="28"/>
          <w:lang w:val="uk-UA"/>
        </w:rPr>
        <w:t xml:space="preserve"> всі три країни були окуповані та анексовані СРСР.</w:t>
      </w:r>
    </w:p>
    <w:p w:rsidR="006C77AC" w:rsidRPr="006C77AC" w:rsidRDefault="006C77AC" w:rsidP="006C77AC">
      <w:pPr>
        <w:spacing w:after="0" w:line="240" w:lineRule="auto"/>
        <w:ind w:firstLine="567"/>
        <w:jc w:val="both"/>
        <w:rPr>
          <w:rFonts w:ascii="Times New Roman" w:hAnsi="Times New Roman" w:cs="Times New Roman"/>
          <w:sz w:val="28"/>
          <w:szCs w:val="28"/>
          <w:lang w:val="uk-UA"/>
        </w:rPr>
      </w:pPr>
      <w:r w:rsidRPr="006C77AC">
        <w:rPr>
          <w:rFonts w:ascii="Times New Roman" w:hAnsi="Times New Roman" w:cs="Times New Roman"/>
          <w:sz w:val="28"/>
          <w:szCs w:val="28"/>
          <w:lang w:val="uk-UA"/>
        </w:rPr>
        <w:t>Ініціативу зі створення Балтійської Антанти проявила Литва, яка розраховувала посиленням співпраці балтійських держав зміцнити свої міжнародні позиції, в першу чергу в позитивному для неї дозволі так званого Віленського конфлікту (тобто в поверненні до складу Литви місто Вільно та Віленську область, яку захопила Польща в 1920 році). В СРСР у той час підтримали це збли</w:t>
      </w:r>
      <w:r>
        <w:rPr>
          <w:rFonts w:ascii="Times New Roman" w:hAnsi="Times New Roman" w:cs="Times New Roman"/>
          <w:sz w:val="28"/>
          <w:szCs w:val="28"/>
          <w:lang w:val="uk-UA"/>
        </w:rPr>
        <w:t>ження. Проте згодом, у 1940 р.</w:t>
      </w:r>
      <w:r w:rsidRPr="006C77AC">
        <w:rPr>
          <w:rFonts w:ascii="Times New Roman" w:hAnsi="Times New Roman" w:cs="Times New Roman"/>
          <w:sz w:val="28"/>
          <w:szCs w:val="28"/>
          <w:lang w:val="uk-UA"/>
        </w:rPr>
        <w:t xml:space="preserve"> використали угоди між балтійськими країнами як привід для ультиматумів (нібито в</w:t>
      </w:r>
      <w:r>
        <w:rPr>
          <w:rFonts w:ascii="Times New Roman" w:hAnsi="Times New Roman" w:cs="Times New Roman"/>
          <w:sz w:val="28"/>
          <w:szCs w:val="28"/>
          <w:lang w:val="uk-UA"/>
        </w:rPr>
        <w:t>ін був спрямований проти СРСР).</w:t>
      </w:r>
    </w:p>
    <w:p w:rsidR="006C77AC" w:rsidRDefault="006C77AC" w:rsidP="006C77AC">
      <w:pPr>
        <w:spacing w:after="0" w:line="240" w:lineRule="auto"/>
        <w:ind w:firstLine="567"/>
        <w:jc w:val="both"/>
        <w:rPr>
          <w:rFonts w:ascii="Times New Roman" w:hAnsi="Times New Roman" w:cs="Times New Roman"/>
          <w:sz w:val="28"/>
          <w:szCs w:val="28"/>
          <w:lang w:val="uk-UA"/>
        </w:rPr>
      </w:pPr>
      <w:r w:rsidRPr="006C77AC">
        <w:rPr>
          <w:rFonts w:ascii="Times New Roman" w:hAnsi="Times New Roman" w:cs="Times New Roman"/>
          <w:sz w:val="28"/>
          <w:szCs w:val="28"/>
          <w:lang w:val="uk-UA"/>
        </w:rPr>
        <w:t>Балтійська Антанта була анульована відповідними указами окупаційних урядів Латвії, Ест</w:t>
      </w:r>
      <w:r>
        <w:rPr>
          <w:rFonts w:ascii="Times New Roman" w:hAnsi="Times New Roman" w:cs="Times New Roman"/>
          <w:sz w:val="28"/>
          <w:szCs w:val="28"/>
          <w:lang w:val="uk-UA"/>
        </w:rPr>
        <w:t>онії та Литви у червні 1940 р.</w:t>
      </w:r>
      <w:r w:rsidRPr="006C77AC">
        <w:rPr>
          <w:rFonts w:ascii="Times New Roman" w:hAnsi="Times New Roman" w:cs="Times New Roman"/>
          <w:sz w:val="28"/>
          <w:szCs w:val="28"/>
          <w:lang w:val="uk-UA"/>
        </w:rPr>
        <w:t>, після входження цих країн у сферу впливу СРСР за підсумками ра</w:t>
      </w:r>
      <w:r>
        <w:rPr>
          <w:rFonts w:ascii="Times New Roman" w:hAnsi="Times New Roman" w:cs="Times New Roman"/>
          <w:sz w:val="28"/>
          <w:szCs w:val="28"/>
          <w:lang w:val="uk-UA"/>
        </w:rPr>
        <w:t>дянсько-німецьких угод 1939 р</w:t>
      </w:r>
      <w:r w:rsidRPr="006C77AC">
        <w:rPr>
          <w:rFonts w:ascii="Times New Roman" w:hAnsi="Times New Roman" w:cs="Times New Roman"/>
          <w:sz w:val="28"/>
          <w:szCs w:val="28"/>
          <w:lang w:val="uk-UA"/>
        </w:rPr>
        <w:t>.</w:t>
      </w:r>
    </w:p>
    <w:p w:rsidR="006C77AC" w:rsidRDefault="006C77AC" w:rsidP="006C77AC">
      <w:pPr>
        <w:spacing w:after="0" w:line="240" w:lineRule="auto"/>
        <w:ind w:firstLine="567"/>
        <w:jc w:val="both"/>
        <w:rPr>
          <w:rFonts w:ascii="Times New Roman" w:hAnsi="Times New Roman" w:cs="Times New Roman"/>
          <w:sz w:val="28"/>
          <w:szCs w:val="28"/>
          <w:lang w:val="uk-UA"/>
        </w:rPr>
      </w:pPr>
    </w:p>
    <w:p w:rsidR="006C77AC" w:rsidRPr="00682389" w:rsidRDefault="00682389" w:rsidP="00682389">
      <w:pPr>
        <w:spacing w:after="0" w:line="240" w:lineRule="auto"/>
        <w:ind w:firstLine="567"/>
        <w:jc w:val="both"/>
        <w:rPr>
          <w:rFonts w:ascii="Times New Roman" w:hAnsi="Times New Roman" w:cs="Times New Roman"/>
          <w:b/>
          <w:i/>
          <w:sz w:val="28"/>
          <w:szCs w:val="28"/>
          <w:lang w:val="uk-UA"/>
        </w:rPr>
      </w:pPr>
      <w:r w:rsidRPr="00682389">
        <w:rPr>
          <w:rFonts w:ascii="Times New Roman" w:hAnsi="Times New Roman" w:cs="Times New Roman"/>
          <w:b/>
          <w:i/>
          <w:sz w:val="28"/>
          <w:szCs w:val="28"/>
          <w:lang w:val="uk-UA"/>
        </w:rPr>
        <w:t xml:space="preserve">4. </w:t>
      </w:r>
      <w:proofErr w:type="spellStart"/>
      <w:r w:rsidRPr="00682389">
        <w:rPr>
          <w:rFonts w:ascii="Times New Roman" w:hAnsi="Times New Roman" w:cs="Times New Roman"/>
          <w:b/>
          <w:i/>
          <w:sz w:val="28"/>
          <w:szCs w:val="28"/>
          <w:lang w:val="uk-UA"/>
        </w:rPr>
        <w:t>Саадабадський</w:t>
      </w:r>
      <w:proofErr w:type="spellEnd"/>
      <w:r w:rsidRPr="00682389">
        <w:rPr>
          <w:rFonts w:ascii="Times New Roman" w:hAnsi="Times New Roman" w:cs="Times New Roman"/>
          <w:b/>
          <w:i/>
          <w:sz w:val="28"/>
          <w:szCs w:val="28"/>
          <w:lang w:val="uk-UA"/>
        </w:rPr>
        <w:t xml:space="preserve"> пакт або Близькосхідна Антанта</w:t>
      </w:r>
    </w:p>
    <w:p w:rsidR="00682389" w:rsidRPr="00682389" w:rsidRDefault="00682389" w:rsidP="00682389">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Саадабадський</w:t>
      </w:r>
      <w:proofErr w:type="spellEnd"/>
      <w:r>
        <w:rPr>
          <w:rFonts w:ascii="Times New Roman" w:hAnsi="Times New Roman" w:cs="Times New Roman"/>
          <w:sz w:val="28"/>
          <w:szCs w:val="28"/>
          <w:lang w:val="uk-UA"/>
        </w:rPr>
        <w:t xml:space="preserve"> пакт або Близькосхідна Антанта –</w:t>
      </w:r>
      <w:r w:rsidRPr="00682389">
        <w:rPr>
          <w:rFonts w:ascii="Times New Roman" w:hAnsi="Times New Roman" w:cs="Times New Roman"/>
          <w:sz w:val="28"/>
          <w:szCs w:val="28"/>
          <w:lang w:val="uk-UA"/>
        </w:rPr>
        <w:t xml:space="preserve"> угруповання держав у складі Ірану, Туреччини, Афганістану та Іраку, що </w:t>
      </w:r>
      <w:proofErr w:type="spellStart"/>
      <w:r w:rsidRPr="00682389">
        <w:rPr>
          <w:rFonts w:ascii="Times New Roman" w:hAnsi="Times New Roman" w:cs="Times New Roman"/>
          <w:sz w:val="28"/>
          <w:szCs w:val="28"/>
          <w:lang w:val="uk-UA"/>
        </w:rPr>
        <w:t>виникло</w:t>
      </w:r>
      <w:proofErr w:type="spellEnd"/>
      <w:r w:rsidRPr="00682389">
        <w:rPr>
          <w:rFonts w:ascii="Times New Roman" w:hAnsi="Times New Roman" w:cs="Times New Roman"/>
          <w:sz w:val="28"/>
          <w:szCs w:val="28"/>
          <w:lang w:val="uk-UA"/>
        </w:rPr>
        <w:t xml:space="preserve"> в резуль</w:t>
      </w:r>
      <w:r>
        <w:rPr>
          <w:rFonts w:ascii="Times New Roman" w:hAnsi="Times New Roman" w:cs="Times New Roman"/>
          <w:sz w:val="28"/>
          <w:szCs w:val="28"/>
          <w:lang w:val="uk-UA"/>
        </w:rPr>
        <w:t>таті укладання 8 липня 1937 р.</w:t>
      </w:r>
      <w:r w:rsidRPr="00682389">
        <w:rPr>
          <w:rFonts w:ascii="Times New Roman" w:hAnsi="Times New Roman" w:cs="Times New Roman"/>
          <w:sz w:val="28"/>
          <w:szCs w:val="28"/>
          <w:lang w:val="uk-UA"/>
        </w:rPr>
        <w:t xml:space="preserve"> Саадабадського пакту </w:t>
      </w:r>
      <w:r>
        <w:rPr>
          <w:rFonts w:ascii="Times New Roman" w:hAnsi="Times New Roman" w:cs="Times New Roman"/>
          <w:sz w:val="28"/>
          <w:szCs w:val="28"/>
          <w:lang w:val="uk-UA"/>
        </w:rPr>
        <w:t>–</w:t>
      </w:r>
      <w:r w:rsidRPr="00682389">
        <w:rPr>
          <w:rFonts w:ascii="Times New Roman" w:hAnsi="Times New Roman" w:cs="Times New Roman"/>
          <w:sz w:val="28"/>
          <w:szCs w:val="28"/>
          <w:lang w:val="uk-UA"/>
        </w:rPr>
        <w:t xml:space="preserve"> договору, підписаного цими чотирма державами в </w:t>
      </w:r>
      <w:proofErr w:type="spellStart"/>
      <w:r w:rsidRPr="00682389">
        <w:rPr>
          <w:rFonts w:ascii="Times New Roman" w:hAnsi="Times New Roman" w:cs="Times New Roman"/>
          <w:sz w:val="28"/>
          <w:szCs w:val="28"/>
          <w:lang w:val="uk-UA"/>
        </w:rPr>
        <w:t>Саадаб</w:t>
      </w:r>
      <w:r>
        <w:rPr>
          <w:rFonts w:ascii="Times New Roman" w:hAnsi="Times New Roman" w:cs="Times New Roman"/>
          <w:sz w:val="28"/>
          <w:szCs w:val="28"/>
          <w:lang w:val="uk-UA"/>
        </w:rPr>
        <w:t>адському</w:t>
      </w:r>
      <w:proofErr w:type="spellEnd"/>
      <w:r>
        <w:rPr>
          <w:rFonts w:ascii="Times New Roman" w:hAnsi="Times New Roman" w:cs="Times New Roman"/>
          <w:sz w:val="28"/>
          <w:szCs w:val="28"/>
          <w:lang w:val="uk-UA"/>
        </w:rPr>
        <w:t xml:space="preserve"> палаці біля Тегерану</w:t>
      </w:r>
      <w:r w:rsidRPr="00682389">
        <w:rPr>
          <w:rFonts w:ascii="Times New Roman" w:hAnsi="Times New Roman" w:cs="Times New Roman"/>
          <w:sz w:val="28"/>
          <w:szCs w:val="28"/>
          <w:lang w:val="uk-UA"/>
        </w:rPr>
        <w:t>.</w:t>
      </w:r>
    </w:p>
    <w:p w:rsidR="00682389" w:rsidRPr="00682389" w:rsidRDefault="00682389" w:rsidP="0068238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Укладенню</w:t>
      </w:r>
      <w:r w:rsidRPr="00682389">
        <w:rPr>
          <w:rFonts w:ascii="Times New Roman" w:hAnsi="Times New Roman" w:cs="Times New Roman"/>
          <w:sz w:val="28"/>
          <w:szCs w:val="28"/>
          <w:lang w:val="uk-UA"/>
        </w:rPr>
        <w:t xml:space="preserve"> пакту сприяла Великобританія, англійська дипломатія прагнула зміцнити свій вплив на Близькому і Середньому Сході і використовувати це нове угруповання у своїй політиці, спрямованої проти СРСР, а також проти активізації Німеччини та Італії в країнах регіону. Крім </w:t>
      </w:r>
      <w:r w:rsidRPr="00682389">
        <w:rPr>
          <w:rFonts w:ascii="Times New Roman" w:hAnsi="Times New Roman" w:cs="Times New Roman"/>
          <w:sz w:val="28"/>
          <w:szCs w:val="28"/>
          <w:lang w:val="uk-UA"/>
        </w:rPr>
        <w:lastRenderedPageBreak/>
        <w:t>цього, три з чотирьох країн-учасниць договору планували спільними зусиллями боротися з курдським сепаратизмом в Іраку, Ірані та Туреччині, на сході якої в 1927</w:t>
      </w:r>
      <w:r>
        <w:rPr>
          <w:rFonts w:ascii="Times New Roman" w:hAnsi="Times New Roman" w:cs="Times New Roman"/>
          <w:sz w:val="28"/>
          <w:szCs w:val="28"/>
          <w:lang w:val="uk-UA"/>
        </w:rPr>
        <w:t>–</w:t>
      </w:r>
      <w:r>
        <w:rPr>
          <w:rFonts w:ascii="Times New Roman" w:hAnsi="Times New Roman" w:cs="Times New Roman"/>
          <w:sz w:val="28"/>
          <w:szCs w:val="28"/>
          <w:lang w:val="uk-UA"/>
        </w:rPr>
        <w:t>1931 рр.</w:t>
      </w:r>
      <w:bookmarkStart w:id="0" w:name="_GoBack"/>
      <w:bookmarkEnd w:id="0"/>
      <w:r w:rsidRPr="00682389">
        <w:rPr>
          <w:rFonts w:ascii="Times New Roman" w:hAnsi="Times New Roman" w:cs="Times New Roman"/>
          <w:sz w:val="28"/>
          <w:szCs w:val="28"/>
          <w:lang w:val="uk-UA"/>
        </w:rPr>
        <w:t xml:space="preserve"> була спроба створення незалежної курдської держави </w:t>
      </w:r>
      <w:r>
        <w:rPr>
          <w:rFonts w:ascii="Times New Roman" w:hAnsi="Times New Roman" w:cs="Times New Roman"/>
          <w:sz w:val="28"/>
          <w:szCs w:val="28"/>
          <w:lang w:val="uk-UA"/>
        </w:rPr>
        <w:t>–</w:t>
      </w:r>
      <w:r w:rsidRPr="00682389">
        <w:rPr>
          <w:rFonts w:ascii="Times New Roman" w:hAnsi="Times New Roman" w:cs="Times New Roman"/>
          <w:sz w:val="28"/>
          <w:szCs w:val="28"/>
          <w:lang w:val="uk-UA"/>
        </w:rPr>
        <w:t xml:space="preserve"> </w:t>
      </w:r>
      <w:proofErr w:type="spellStart"/>
      <w:r w:rsidRPr="00682389">
        <w:rPr>
          <w:rFonts w:ascii="Times New Roman" w:hAnsi="Times New Roman" w:cs="Times New Roman"/>
          <w:sz w:val="28"/>
          <w:szCs w:val="28"/>
          <w:lang w:val="uk-UA"/>
        </w:rPr>
        <w:t>Араратської</w:t>
      </w:r>
      <w:proofErr w:type="spellEnd"/>
      <w:r w:rsidRPr="00682389">
        <w:rPr>
          <w:rFonts w:ascii="Times New Roman" w:hAnsi="Times New Roman" w:cs="Times New Roman"/>
          <w:sz w:val="28"/>
          <w:szCs w:val="28"/>
          <w:lang w:val="uk-UA"/>
        </w:rPr>
        <w:t xml:space="preserve"> Республіки.</w:t>
      </w:r>
    </w:p>
    <w:p w:rsidR="00682389" w:rsidRPr="00682389" w:rsidRDefault="00682389" w:rsidP="00682389">
      <w:pPr>
        <w:spacing w:after="0" w:line="240" w:lineRule="auto"/>
        <w:ind w:firstLine="567"/>
        <w:jc w:val="both"/>
        <w:rPr>
          <w:rFonts w:ascii="Times New Roman" w:hAnsi="Times New Roman" w:cs="Times New Roman"/>
          <w:sz w:val="28"/>
          <w:szCs w:val="28"/>
          <w:lang w:val="uk-UA"/>
        </w:rPr>
      </w:pPr>
      <w:r w:rsidRPr="00682389">
        <w:rPr>
          <w:rFonts w:ascii="Times New Roman" w:hAnsi="Times New Roman" w:cs="Times New Roman"/>
          <w:sz w:val="28"/>
          <w:szCs w:val="28"/>
          <w:lang w:val="uk-UA"/>
        </w:rPr>
        <w:t>У період Друго</w:t>
      </w:r>
      <w:r>
        <w:rPr>
          <w:rFonts w:ascii="Times New Roman" w:hAnsi="Times New Roman" w:cs="Times New Roman"/>
          <w:sz w:val="28"/>
          <w:szCs w:val="28"/>
          <w:lang w:val="uk-UA"/>
        </w:rPr>
        <w:t>ї світової війни 1939</w:t>
      </w:r>
      <w:r>
        <w:rPr>
          <w:rFonts w:ascii="Times New Roman" w:hAnsi="Times New Roman" w:cs="Times New Roman"/>
          <w:sz w:val="28"/>
          <w:szCs w:val="28"/>
          <w:lang w:val="uk-UA"/>
        </w:rPr>
        <w:t>–</w:t>
      </w:r>
      <w:r>
        <w:rPr>
          <w:rFonts w:ascii="Times New Roman" w:hAnsi="Times New Roman" w:cs="Times New Roman"/>
          <w:sz w:val="28"/>
          <w:szCs w:val="28"/>
          <w:lang w:val="uk-UA"/>
        </w:rPr>
        <w:t>1945 рр.</w:t>
      </w:r>
      <w:r w:rsidRPr="00682389">
        <w:rPr>
          <w:rFonts w:ascii="Times New Roman" w:hAnsi="Times New Roman" w:cs="Times New Roman"/>
          <w:sz w:val="28"/>
          <w:szCs w:val="28"/>
          <w:lang w:val="uk-UA"/>
        </w:rPr>
        <w:t xml:space="preserve"> учасники Близькосхідної Антанти займали різні та неузгоджені позиції стосовно воюючих коаліцій.</w:t>
      </w:r>
    </w:p>
    <w:p w:rsidR="00682389" w:rsidRPr="006C77AC" w:rsidRDefault="00682389" w:rsidP="0068238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Проте формально в 1943 р.</w:t>
      </w:r>
      <w:r w:rsidRPr="00682389">
        <w:rPr>
          <w:rFonts w:ascii="Times New Roman" w:hAnsi="Times New Roman" w:cs="Times New Roman"/>
          <w:sz w:val="28"/>
          <w:szCs w:val="28"/>
          <w:lang w:val="uk-UA"/>
        </w:rPr>
        <w:t xml:space="preserve"> угода була автоматично продовжена ще на 5 років, оскільки жодна зі сторін, що підписалися під нею, не виступила проти. Таким чином, Близькосхідна Антант</w:t>
      </w:r>
      <w:r>
        <w:rPr>
          <w:rFonts w:ascii="Times New Roman" w:hAnsi="Times New Roman" w:cs="Times New Roman"/>
          <w:sz w:val="28"/>
          <w:szCs w:val="28"/>
          <w:lang w:val="uk-UA"/>
        </w:rPr>
        <w:t>а офіційно існувала до 1948 р</w:t>
      </w:r>
      <w:r w:rsidRPr="00682389">
        <w:rPr>
          <w:rFonts w:ascii="Times New Roman" w:hAnsi="Times New Roman" w:cs="Times New Roman"/>
          <w:sz w:val="28"/>
          <w:szCs w:val="28"/>
          <w:lang w:val="uk-UA"/>
        </w:rPr>
        <w:t>.</w:t>
      </w:r>
    </w:p>
    <w:sectPr w:rsidR="00682389" w:rsidRPr="006C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6485"/>
    <w:multiLevelType w:val="hybridMultilevel"/>
    <w:tmpl w:val="CA887068"/>
    <w:lvl w:ilvl="0" w:tplc="C3C27B8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966796"/>
    <w:multiLevelType w:val="hybridMultilevel"/>
    <w:tmpl w:val="41CC9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480671"/>
    <w:multiLevelType w:val="hybridMultilevel"/>
    <w:tmpl w:val="9AE25D94"/>
    <w:lvl w:ilvl="0" w:tplc="8A38318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1CA7816"/>
    <w:multiLevelType w:val="hybridMultilevel"/>
    <w:tmpl w:val="5BA8C6E8"/>
    <w:lvl w:ilvl="0" w:tplc="12DE0C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7073C07"/>
    <w:multiLevelType w:val="hybridMultilevel"/>
    <w:tmpl w:val="82DA43C4"/>
    <w:lvl w:ilvl="0" w:tplc="6B2048F6">
      <w:start w:val="1"/>
      <w:numFmt w:val="decimal"/>
      <w:lvlText w:val="%1."/>
      <w:lvlJc w:val="left"/>
      <w:pPr>
        <w:tabs>
          <w:tab w:val="num" w:pos="1455"/>
        </w:tabs>
        <w:ind w:left="1455" w:hanging="91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73AE366B"/>
    <w:multiLevelType w:val="hybridMultilevel"/>
    <w:tmpl w:val="2DF45A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5823ED5"/>
    <w:multiLevelType w:val="hybridMultilevel"/>
    <w:tmpl w:val="5C5A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61"/>
    <w:rsid w:val="00003116"/>
    <w:rsid w:val="00016E77"/>
    <w:rsid w:val="0003215F"/>
    <w:rsid w:val="000402B4"/>
    <w:rsid w:val="00040991"/>
    <w:rsid w:val="0004639A"/>
    <w:rsid w:val="00080FBE"/>
    <w:rsid w:val="00084FA9"/>
    <w:rsid w:val="000943A0"/>
    <w:rsid w:val="00096296"/>
    <w:rsid w:val="00096B59"/>
    <w:rsid w:val="000A53CF"/>
    <w:rsid w:val="000A7968"/>
    <w:rsid w:val="000B1D09"/>
    <w:rsid w:val="000B5B6A"/>
    <w:rsid w:val="000C1515"/>
    <w:rsid w:val="000D1A9D"/>
    <w:rsid w:val="000D1CCE"/>
    <w:rsid w:val="000E2D29"/>
    <w:rsid w:val="000E5A8E"/>
    <w:rsid w:val="000F307E"/>
    <w:rsid w:val="0010269D"/>
    <w:rsid w:val="0010658C"/>
    <w:rsid w:val="00115626"/>
    <w:rsid w:val="00117060"/>
    <w:rsid w:val="00121356"/>
    <w:rsid w:val="00123A92"/>
    <w:rsid w:val="001243E6"/>
    <w:rsid w:val="00126528"/>
    <w:rsid w:val="001566B9"/>
    <w:rsid w:val="00171F98"/>
    <w:rsid w:val="00177AE5"/>
    <w:rsid w:val="00181411"/>
    <w:rsid w:val="00182835"/>
    <w:rsid w:val="0018715A"/>
    <w:rsid w:val="00190466"/>
    <w:rsid w:val="0019509D"/>
    <w:rsid w:val="001B107F"/>
    <w:rsid w:val="001B6C41"/>
    <w:rsid w:val="001C0D66"/>
    <w:rsid w:val="001C172E"/>
    <w:rsid w:val="001D3913"/>
    <w:rsid w:val="001E2703"/>
    <w:rsid w:val="001E7499"/>
    <w:rsid w:val="001F36C5"/>
    <w:rsid w:val="001F3A2A"/>
    <w:rsid w:val="00200E38"/>
    <w:rsid w:val="00204894"/>
    <w:rsid w:val="00231572"/>
    <w:rsid w:val="00232784"/>
    <w:rsid w:val="00253FF5"/>
    <w:rsid w:val="00254569"/>
    <w:rsid w:val="002547C5"/>
    <w:rsid w:val="002551D0"/>
    <w:rsid w:val="00260781"/>
    <w:rsid w:val="00266CEC"/>
    <w:rsid w:val="00267205"/>
    <w:rsid w:val="002769D7"/>
    <w:rsid w:val="0028257F"/>
    <w:rsid w:val="002858CA"/>
    <w:rsid w:val="002957A9"/>
    <w:rsid w:val="00297ADB"/>
    <w:rsid w:val="002B2299"/>
    <w:rsid w:val="002B3816"/>
    <w:rsid w:val="002C033C"/>
    <w:rsid w:val="002C6D3B"/>
    <w:rsid w:val="002D4D9E"/>
    <w:rsid w:val="002E70BE"/>
    <w:rsid w:val="002F23AF"/>
    <w:rsid w:val="002F2551"/>
    <w:rsid w:val="002F5208"/>
    <w:rsid w:val="002F6499"/>
    <w:rsid w:val="002F6A2B"/>
    <w:rsid w:val="003042ED"/>
    <w:rsid w:val="00306240"/>
    <w:rsid w:val="00310108"/>
    <w:rsid w:val="00334656"/>
    <w:rsid w:val="0035319D"/>
    <w:rsid w:val="003558B6"/>
    <w:rsid w:val="003620BC"/>
    <w:rsid w:val="003715AA"/>
    <w:rsid w:val="00372089"/>
    <w:rsid w:val="00372CC8"/>
    <w:rsid w:val="003731A9"/>
    <w:rsid w:val="00383115"/>
    <w:rsid w:val="00395907"/>
    <w:rsid w:val="003A1203"/>
    <w:rsid w:val="003B59D1"/>
    <w:rsid w:val="003D2911"/>
    <w:rsid w:val="003E0C8C"/>
    <w:rsid w:val="003E16F8"/>
    <w:rsid w:val="003F368B"/>
    <w:rsid w:val="004108B2"/>
    <w:rsid w:val="004111F0"/>
    <w:rsid w:val="004130E9"/>
    <w:rsid w:val="00420DB3"/>
    <w:rsid w:val="00423EEA"/>
    <w:rsid w:val="00427643"/>
    <w:rsid w:val="00427D11"/>
    <w:rsid w:val="00427DA5"/>
    <w:rsid w:val="004308CF"/>
    <w:rsid w:val="00431786"/>
    <w:rsid w:val="00435074"/>
    <w:rsid w:val="004368DB"/>
    <w:rsid w:val="00436C44"/>
    <w:rsid w:val="00441CB7"/>
    <w:rsid w:val="00446473"/>
    <w:rsid w:val="00453563"/>
    <w:rsid w:val="00455A2C"/>
    <w:rsid w:val="004628AF"/>
    <w:rsid w:val="004731BB"/>
    <w:rsid w:val="00476580"/>
    <w:rsid w:val="004770CC"/>
    <w:rsid w:val="00484D66"/>
    <w:rsid w:val="00490742"/>
    <w:rsid w:val="004965F5"/>
    <w:rsid w:val="004B04FD"/>
    <w:rsid w:val="004B6270"/>
    <w:rsid w:val="004C7900"/>
    <w:rsid w:val="004D1DF7"/>
    <w:rsid w:val="004D3F2B"/>
    <w:rsid w:val="004D74DC"/>
    <w:rsid w:val="004E227E"/>
    <w:rsid w:val="004E5DF5"/>
    <w:rsid w:val="00502F77"/>
    <w:rsid w:val="00503656"/>
    <w:rsid w:val="00504944"/>
    <w:rsid w:val="005070A7"/>
    <w:rsid w:val="00515CC3"/>
    <w:rsid w:val="00524E61"/>
    <w:rsid w:val="00524FE0"/>
    <w:rsid w:val="00525568"/>
    <w:rsid w:val="00544809"/>
    <w:rsid w:val="00553F5B"/>
    <w:rsid w:val="005708D6"/>
    <w:rsid w:val="00577FC1"/>
    <w:rsid w:val="00580124"/>
    <w:rsid w:val="0059296E"/>
    <w:rsid w:val="0059501E"/>
    <w:rsid w:val="005A17A5"/>
    <w:rsid w:val="005A4AC1"/>
    <w:rsid w:val="005B1F21"/>
    <w:rsid w:val="005B29D8"/>
    <w:rsid w:val="005B35DC"/>
    <w:rsid w:val="005B4FAC"/>
    <w:rsid w:val="005C5DB9"/>
    <w:rsid w:val="005E0818"/>
    <w:rsid w:val="005F298A"/>
    <w:rsid w:val="005F54AF"/>
    <w:rsid w:val="0060115F"/>
    <w:rsid w:val="00611A5B"/>
    <w:rsid w:val="00614B16"/>
    <w:rsid w:val="0062081A"/>
    <w:rsid w:val="0062293D"/>
    <w:rsid w:val="006263CC"/>
    <w:rsid w:val="00645DD2"/>
    <w:rsid w:val="0066346D"/>
    <w:rsid w:val="00672370"/>
    <w:rsid w:val="00675306"/>
    <w:rsid w:val="00682389"/>
    <w:rsid w:val="00683AF7"/>
    <w:rsid w:val="00683B17"/>
    <w:rsid w:val="0069120E"/>
    <w:rsid w:val="006967E6"/>
    <w:rsid w:val="00696B46"/>
    <w:rsid w:val="006A24B0"/>
    <w:rsid w:val="006A46A9"/>
    <w:rsid w:val="006A6BDF"/>
    <w:rsid w:val="006C288E"/>
    <w:rsid w:val="006C7519"/>
    <w:rsid w:val="006C77AC"/>
    <w:rsid w:val="006D59FA"/>
    <w:rsid w:val="006E2028"/>
    <w:rsid w:val="006E7D66"/>
    <w:rsid w:val="006F02CE"/>
    <w:rsid w:val="006F209C"/>
    <w:rsid w:val="006F508D"/>
    <w:rsid w:val="00701105"/>
    <w:rsid w:val="00723583"/>
    <w:rsid w:val="007364AF"/>
    <w:rsid w:val="00740DB4"/>
    <w:rsid w:val="00745185"/>
    <w:rsid w:val="007666B2"/>
    <w:rsid w:val="00767DD8"/>
    <w:rsid w:val="00767F7D"/>
    <w:rsid w:val="007703C1"/>
    <w:rsid w:val="00785266"/>
    <w:rsid w:val="007879D3"/>
    <w:rsid w:val="007903C3"/>
    <w:rsid w:val="00792A1D"/>
    <w:rsid w:val="00795ECB"/>
    <w:rsid w:val="007A6AF7"/>
    <w:rsid w:val="007B0598"/>
    <w:rsid w:val="007B5575"/>
    <w:rsid w:val="007D41F8"/>
    <w:rsid w:val="007D72C8"/>
    <w:rsid w:val="007F3AC2"/>
    <w:rsid w:val="007F6124"/>
    <w:rsid w:val="00800866"/>
    <w:rsid w:val="00801A9B"/>
    <w:rsid w:val="008101DE"/>
    <w:rsid w:val="00834CF3"/>
    <w:rsid w:val="00834F16"/>
    <w:rsid w:val="00835229"/>
    <w:rsid w:val="0084548F"/>
    <w:rsid w:val="00847242"/>
    <w:rsid w:val="00857F26"/>
    <w:rsid w:val="00864985"/>
    <w:rsid w:val="00864D3C"/>
    <w:rsid w:val="00890795"/>
    <w:rsid w:val="00893C0B"/>
    <w:rsid w:val="008A06D8"/>
    <w:rsid w:val="008A5FB1"/>
    <w:rsid w:val="008D2B54"/>
    <w:rsid w:val="008D3C0D"/>
    <w:rsid w:val="008D3C2D"/>
    <w:rsid w:val="008F28E1"/>
    <w:rsid w:val="008F7AD4"/>
    <w:rsid w:val="00901702"/>
    <w:rsid w:val="00901C4A"/>
    <w:rsid w:val="00907D95"/>
    <w:rsid w:val="00915151"/>
    <w:rsid w:val="00920664"/>
    <w:rsid w:val="00920998"/>
    <w:rsid w:val="00934CDF"/>
    <w:rsid w:val="00951B29"/>
    <w:rsid w:val="00953005"/>
    <w:rsid w:val="00955318"/>
    <w:rsid w:val="00957288"/>
    <w:rsid w:val="00963EBC"/>
    <w:rsid w:val="0096493E"/>
    <w:rsid w:val="00981122"/>
    <w:rsid w:val="00991022"/>
    <w:rsid w:val="009966C9"/>
    <w:rsid w:val="009A02BA"/>
    <w:rsid w:val="009A113C"/>
    <w:rsid w:val="009A1A36"/>
    <w:rsid w:val="009A541E"/>
    <w:rsid w:val="009B2CA3"/>
    <w:rsid w:val="009B4E88"/>
    <w:rsid w:val="009C6F33"/>
    <w:rsid w:val="009D1F81"/>
    <w:rsid w:val="009D7597"/>
    <w:rsid w:val="009E1DD2"/>
    <w:rsid w:val="009E2C03"/>
    <w:rsid w:val="009E44A3"/>
    <w:rsid w:val="009F280B"/>
    <w:rsid w:val="00A0665E"/>
    <w:rsid w:val="00A07251"/>
    <w:rsid w:val="00A16CE7"/>
    <w:rsid w:val="00A17627"/>
    <w:rsid w:val="00A22EE7"/>
    <w:rsid w:val="00A24C02"/>
    <w:rsid w:val="00A31646"/>
    <w:rsid w:val="00A41BD8"/>
    <w:rsid w:val="00A65A42"/>
    <w:rsid w:val="00A66A96"/>
    <w:rsid w:val="00A75D42"/>
    <w:rsid w:val="00A8007A"/>
    <w:rsid w:val="00A86C2B"/>
    <w:rsid w:val="00A939B0"/>
    <w:rsid w:val="00A95747"/>
    <w:rsid w:val="00AC4401"/>
    <w:rsid w:val="00AD295D"/>
    <w:rsid w:val="00AD5487"/>
    <w:rsid w:val="00AE00E3"/>
    <w:rsid w:val="00AE142C"/>
    <w:rsid w:val="00AE56F9"/>
    <w:rsid w:val="00AF1D88"/>
    <w:rsid w:val="00AF21AC"/>
    <w:rsid w:val="00AF5A6B"/>
    <w:rsid w:val="00AF6207"/>
    <w:rsid w:val="00AF7962"/>
    <w:rsid w:val="00AF7A01"/>
    <w:rsid w:val="00B02F76"/>
    <w:rsid w:val="00B0308F"/>
    <w:rsid w:val="00B04C44"/>
    <w:rsid w:val="00B20F9D"/>
    <w:rsid w:val="00B40EDB"/>
    <w:rsid w:val="00B42F51"/>
    <w:rsid w:val="00B61ACC"/>
    <w:rsid w:val="00B72741"/>
    <w:rsid w:val="00B747AD"/>
    <w:rsid w:val="00B81260"/>
    <w:rsid w:val="00B8276B"/>
    <w:rsid w:val="00B8679A"/>
    <w:rsid w:val="00B91621"/>
    <w:rsid w:val="00BA3A13"/>
    <w:rsid w:val="00BA560A"/>
    <w:rsid w:val="00BB2AA8"/>
    <w:rsid w:val="00BB7426"/>
    <w:rsid w:val="00BC1A4E"/>
    <w:rsid w:val="00BD58F2"/>
    <w:rsid w:val="00BE01D0"/>
    <w:rsid w:val="00BF6165"/>
    <w:rsid w:val="00BF672C"/>
    <w:rsid w:val="00C05857"/>
    <w:rsid w:val="00C3125F"/>
    <w:rsid w:val="00C32275"/>
    <w:rsid w:val="00C378A5"/>
    <w:rsid w:val="00C42CDF"/>
    <w:rsid w:val="00C43427"/>
    <w:rsid w:val="00C47F79"/>
    <w:rsid w:val="00C51182"/>
    <w:rsid w:val="00C527F5"/>
    <w:rsid w:val="00C60DEC"/>
    <w:rsid w:val="00C74B5F"/>
    <w:rsid w:val="00C76C2B"/>
    <w:rsid w:val="00C86D79"/>
    <w:rsid w:val="00C8771E"/>
    <w:rsid w:val="00C925D4"/>
    <w:rsid w:val="00C93A91"/>
    <w:rsid w:val="00C93FD1"/>
    <w:rsid w:val="00C97F5D"/>
    <w:rsid w:val="00CB013D"/>
    <w:rsid w:val="00CB59BC"/>
    <w:rsid w:val="00CC50BB"/>
    <w:rsid w:val="00CD1734"/>
    <w:rsid w:val="00CD745B"/>
    <w:rsid w:val="00CE4756"/>
    <w:rsid w:val="00CE5887"/>
    <w:rsid w:val="00CF3752"/>
    <w:rsid w:val="00CF66A3"/>
    <w:rsid w:val="00CF788F"/>
    <w:rsid w:val="00D049ED"/>
    <w:rsid w:val="00D23721"/>
    <w:rsid w:val="00D25644"/>
    <w:rsid w:val="00D510AF"/>
    <w:rsid w:val="00D53DA6"/>
    <w:rsid w:val="00D609B7"/>
    <w:rsid w:val="00D60BC8"/>
    <w:rsid w:val="00D664F8"/>
    <w:rsid w:val="00D83584"/>
    <w:rsid w:val="00D8484B"/>
    <w:rsid w:val="00D87859"/>
    <w:rsid w:val="00D95AEE"/>
    <w:rsid w:val="00D97F3A"/>
    <w:rsid w:val="00DB0A2A"/>
    <w:rsid w:val="00DB340C"/>
    <w:rsid w:val="00DC1E3D"/>
    <w:rsid w:val="00DD05CE"/>
    <w:rsid w:val="00DD24A3"/>
    <w:rsid w:val="00DD3CAF"/>
    <w:rsid w:val="00DE5844"/>
    <w:rsid w:val="00E1246B"/>
    <w:rsid w:val="00E13AA7"/>
    <w:rsid w:val="00E204C2"/>
    <w:rsid w:val="00E243DF"/>
    <w:rsid w:val="00E31B33"/>
    <w:rsid w:val="00E35F82"/>
    <w:rsid w:val="00E40332"/>
    <w:rsid w:val="00E5558B"/>
    <w:rsid w:val="00E62BCE"/>
    <w:rsid w:val="00E64071"/>
    <w:rsid w:val="00E7346F"/>
    <w:rsid w:val="00E76D31"/>
    <w:rsid w:val="00E83955"/>
    <w:rsid w:val="00EB2B43"/>
    <w:rsid w:val="00EC0DBA"/>
    <w:rsid w:val="00EC13DC"/>
    <w:rsid w:val="00EC7096"/>
    <w:rsid w:val="00ED66A8"/>
    <w:rsid w:val="00EE0875"/>
    <w:rsid w:val="00EE0B6E"/>
    <w:rsid w:val="00EE3A27"/>
    <w:rsid w:val="00EE7525"/>
    <w:rsid w:val="00EE7A79"/>
    <w:rsid w:val="00EF1B8F"/>
    <w:rsid w:val="00F01D7B"/>
    <w:rsid w:val="00F068F1"/>
    <w:rsid w:val="00F1374B"/>
    <w:rsid w:val="00F24C1E"/>
    <w:rsid w:val="00F25332"/>
    <w:rsid w:val="00F310F3"/>
    <w:rsid w:val="00F327F4"/>
    <w:rsid w:val="00F35491"/>
    <w:rsid w:val="00F37075"/>
    <w:rsid w:val="00F53945"/>
    <w:rsid w:val="00F57600"/>
    <w:rsid w:val="00F64102"/>
    <w:rsid w:val="00F66D6C"/>
    <w:rsid w:val="00F7317C"/>
    <w:rsid w:val="00F7503D"/>
    <w:rsid w:val="00F82FAE"/>
    <w:rsid w:val="00F95C82"/>
    <w:rsid w:val="00FA4331"/>
    <w:rsid w:val="00FA7E80"/>
    <w:rsid w:val="00FD1C24"/>
    <w:rsid w:val="00FD3B4A"/>
    <w:rsid w:val="00FE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0FF4"/>
  <w15:docId w15:val="{B5D95718-3577-4C44-AD2A-DCD6F6EE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9D"/>
  </w:style>
  <w:style w:type="paragraph" w:styleId="1">
    <w:name w:val="heading 1"/>
    <w:basedOn w:val="a"/>
    <w:link w:val="10"/>
    <w:uiPriority w:val="9"/>
    <w:qFormat/>
    <w:rsid w:val="00B20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0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750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F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0F9D"/>
    <w:rPr>
      <w:rFonts w:ascii="Times New Roman" w:eastAsia="Times New Roman" w:hAnsi="Times New Roman" w:cs="Times New Roman"/>
      <w:b/>
      <w:bCs/>
      <w:sz w:val="36"/>
      <w:szCs w:val="36"/>
      <w:lang w:eastAsia="ru-RU"/>
    </w:rPr>
  </w:style>
  <w:style w:type="character" w:styleId="a3">
    <w:name w:val="Strong"/>
    <w:basedOn w:val="a0"/>
    <w:qFormat/>
    <w:rsid w:val="00B20F9D"/>
    <w:rPr>
      <w:b/>
      <w:bCs/>
    </w:rPr>
  </w:style>
  <w:style w:type="paragraph" w:styleId="a4">
    <w:name w:val="Normal (Web)"/>
    <w:basedOn w:val="a"/>
    <w:unhideWhenUsed/>
    <w:rsid w:val="00C93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93A91"/>
    <w:rPr>
      <w:color w:val="0000FF" w:themeColor="hyperlink"/>
      <w:u w:val="single"/>
    </w:rPr>
  </w:style>
  <w:style w:type="paragraph" w:customStyle="1" w:styleId="Default">
    <w:name w:val="Default"/>
    <w:rsid w:val="00C60DE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6">
    <w:name w:val="List Paragraph"/>
    <w:basedOn w:val="a"/>
    <w:uiPriority w:val="34"/>
    <w:qFormat/>
    <w:rsid w:val="00C60DEC"/>
    <w:pPr>
      <w:spacing w:after="160" w:line="259" w:lineRule="auto"/>
      <w:ind w:left="720"/>
      <w:contextualSpacing/>
    </w:pPr>
    <w:rPr>
      <w:lang w:val="en-US"/>
    </w:rPr>
  </w:style>
  <w:style w:type="character" w:customStyle="1" w:styleId="30">
    <w:name w:val="Заголовок 3 Знак"/>
    <w:basedOn w:val="a0"/>
    <w:link w:val="3"/>
    <w:uiPriority w:val="9"/>
    <w:rsid w:val="00F750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7493">
      <w:bodyDiv w:val="1"/>
      <w:marLeft w:val="0"/>
      <w:marRight w:val="0"/>
      <w:marTop w:val="0"/>
      <w:marBottom w:val="0"/>
      <w:divBdr>
        <w:top w:val="none" w:sz="0" w:space="0" w:color="auto"/>
        <w:left w:val="none" w:sz="0" w:space="0" w:color="auto"/>
        <w:bottom w:val="none" w:sz="0" w:space="0" w:color="auto"/>
        <w:right w:val="none" w:sz="0" w:space="0" w:color="auto"/>
      </w:divBdr>
    </w:div>
    <w:div w:id="335765816">
      <w:bodyDiv w:val="1"/>
      <w:marLeft w:val="0"/>
      <w:marRight w:val="0"/>
      <w:marTop w:val="0"/>
      <w:marBottom w:val="0"/>
      <w:divBdr>
        <w:top w:val="none" w:sz="0" w:space="0" w:color="auto"/>
        <w:left w:val="none" w:sz="0" w:space="0" w:color="auto"/>
        <w:bottom w:val="none" w:sz="0" w:space="0" w:color="auto"/>
        <w:right w:val="none" w:sz="0" w:space="0" w:color="auto"/>
      </w:divBdr>
    </w:div>
    <w:div w:id="587813069">
      <w:bodyDiv w:val="1"/>
      <w:marLeft w:val="0"/>
      <w:marRight w:val="0"/>
      <w:marTop w:val="0"/>
      <w:marBottom w:val="0"/>
      <w:divBdr>
        <w:top w:val="none" w:sz="0" w:space="0" w:color="auto"/>
        <w:left w:val="none" w:sz="0" w:space="0" w:color="auto"/>
        <w:bottom w:val="none" w:sz="0" w:space="0" w:color="auto"/>
        <w:right w:val="none" w:sz="0" w:space="0" w:color="auto"/>
      </w:divBdr>
    </w:div>
    <w:div w:id="914437975">
      <w:bodyDiv w:val="1"/>
      <w:marLeft w:val="0"/>
      <w:marRight w:val="0"/>
      <w:marTop w:val="0"/>
      <w:marBottom w:val="0"/>
      <w:divBdr>
        <w:top w:val="none" w:sz="0" w:space="0" w:color="auto"/>
        <w:left w:val="none" w:sz="0" w:space="0" w:color="auto"/>
        <w:bottom w:val="none" w:sz="0" w:space="0" w:color="auto"/>
        <w:right w:val="none" w:sz="0" w:space="0" w:color="auto"/>
      </w:divBdr>
    </w:div>
    <w:div w:id="1181821995">
      <w:bodyDiv w:val="1"/>
      <w:marLeft w:val="0"/>
      <w:marRight w:val="0"/>
      <w:marTop w:val="0"/>
      <w:marBottom w:val="0"/>
      <w:divBdr>
        <w:top w:val="none" w:sz="0" w:space="0" w:color="auto"/>
        <w:left w:val="none" w:sz="0" w:space="0" w:color="auto"/>
        <w:bottom w:val="none" w:sz="0" w:space="0" w:color="auto"/>
        <w:right w:val="none" w:sz="0" w:space="0" w:color="auto"/>
      </w:divBdr>
    </w:div>
    <w:div w:id="1337878996">
      <w:bodyDiv w:val="1"/>
      <w:marLeft w:val="0"/>
      <w:marRight w:val="0"/>
      <w:marTop w:val="0"/>
      <w:marBottom w:val="0"/>
      <w:divBdr>
        <w:top w:val="none" w:sz="0" w:space="0" w:color="auto"/>
        <w:left w:val="none" w:sz="0" w:space="0" w:color="auto"/>
        <w:bottom w:val="none" w:sz="0" w:space="0" w:color="auto"/>
        <w:right w:val="none" w:sz="0" w:space="0" w:color="auto"/>
      </w:divBdr>
    </w:div>
    <w:div w:id="1404179853">
      <w:bodyDiv w:val="1"/>
      <w:marLeft w:val="0"/>
      <w:marRight w:val="0"/>
      <w:marTop w:val="0"/>
      <w:marBottom w:val="0"/>
      <w:divBdr>
        <w:top w:val="none" w:sz="0" w:space="0" w:color="auto"/>
        <w:left w:val="none" w:sz="0" w:space="0" w:color="auto"/>
        <w:bottom w:val="none" w:sz="0" w:space="0" w:color="auto"/>
        <w:right w:val="none" w:sz="0" w:space="0" w:color="auto"/>
      </w:divBdr>
    </w:div>
    <w:div w:id="1722361790">
      <w:bodyDiv w:val="1"/>
      <w:marLeft w:val="0"/>
      <w:marRight w:val="0"/>
      <w:marTop w:val="0"/>
      <w:marBottom w:val="0"/>
      <w:divBdr>
        <w:top w:val="none" w:sz="0" w:space="0" w:color="auto"/>
        <w:left w:val="none" w:sz="0" w:space="0" w:color="auto"/>
        <w:bottom w:val="none" w:sz="0" w:space="0" w:color="auto"/>
        <w:right w:val="none" w:sz="0" w:space="0" w:color="auto"/>
      </w:divBdr>
      <w:divsChild>
        <w:div w:id="1547253844">
          <w:marLeft w:val="547"/>
          <w:marRight w:val="0"/>
          <w:marTop w:val="0"/>
          <w:marBottom w:val="0"/>
          <w:divBdr>
            <w:top w:val="none" w:sz="0" w:space="0" w:color="auto"/>
            <w:left w:val="none" w:sz="0" w:space="0" w:color="auto"/>
            <w:bottom w:val="none" w:sz="0" w:space="0" w:color="auto"/>
            <w:right w:val="none" w:sz="0" w:space="0" w:color="auto"/>
          </w:divBdr>
        </w:div>
        <w:div w:id="1174029430">
          <w:marLeft w:val="547"/>
          <w:marRight w:val="0"/>
          <w:marTop w:val="0"/>
          <w:marBottom w:val="0"/>
          <w:divBdr>
            <w:top w:val="none" w:sz="0" w:space="0" w:color="auto"/>
            <w:left w:val="none" w:sz="0" w:space="0" w:color="auto"/>
            <w:bottom w:val="none" w:sz="0" w:space="0" w:color="auto"/>
            <w:right w:val="none" w:sz="0" w:space="0" w:color="auto"/>
          </w:divBdr>
        </w:div>
        <w:div w:id="739906308">
          <w:marLeft w:val="547"/>
          <w:marRight w:val="0"/>
          <w:marTop w:val="0"/>
          <w:marBottom w:val="0"/>
          <w:divBdr>
            <w:top w:val="none" w:sz="0" w:space="0" w:color="auto"/>
            <w:left w:val="none" w:sz="0" w:space="0" w:color="auto"/>
            <w:bottom w:val="none" w:sz="0" w:space="0" w:color="auto"/>
            <w:right w:val="none" w:sz="0" w:space="0" w:color="auto"/>
          </w:divBdr>
        </w:div>
        <w:div w:id="1406999750">
          <w:marLeft w:val="547"/>
          <w:marRight w:val="0"/>
          <w:marTop w:val="0"/>
          <w:marBottom w:val="0"/>
          <w:divBdr>
            <w:top w:val="none" w:sz="0" w:space="0" w:color="auto"/>
            <w:left w:val="none" w:sz="0" w:space="0" w:color="auto"/>
            <w:bottom w:val="none" w:sz="0" w:space="0" w:color="auto"/>
            <w:right w:val="none" w:sz="0" w:space="0" w:color="auto"/>
          </w:divBdr>
        </w:div>
        <w:div w:id="25908486">
          <w:marLeft w:val="547"/>
          <w:marRight w:val="0"/>
          <w:marTop w:val="0"/>
          <w:marBottom w:val="0"/>
          <w:divBdr>
            <w:top w:val="none" w:sz="0" w:space="0" w:color="auto"/>
            <w:left w:val="none" w:sz="0" w:space="0" w:color="auto"/>
            <w:bottom w:val="none" w:sz="0" w:space="0" w:color="auto"/>
            <w:right w:val="none" w:sz="0" w:space="0" w:color="auto"/>
          </w:divBdr>
        </w:div>
      </w:divsChild>
    </w:div>
    <w:div w:id="2020892068">
      <w:bodyDiv w:val="1"/>
      <w:marLeft w:val="0"/>
      <w:marRight w:val="0"/>
      <w:marTop w:val="0"/>
      <w:marBottom w:val="0"/>
      <w:divBdr>
        <w:top w:val="none" w:sz="0" w:space="0" w:color="auto"/>
        <w:left w:val="none" w:sz="0" w:space="0" w:color="auto"/>
        <w:bottom w:val="none" w:sz="0" w:space="0" w:color="auto"/>
        <w:right w:val="none" w:sz="0" w:space="0" w:color="auto"/>
      </w:divBdr>
    </w:div>
    <w:div w:id="2061316203">
      <w:bodyDiv w:val="1"/>
      <w:marLeft w:val="0"/>
      <w:marRight w:val="0"/>
      <w:marTop w:val="0"/>
      <w:marBottom w:val="0"/>
      <w:divBdr>
        <w:top w:val="none" w:sz="0" w:space="0" w:color="auto"/>
        <w:left w:val="none" w:sz="0" w:space="0" w:color="auto"/>
        <w:bottom w:val="none" w:sz="0" w:space="0" w:color="auto"/>
        <w:right w:val="none" w:sz="0" w:space="0" w:color="auto"/>
      </w:divBdr>
    </w:div>
    <w:div w:id="20791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Фримен</dc:creator>
  <cp:keywords/>
  <dc:description/>
  <cp:lastModifiedBy>Пользователь</cp:lastModifiedBy>
  <cp:revision>7</cp:revision>
  <dcterms:created xsi:type="dcterms:W3CDTF">2022-10-01T11:21:00Z</dcterms:created>
  <dcterms:modified xsi:type="dcterms:W3CDTF">2024-02-29T11:42:00Z</dcterms:modified>
</cp:coreProperties>
</file>