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17D" w:rsidRDefault="00DF49B7" w:rsidP="008F1DA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lang w:val="en-US"/>
        </w:rPr>
        <w:t>П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рактичне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заняття 5</w:t>
      </w:r>
    </w:p>
    <w:p w:rsidR="006A0412" w:rsidRPr="008F1DAF" w:rsidRDefault="006A0412" w:rsidP="008F1DA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49B7" w:rsidRDefault="00DF49B7" w:rsidP="006A041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A041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Маркетингове дослідження</w:t>
      </w:r>
    </w:p>
    <w:p w:rsidR="006A0412" w:rsidRPr="006A0412" w:rsidRDefault="006A0412" w:rsidP="006A041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1DAF" w:rsidRPr="006A0412" w:rsidRDefault="008F1DAF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A0412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 1.</w:t>
      </w:r>
    </w:p>
    <w:p w:rsidR="008F1DAF" w:rsidRDefault="00DF49B7" w:rsidP="008F1DA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lang w:val="uk-UA"/>
        </w:rPr>
        <w:t>Ситуаційна задача</w:t>
      </w:r>
    </w:p>
    <w:p w:rsidR="00DF49B7" w:rsidRPr="008F1DAF" w:rsidRDefault="00DF49B7" w:rsidP="008F1DA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color w:val="006DBF"/>
          <w:sz w:val="28"/>
          <w:szCs w:val="28"/>
        </w:rPr>
        <w:t>Соломяний капелюх</w:t>
      </w:r>
      <w:r w:rsidRPr="008F1DAF">
        <w:rPr>
          <w:rFonts w:ascii="Times New Roman" w:hAnsi="Times New Roman" w:cs="Times New Roman"/>
          <w:color w:val="006DBF"/>
          <w:sz w:val="28"/>
          <w:szCs w:val="28"/>
        </w:rPr>
        <w:br/>
        <w:t>(на основі матеріалів сайту https://www.seeds.org.ua)</w:t>
      </w:r>
    </w:p>
    <w:p w:rsidR="00DF49B7" w:rsidRPr="008F1DAF" w:rsidRDefault="00DF49B7" w:rsidP="008F1DAF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t xml:space="preserve">Для підготовки матеріалу та виготовлення виробів з соломи потрібен річний цикл виробництва. Уже з готових стеблин капелюх можна сплести за два дні. Такий аксесуар не лише є хорошим захистом від сонячних променів. Це – виріб з натуральних матеріалів, дружніх до довкілля. </w:t>
      </w:r>
    </w:p>
    <w:p w:rsidR="00DF49B7" w:rsidRPr="008F1DAF" w:rsidRDefault="00DF49B7" w:rsidP="008F1DAF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t xml:space="preserve">Майстриня Ірина Валецька з Кременця вирощує матеріал для виробів самостійно. Жито висіває восени. Зрізає його в червні, сортує та сушить солому. Усе почалося з того, що Ірина вирішила засіяти чимось город. Потім, завдяки відеоурокам з інтернету та порадам майстрині вона навчилася виготовляти вироби з соломи. </w:t>
      </w:r>
    </w:p>
    <w:p w:rsidR="00DF49B7" w:rsidRPr="008F1DAF" w:rsidRDefault="00DF49B7" w:rsidP="008F1DAF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t xml:space="preserve">«Спочатку в мене не дуже добре виходило. Тепер я добре освоїла техніку. Перед початком роботи стебла потрібно вимочити у воді. Це не обов’язково має бути житня солома – пшенична також підходить. Але житня солома довша, тому з нею працювати зручніше. Спочатку з соломин плетуть довгу косу – зубатку. Її довжина має сягати 20 – 25 метрів. Потім зубатку зшивають колом, щоб утворити денце і бочини капелюха», – розповідає Ірина Велецька. </w:t>
      </w:r>
    </w:p>
    <w:p w:rsidR="00DF49B7" w:rsidRPr="008F1DAF" w:rsidRDefault="00DF49B7" w:rsidP="008F1DAF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t xml:space="preserve">За словами майстрині, такі аксесуари мають попит не лише тому, що вони зараз у тренді. Солом’яні капелюхи добре підходять для літнього сезону, оскільки завдяки натуральним матеріалам рятують від спеки. До того ж солом’яні аксесуари довговічні – за умови дотримання технологій виробництва та дбайливого ставлення капелюх може слугувати і до 20 років. </w:t>
      </w:r>
    </w:p>
    <w:p w:rsidR="00DF49B7" w:rsidRPr="008F1DAF" w:rsidRDefault="00DF49B7" w:rsidP="008F1DAF">
      <w:pPr>
        <w:pStyle w:val="NormalWeb"/>
        <w:jc w:val="center"/>
        <w:rPr>
          <w:sz w:val="28"/>
          <w:szCs w:val="28"/>
        </w:rPr>
      </w:pPr>
      <w:r w:rsidRPr="008F1DAF">
        <w:rPr>
          <w:sz w:val="28"/>
          <w:szCs w:val="28"/>
        </w:rPr>
        <w:t>Завдання по темі</w:t>
      </w:r>
    </w:p>
    <w:p w:rsidR="00DF49B7" w:rsidRPr="008F1DAF" w:rsidRDefault="00DF49B7" w:rsidP="00DF49B7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t xml:space="preserve">1. Який вид маркетингової інформації, у даному випадку, доречно застосувати майстрині для дослідження ринку солом’яних аксесуарів? </w:t>
      </w:r>
    </w:p>
    <w:p w:rsidR="00DF49B7" w:rsidRPr="008F1DAF" w:rsidRDefault="00DF49B7" w:rsidP="00DF49B7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t xml:space="preserve">2. Які методи маркетингових досліджень варто використати майстрині для розвитку бізнесу? </w:t>
      </w:r>
    </w:p>
    <w:p w:rsidR="00DF49B7" w:rsidRPr="008F1DAF" w:rsidRDefault="00DF49B7" w:rsidP="00DF49B7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lastRenderedPageBreak/>
        <w:t xml:space="preserve">3. Які з методів польових досліджень доступні на даному етапі майстрині? </w:t>
      </w:r>
    </w:p>
    <w:p w:rsidR="00DF49B7" w:rsidRPr="008F1DAF" w:rsidRDefault="00DF49B7" w:rsidP="00DF49B7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t xml:space="preserve">4. За допомогою онлайн-інструменів складіть анкету з кількох питань, які допоможуть майстрині з Кременця зрозуміти потреби ринку. </w:t>
      </w:r>
    </w:p>
    <w:p w:rsidR="008F1DAF" w:rsidRPr="008F1DAF" w:rsidRDefault="008F1DAF" w:rsidP="007756E7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 2.</w:t>
      </w:r>
    </w:p>
    <w:p w:rsidR="007756E7" w:rsidRPr="008F1DAF" w:rsidRDefault="008F1DAF" w:rsidP="008F1DA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Ситуаційна задача</w:t>
      </w:r>
    </w:p>
    <w:p w:rsidR="007756E7" w:rsidRPr="008F1DAF" w:rsidRDefault="007756E7" w:rsidP="008F1DAF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lang w:val="uk-UA"/>
        </w:rPr>
        <w:t>Результати маркетингових досліджень свідчать про те, що щорічне споживання чаю на душу населення складає 400-600г. Компанія "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Таргет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Груп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Лтд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" провела дослідження рівня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дистрибуціі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̈ і цін на ринку чорного листового чаю за принципом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класифікаціі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>̈ чаю за типом листа.</w:t>
      </w:r>
    </w:p>
    <w:p w:rsidR="007756E7" w:rsidRPr="008F1DAF" w:rsidRDefault="007756E7" w:rsidP="008F1DAF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Було відібрано 2 види чаю: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Orange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Pekoe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(ОР) –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листовии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чаи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і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Broken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Orange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Pekoe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(ВОР) –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різании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>̆/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ломании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лист. Дослідження проходило в 3 крупних містах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Київ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Дніпро і Львів. У кожному місті було вивчено по 50 торговельних точок, які розподілились таким чином: супермаркети і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мінімаркети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(самообслуговування) – 30%, гастрономи/продуктові магазини,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павільйони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– 40% і кіоски – 30%. Лідерами за рівнем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дистрибуціі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̈ чаю є такі товарні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позиціі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̈: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Ahmad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Цейлон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ОР – 50%, "Брук Бонд", ВОР – 49,33%,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Lipton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Yellow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Label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Leaf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листовии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– 46%,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Dilmah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середньо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листовии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1, ВОР – 43,33%,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Edwin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Tea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– 42%</w:t>
      </w:r>
    </w:p>
    <w:p w:rsidR="00DF49B7" w:rsidRPr="008F1DAF" w:rsidRDefault="007756E7" w:rsidP="008F1DAF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трійці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лідерів з практично рівномірною дистрибуцією по всіх містах знаходиться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чаи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Brook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Bond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якии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поступився 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Edwin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у Дніпрі, 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Lipton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– у Львові і 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Ahmad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– у Києві. У результаті дослідження було виявлено чотири цінових сегменти: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нижніи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ціновии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сегмент (ТМ "Брук Бонд", "Корона", "Принцеса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Канді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"),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середніи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ціновии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сегмент (ТМ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Lipton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Yellow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Label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Leaf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верхніи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ціновии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̆ сегмент (ТМ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Ahmad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Dilmah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Edwin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) і сегмент класу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premium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 xml:space="preserve"> (ТМ </w:t>
      </w:r>
      <w:proofErr w:type="spellStart"/>
      <w:r w:rsidRPr="008F1DAF">
        <w:rPr>
          <w:rFonts w:ascii="Times New Roman" w:hAnsi="Times New Roman" w:cs="Times New Roman"/>
          <w:sz w:val="28"/>
          <w:szCs w:val="28"/>
          <w:lang w:val="uk-UA"/>
        </w:rPr>
        <w:t>Greenfield</w:t>
      </w:r>
      <w:proofErr w:type="spellEnd"/>
      <w:r w:rsidRPr="008F1DAF">
        <w:rPr>
          <w:rFonts w:ascii="Times New Roman" w:hAnsi="Times New Roman" w:cs="Times New Roman"/>
          <w:sz w:val="28"/>
          <w:szCs w:val="28"/>
          <w:lang w:val="uk-UA"/>
        </w:rPr>
        <w:t>). Опишіть основні напрямки вивчення споживачів чаю.</w:t>
      </w:r>
    </w:p>
    <w:p w:rsidR="007756E7" w:rsidRPr="006A0412" w:rsidRDefault="006A0412" w:rsidP="007756E7">
      <w:pPr>
        <w:pStyle w:val="NormalWeb"/>
        <w:rPr>
          <w:sz w:val="28"/>
          <w:szCs w:val="28"/>
          <w:u w:val="single"/>
          <w:lang w:val="uk-UA"/>
        </w:rPr>
      </w:pPr>
      <w:r w:rsidRPr="006A0412">
        <w:rPr>
          <w:sz w:val="28"/>
          <w:szCs w:val="28"/>
          <w:u w:val="single"/>
          <w:lang w:val="uk-UA"/>
        </w:rPr>
        <w:t>З</w:t>
      </w:r>
      <w:r w:rsidR="007756E7" w:rsidRPr="006A0412">
        <w:rPr>
          <w:sz w:val="28"/>
          <w:szCs w:val="28"/>
          <w:u w:val="single"/>
          <w:lang w:val="uk-UA"/>
        </w:rPr>
        <w:t>авдання</w:t>
      </w:r>
      <w:r w:rsidRPr="006A0412">
        <w:rPr>
          <w:sz w:val="28"/>
          <w:szCs w:val="28"/>
          <w:u w:val="single"/>
          <w:lang w:val="uk-UA"/>
        </w:rPr>
        <w:t xml:space="preserve"> 3.</w:t>
      </w:r>
    </w:p>
    <w:p w:rsidR="001F4786" w:rsidRPr="008F1DAF" w:rsidRDefault="001F4786" w:rsidP="001F4786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t xml:space="preserve">На основі офіційних статистичних даних оцініть кон'юнктуру ринків товарів: пропорційність ринку, основну тенденцію розвитку за ряд років, стабільність ринку, тривалість і фази циклу (у тому числі сезонність). Необхідно проаналізувати ринки таких товарів: </w:t>
      </w:r>
    </w:p>
    <w:p w:rsidR="001F4786" w:rsidRDefault="001F4786" w:rsidP="001F4786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t>кондитерські вироби;</w:t>
      </w:r>
      <w:r w:rsidRPr="008F1DAF">
        <w:rPr>
          <w:sz w:val="28"/>
          <w:szCs w:val="28"/>
        </w:rPr>
        <w:br/>
        <w:t>зерно;</w:t>
      </w:r>
      <w:r w:rsidRPr="008F1DAF">
        <w:rPr>
          <w:sz w:val="28"/>
          <w:szCs w:val="28"/>
        </w:rPr>
        <w:br/>
        <w:t>чорні та кольорові метали;</w:t>
      </w:r>
      <w:r w:rsidRPr="008F1DAF">
        <w:rPr>
          <w:sz w:val="28"/>
          <w:szCs w:val="28"/>
        </w:rPr>
        <w:br/>
        <w:t xml:space="preserve">побутова техніка і мобільні телефони; автомобілі. </w:t>
      </w:r>
    </w:p>
    <w:p w:rsidR="006A0412" w:rsidRDefault="007756E7" w:rsidP="007756E7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t xml:space="preserve">Завдання </w:t>
      </w:r>
      <w:r w:rsidR="006A0412">
        <w:rPr>
          <w:sz w:val="28"/>
          <w:szCs w:val="28"/>
          <w:lang w:val="uk-UA"/>
        </w:rPr>
        <w:t>4</w:t>
      </w:r>
      <w:r w:rsidRPr="008F1DAF">
        <w:rPr>
          <w:sz w:val="28"/>
          <w:szCs w:val="28"/>
        </w:rPr>
        <w:t xml:space="preserve">. </w:t>
      </w:r>
    </w:p>
    <w:p w:rsidR="001F4786" w:rsidRPr="008F1DAF" w:rsidRDefault="001F4786" w:rsidP="001F4786">
      <w:pPr>
        <w:pStyle w:val="NormalWeb"/>
        <w:ind w:firstLine="720"/>
        <w:rPr>
          <w:sz w:val="28"/>
          <w:szCs w:val="28"/>
        </w:rPr>
      </w:pPr>
      <w:r w:rsidRPr="008F1DAF">
        <w:rPr>
          <w:sz w:val="28"/>
          <w:szCs w:val="28"/>
        </w:rPr>
        <w:lastRenderedPageBreak/>
        <w:t xml:space="preserve">Підприємство «Альфа» виробляє і реалізує підйомно-транспортну техніку. Для збільшення частки ринку відділ маркетингу розробив товар-новинку: міні-навантажувач. Розробіть план маркетингових досліджень для визначення маркетингової стратегії виведення на ринок </w:t>
      </w:r>
      <w:r>
        <w:rPr>
          <w:sz w:val="28"/>
          <w:szCs w:val="28"/>
          <w:lang w:val="uk-UA"/>
        </w:rPr>
        <w:t>н</w:t>
      </w:r>
      <w:r w:rsidRPr="008F1DAF">
        <w:rPr>
          <w:sz w:val="28"/>
          <w:szCs w:val="28"/>
        </w:rPr>
        <w:t xml:space="preserve">ового товару (у плані обов'язково вкажіть метод визначення вибірки і її обсяг, методи дослідження, спосіб контакту з аудиторією). </w:t>
      </w:r>
    </w:p>
    <w:p w:rsidR="0017664B" w:rsidRPr="008F1DAF" w:rsidRDefault="007756E7" w:rsidP="001F4786">
      <w:pPr>
        <w:pStyle w:val="NormalWeb"/>
        <w:rPr>
          <w:sz w:val="28"/>
          <w:szCs w:val="28"/>
        </w:rPr>
      </w:pPr>
      <w:r w:rsidRPr="008F1DAF">
        <w:rPr>
          <w:sz w:val="28"/>
          <w:szCs w:val="28"/>
        </w:rPr>
        <w:br/>
      </w:r>
    </w:p>
    <w:p w:rsidR="007756E7" w:rsidRPr="0017664B" w:rsidRDefault="007756E7" w:rsidP="007756E7">
      <w:pPr>
        <w:pStyle w:val="NormalWeb"/>
        <w:rPr>
          <w:lang w:val="uk-UA"/>
        </w:rPr>
      </w:pPr>
    </w:p>
    <w:p w:rsidR="007756E7" w:rsidRDefault="007756E7" w:rsidP="007756E7">
      <w:pPr>
        <w:pStyle w:val="NormalWeb"/>
      </w:pPr>
    </w:p>
    <w:p w:rsidR="007756E7" w:rsidRPr="00DF49B7" w:rsidRDefault="007756E7" w:rsidP="007756E7">
      <w:pPr>
        <w:rPr>
          <w:lang w:val="uk-UA"/>
        </w:rPr>
      </w:pPr>
    </w:p>
    <w:sectPr w:rsidR="007756E7" w:rsidRPr="00DF4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B7"/>
    <w:rsid w:val="0017664B"/>
    <w:rsid w:val="001F4786"/>
    <w:rsid w:val="006A0412"/>
    <w:rsid w:val="007756E7"/>
    <w:rsid w:val="00867A64"/>
    <w:rsid w:val="00870962"/>
    <w:rsid w:val="00877230"/>
    <w:rsid w:val="008F1DAF"/>
    <w:rsid w:val="00AE617D"/>
    <w:rsid w:val="00B044E6"/>
    <w:rsid w:val="00DF49B7"/>
    <w:rsid w:val="00F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D2608"/>
  <w15:chartTrackingRefBased/>
  <w15:docId w15:val="{DB606212-55F2-C941-A324-FA72C09A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9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7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1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9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6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3</cp:revision>
  <dcterms:created xsi:type="dcterms:W3CDTF">2024-03-02T20:12:00Z</dcterms:created>
  <dcterms:modified xsi:type="dcterms:W3CDTF">2024-03-08T09:24:00Z</dcterms:modified>
</cp:coreProperties>
</file>