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81" w:rsidRDefault="005365A8" w:rsidP="00827D99">
      <w:pPr>
        <w:spacing w:after="0" w:line="360" w:lineRule="auto"/>
        <w:ind w:left="-567"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4B038E">
        <w:rPr>
          <w:rStyle w:val="fontstyle01"/>
          <w:rFonts w:ascii="Times New Roman" w:hAnsi="Times New Roman" w:cs="Times New Roman"/>
          <w:sz w:val="28"/>
          <w:szCs w:val="28"/>
        </w:rPr>
        <w:t xml:space="preserve">ТЕМА </w:t>
      </w:r>
      <w:r w:rsidR="00F37D83">
        <w:rPr>
          <w:rStyle w:val="fontstyle01"/>
          <w:rFonts w:ascii="Times New Roman" w:hAnsi="Times New Roman" w:cs="Times New Roman"/>
          <w:sz w:val="28"/>
          <w:szCs w:val="28"/>
        </w:rPr>
        <w:t>7</w:t>
      </w:r>
      <w:r w:rsidRPr="004B038E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="00F37D83">
        <w:rPr>
          <w:rStyle w:val="fontstyle01"/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4B038E">
        <w:rPr>
          <w:rStyle w:val="fontstyle01"/>
          <w:rFonts w:ascii="Times New Roman" w:hAnsi="Times New Roman" w:cs="Times New Roman"/>
          <w:sz w:val="28"/>
          <w:szCs w:val="28"/>
        </w:rPr>
        <w:t>. МАСОВІ НАСТРОЇ В ПОЛІТИЦІ</w:t>
      </w:r>
    </w:p>
    <w:p w:rsidR="00827D99" w:rsidRDefault="00827D99" w:rsidP="00827D99">
      <w:pPr>
        <w:spacing w:after="0" w:line="360" w:lineRule="auto"/>
        <w:ind w:left="-567"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744B81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1. Соціально-психологічна сутність масових настроїв.</w:t>
      </w:r>
    </w:p>
    <w:p w:rsidR="00744B81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2. Природа масових політичних настроїв.</w:t>
      </w:r>
    </w:p>
    <w:p w:rsidR="00744B81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3. Етапи та рівні розвитку політичних настроїв.</w:t>
      </w:r>
    </w:p>
    <w:p w:rsidR="00744B81" w:rsidRDefault="004A3FEE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>4</w:t>
      </w:r>
      <w:r w:rsidR="005365A8" w:rsidRPr="004B038E">
        <w:rPr>
          <w:rStyle w:val="fontstyle21"/>
          <w:rFonts w:ascii="Times New Roman" w:hAnsi="Times New Roman" w:cs="Times New Roman"/>
          <w:sz w:val="28"/>
          <w:szCs w:val="28"/>
        </w:rPr>
        <w:t>. Функції та види масових політичних настроїв.</w:t>
      </w:r>
    </w:p>
    <w:p w:rsidR="005365A8" w:rsidRDefault="004A3FEE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>5</w:t>
      </w:r>
      <w:r w:rsidR="005365A8" w:rsidRPr="004B038E">
        <w:rPr>
          <w:rStyle w:val="fontstyle21"/>
          <w:rFonts w:ascii="Times New Roman" w:hAnsi="Times New Roman" w:cs="Times New Roman"/>
          <w:sz w:val="28"/>
          <w:szCs w:val="28"/>
        </w:rPr>
        <w:t>. Вплив на масові політичні настрої.</w:t>
      </w:r>
    </w:p>
    <w:p w:rsidR="00827D99" w:rsidRDefault="00827D99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827D99">
        <w:rPr>
          <w:rStyle w:val="fontstyle21"/>
          <w:rFonts w:ascii="Times New Roman" w:hAnsi="Times New Roman" w:cs="Times New Roman"/>
          <w:sz w:val="28"/>
          <w:szCs w:val="28"/>
        </w:rPr>
        <w:t>6. Прогнозування політичних настроїв</w:t>
      </w:r>
      <w:r>
        <w:rPr>
          <w:rStyle w:val="fontstyle21"/>
          <w:rFonts w:ascii="Times New Roman" w:hAnsi="Times New Roman" w:cs="Times New Roman"/>
          <w:sz w:val="28"/>
          <w:szCs w:val="28"/>
        </w:rPr>
        <w:t>.</w:t>
      </w:r>
    </w:p>
    <w:p w:rsidR="00744B81" w:rsidRPr="004B038E" w:rsidRDefault="00744B81" w:rsidP="00827D99">
      <w:pPr>
        <w:spacing w:after="0" w:line="360" w:lineRule="auto"/>
        <w:ind w:left="-567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744B81" w:rsidRDefault="005365A8" w:rsidP="00827D99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744B81">
        <w:rPr>
          <w:rStyle w:val="fontstyle01"/>
          <w:rFonts w:ascii="Times New Roman" w:hAnsi="Times New Roman" w:cs="Times New Roman"/>
          <w:sz w:val="28"/>
          <w:szCs w:val="28"/>
        </w:rPr>
        <w:t>Соціально-психологічна сутність масових настроїв</w:t>
      </w:r>
      <w:r w:rsidR="00744B81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Загальновизнано, що громадська думка формується узв’язку з певними подіями, явищами суспільного життя. Це –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публічно висловлене й поширене судження, яке містить оцінку і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ставлення (приховане чи явне) до якоїсь події, окремих осіб,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діяльності різних груп, організацій, що становлять певний інтерес для суспільства.</w:t>
      </w:r>
    </w:p>
    <w:p w:rsidR="00744B81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744B81">
        <w:rPr>
          <w:rStyle w:val="fontstyle01"/>
          <w:rFonts w:ascii="Times New Roman" w:hAnsi="Times New Roman" w:cs="Times New Roman"/>
          <w:sz w:val="28"/>
          <w:szCs w:val="28"/>
        </w:rPr>
        <w:t xml:space="preserve">Громадська думка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є виразником масової свідомості.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У будь-якому суспільстві ідеї, інтереси, переконання, соціальні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уявлення різних великих груп існують не ізольовано одне від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одного, а утворюють своєрідний сплав, що визначається як масова свідомість суспільства.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744B81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У політико-психологічному вимірі масові </w:t>
      </w:r>
      <w:r w:rsidRPr="00744B81">
        <w:rPr>
          <w:rStyle w:val="fontstyle01"/>
          <w:rFonts w:ascii="Times New Roman" w:hAnsi="Times New Roman" w:cs="Times New Roman"/>
          <w:sz w:val="28"/>
          <w:szCs w:val="28"/>
        </w:rPr>
        <w:t xml:space="preserve">політичні настрої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– це однорідна для досить великої безлічі людей суб’єктивна, складна афективно-когнітивна сигнальна реакція, особливі переживання комфорту чи дискомфорту, що відображають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задоволеність чи незадоволеність загальними соціально-політичними умовами життя; суб’єктивну оцінку можливості реалізації соціально-політичних домагань за даних умов; а також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прагнення до зміни умов заради здійснення домагань.</w:t>
      </w:r>
    </w:p>
    <w:p w:rsidR="00744B81" w:rsidRPr="00744B81" w:rsidRDefault="005365A8" w:rsidP="00827D99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744B81">
        <w:rPr>
          <w:rStyle w:val="fontstyle01"/>
          <w:rFonts w:ascii="Times New Roman" w:hAnsi="Times New Roman" w:cs="Times New Roman"/>
          <w:sz w:val="28"/>
          <w:szCs w:val="28"/>
        </w:rPr>
        <w:t>Природа масово-політичних настроїв</w:t>
      </w:r>
      <w:r w:rsidR="00744B81" w:rsidRPr="00744B81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Природа настроїв визначається тим, що вони стають помітними за умови розходження </w:t>
      </w:r>
      <w:r w:rsidR="00827D99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ІІ</w:t>
      </w:r>
      <w:r w:rsidRPr="00744B81">
        <w:rPr>
          <w:rStyle w:val="fontstyle01"/>
          <w:rFonts w:ascii="Times New Roman" w:hAnsi="Times New Roman" w:cs="Times New Roman"/>
          <w:sz w:val="28"/>
          <w:szCs w:val="28"/>
        </w:rPr>
        <w:t xml:space="preserve"> чинників: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домагань (очікувань) людей, пов’язаних із загальними для значної множини,</w:t>
      </w:r>
      <w:r w:rsidR="00744B81" w:rsidRP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масовими потребами та інтересами, з одного боку, і реальних</w:t>
      </w:r>
      <w:r w:rsidR="00744B81" w:rsidRP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умов життя – з іншого.</w:t>
      </w:r>
      <w:r w:rsidR="00744B81" w:rsidRP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744B81" w:rsidRDefault="005365A8" w:rsidP="00827D99">
      <w:pPr>
        <w:pStyle w:val="a3"/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Активність настрою, своєрідна готовність до політичних</w:t>
      </w:r>
      <w:r w:rsidR="00744B81" w:rsidRP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дій виникають тоді, коли претензії й очікування людей вступають у конфлікт із можливостями їхнього задоволення, і цю суперечність актуально переживають люди. Це специфічний стан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свідомості, що передує діям, психологічна реакція значних спільнот на неузгодженість бажаного і дійсного. Така реакція у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вигляді переживань може набувати різних форм – від ненависті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до політичних сил, які допустили відставання життєвого рівнявід потреб мас.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5365A8" w:rsidRDefault="005365A8" w:rsidP="00827D99">
      <w:pPr>
        <w:pStyle w:val="a3"/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Особлива форма – </w:t>
      </w:r>
      <w:r w:rsidRPr="00827D99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«пасивні настрої</w:t>
      </w:r>
      <w:r w:rsidRPr="00827D99">
        <w:rPr>
          <w:rStyle w:val="fontstyle21"/>
          <w:rFonts w:ascii="Times New Roman" w:hAnsi="Times New Roman" w:cs="Times New Roman"/>
          <w:b/>
          <w:i/>
          <w:sz w:val="28"/>
          <w:szCs w:val="28"/>
        </w:rPr>
        <w:t>»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типу байдужості і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апатії, коли маси не вірять у можливість подолання розриву між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домаганнями і можливостями їхнього досягнення. Загалом масові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політичні настрої – це широка суб’єктивна оцінка соціальнополітичної дійсності, ніби пропущеної крізь призму інтересів, потреб, домагань і очікувань того чи іншого безлічі людей, маси.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Такі настрої швидко поширюються, вони заразливі, над ними ускладнений контроль із боку свідомості. Вони легко і швидко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з’єднують людей, що перебувають у подібному соціальнополітичному становищі, породжуючи широке почуття спільності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«ми», зазвичай спрямований проти певних «вони», від яких залежить </w:t>
      </w:r>
      <w:r w:rsidRPr="00744B81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не влаштовує людей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соціально-політичне становище.</w:t>
      </w:r>
      <w:r w:rsidR="00744B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B357E7" w:rsidRDefault="00B357E7" w:rsidP="00827D99">
      <w:pPr>
        <w:pStyle w:val="a3"/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</w:p>
    <w:p w:rsidR="00744B81" w:rsidRPr="00B357E7" w:rsidRDefault="005365A8" w:rsidP="00827D99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357E7">
        <w:rPr>
          <w:rStyle w:val="fontstyle01"/>
          <w:rFonts w:ascii="Times New Roman" w:hAnsi="Times New Roman" w:cs="Times New Roman"/>
          <w:sz w:val="28"/>
          <w:szCs w:val="28"/>
        </w:rPr>
        <w:t>Етапи та рівні розвитку політичних настроїв</w:t>
      </w:r>
    </w:p>
    <w:p w:rsidR="00744B81" w:rsidRPr="00744B81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Цикл розвитку настроїв зазвичай містить чотири основних етапи.</w:t>
      </w:r>
    </w:p>
    <w:p w:rsidR="00744B81" w:rsidRPr="00744B81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744B81">
        <w:rPr>
          <w:rStyle w:val="fontstyle01"/>
          <w:rFonts w:ascii="Times New Roman" w:hAnsi="Times New Roman" w:cs="Times New Roman"/>
          <w:sz w:val="28"/>
          <w:szCs w:val="28"/>
        </w:rPr>
        <w:t xml:space="preserve">Перший етап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– початок розвитку настроїв, характеризується ще досить невиразним занепокоєнням, відчуттям соціально-політичного дискомфорту, переживанням дифузних афективних сигналів, що свідчать про неузгодженість потрібного.</w:t>
      </w:r>
    </w:p>
    <w:p w:rsidR="00B357E7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744B81">
        <w:rPr>
          <w:rStyle w:val="fontstyle01"/>
          <w:rFonts w:ascii="Times New Roman" w:hAnsi="Times New Roman" w:cs="Times New Roman"/>
          <w:sz w:val="28"/>
          <w:szCs w:val="28"/>
        </w:rPr>
        <w:t>Другий етап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, у процесі якого відбувається якісна зміна</w:t>
      </w:r>
      <w:r w:rsid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психічного стану мас. Початкові невиразні відчуття і розпливчасті переживання набувають політичних обрисів . Від первісного</w:t>
      </w:r>
      <w:r w:rsid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«невдоволення», що виникає із приводу тих чи інших конкретних сфер життя, потрібне повернення до афективно-когнітивної</w:t>
      </w:r>
      <w:r w:rsid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неузгодженості бажаного і реального життя, причини яких вбачаються у політичній сфері, конкретно – в устрої влади. Туманні</w:t>
      </w:r>
      <w:r w:rsid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прообрази настроїв , що виникли на першому етапі, частково усвідомлюються і раціоналізуються у заведених у суспільстві межах соціально-політичного життя. На цій стадії виникають політичні настрої, які не обов’язково мають масовий характер.</w:t>
      </w:r>
    </w:p>
    <w:p w:rsidR="00B357E7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744B81">
        <w:rPr>
          <w:rStyle w:val="fontstyle01"/>
          <w:rFonts w:ascii="Times New Roman" w:hAnsi="Times New Roman" w:cs="Times New Roman"/>
          <w:sz w:val="28"/>
          <w:szCs w:val="28"/>
        </w:rPr>
        <w:t xml:space="preserve">Третій етап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пов’язаний із появою дійсно масових настроїв. До цього часу з безлічі конкретних настроїв, пов’язаних з</w:t>
      </w:r>
      <w:r w:rsid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окремими явищами і процесами, що їх викликали, виділяють</w:t>
      </w:r>
      <w:r w:rsid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домінантний політичний настрій. Відповідаючи найбільш поширеним домаганням, він швидко поширюється, формуючи масу. На цій стадії настрій вже цілком оформлений ідеологічно та</w:t>
      </w:r>
      <w:r w:rsid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політично, за ним стоять необхідні гасла і програми дій, що здатні викликати конкретні політичні дії, у яких беруть участь маси. Зазвичай ця стадія сприяє реалізації домагань і, тим самим,</w:t>
      </w:r>
      <w:r w:rsid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зниженню настроїв.</w:t>
      </w:r>
      <w:r w:rsid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5365A8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744B81">
        <w:rPr>
          <w:rStyle w:val="fontstyle01"/>
          <w:rFonts w:ascii="Times New Roman" w:hAnsi="Times New Roman" w:cs="Times New Roman"/>
          <w:sz w:val="28"/>
          <w:szCs w:val="28"/>
        </w:rPr>
        <w:t xml:space="preserve">Четвертий етап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виникає унаслідок зниження настроїв і</w:t>
      </w:r>
      <w:r w:rsid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задоволення, тією чи іншою мірою, реально чи ілюзорно, основних домагань, що викликали даний настрій. Буває і так, що стадія згасання і пов’язані з нею пасивність і апатія виникають якнаслідок нерозв’язання настроїв, після того як маси, незважаючи</w:t>
      </w:r>
      <w:r w:rsid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на виконані дії, не зуміли досягти можливостей для реалізації</w:t>
      </w:r>
      <w:r w:rsid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своїх домагань. У цьому варіанті вони (тимчасово) миряться з</w:t>
      </w:r>
      <w:r w:rsid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744B81">
        <w:rPr>
          <w:rStyle w:val="fontstyle21"/>
          <w:rFonts w:ascii="Times New Roman" w:hAnsi="Times New Roman" w:cs="Times New Roman"/>
          <w:sz w:val="28"/>
          <w:szCs w:val="28"/>
        </w:rPr>
        <w:t>недосяжністю бажаного результату.</w:t>
      </w:r>
      <w:r w:rsid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B357E7" w:rsidRPr="00744B81" w:rsidRDefault="00B357E7" w:rsidP="00827D99">
      <w:pPr>
        <w:spacing w:after="0" w:line="360" w:lineRule="auto"/>
        <w:ind w:left="-567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B357E7" w:rsidRPr="004A3FEE" w:rsidRDefault="005365A8" w:rsidP="00827D99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A3FEE">
        <w:rPr>
          <w:rStyle w:val="fontstyle01"/>
          <w:rFonts w:ascii="Times New Roman" w:hAnsi="Times New Roman" w:cs="Times New Roman"/>
          <w:sz w:val="28"/>
          <w:szCs w:val="28"/>
        </w:rPr>
        <w:t>Функції та види політичних настроїв</w:t>
      </w:r>
    </w:p>
    <w:p w:rsidR="004A3FEE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B357E7">
        <w:rPr>
          <w:rStyle w:val="fontstyle01"/>
          <w:rFonts w:ascii="Times New Roman" w:hAnsi="Times New Roman" w:cs="Times New Roman"/>
          <w:sz w:val="28"/>
          <w:szCs w:val="28"/>
        </w:rPr>
        <w:t xml:space="preserve">Політична свідомість </w:t>
      </w: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>як специфічне суспільне явище та</w:t>
      </w:r>
      <w:r w:rsidR="004A3FE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>елемент політичної системи соціально неоднорідного суспільства виконує низку функцій: пізнавальну, інформативну, нормативну, оціночну, аналітичну, прогностичну, регулятивну, виховну</w:t>
      </w:r>
      <w:r w:rsidR="004A3FE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>та комунікативну.</w:t>
      </w:r>
    </w:p>
    <w:p w:rsidR="004A3FEE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Провідна функція політичної свідомості – </w:t>
      </w:r>
      <w:r w:rsidRPr="00B357E7">
        <w:rPr>
          <w:rStyle w:val="fontstyle01"/>
          <w:rFonts w:ascii="Times New Roman" w:hAnsi="Times New Roman" w:cs="Times New Roman"/>
          <w:sz w:val="28"/>
          <w:szCs w:val="28"/>
        </w:rPr>
        <w:t>пізнавальна.</w:t>
      </w:r>
      <w:r w:rsidR="004A3FE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>До розв’язання всіх проблем політичного життя людина підходить, орієнтуючись на певні норми свідомості, у яких відбитий</w:t>
      </w:r>
      <w:r w:rsidR="00827D99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>досвід у вигляді певних знань і оцінка з позицій моральності та</w:t>
      </w:r>
      <w:r w:rsidR="00827D99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>інших норм. Людина розглядає та оцінює політичні ідеї із власних позицій.</w:t>
      </w:r>
      <w:r w:rsidR="004A3FE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827D99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B357E7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З пізнавальною функцією політичної свідомості тісно</w:t>
      </w:r>
      <w:r w:rsidR="004A3FE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пов’язана </w:t>
      </w:r>
      <w:r w:rsidRPr="00B357E7">
        <w:rPr>
          <w:rStyle w:val="fontstyle01"/>
          <w:rFonts w:ascii="Times New Roman" w:hAnsi="Times New Roman" w:cs="Times New Roman"/>
          <w:sz w:val="28"/>
          <w:szCs w:val="28"/>
        </w:rPr>
        <w:t>оціночна</w:t>
      </w: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>. Нові політичні реалії, динамізм і складність</w:t>
      </w:r>
      <w:r w:rsidR="004A3FE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>політичних змін додають підвищені вимоги до висновків, узагальнень, політичних оцінок.</w:t>
      </w:r>
      <w:r w:rsidR="004A3FE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4A3FEE" w:rsidRPr="00827D99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827D99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Прогностична функція </w:t>
      </w:r>
      <w:r w:rsidRPr="00827D99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політичної свідомості тісно зв’язана з пізнанням розвитку політичних процесів, має суто творчий</w:t>
      </w:r>
      <w:r w:rsidR="004A3FEE" w:rsidRPr="00827D99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D99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характер, сприяє генеруванню нових ідей, концепцій, теорій,</w:t>
      </w:r>
      <w:r w:rsidR="004A3FEE" w:rsidRPr="00827D99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D99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поглядів, що потім застосовують практично.</w:t>
      </w:r>
      <w:r w:rsidR="004A3FEE" w:rsidRPr="00827D99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7D99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B357E7">
        <w:rPr>
          <w:rStyle w:val="fontstyle01"/>
          <w:rFonts w:ascii="Times New Roman" w:hAnsi="Times New Roman" w:cs="Times New Roman"/>
          <w:sz w:val="28"/>
          <w:szCs w:val="28"/>
        </w:rPr>
        <w:t xml:space="preserve">Регулятивна функція </w:t>
      </w: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>політичної свідомості відображається в регулюванні і відображенні соціальних процесів. Важливим моментом регулятивної функції є визнання певних цінностей, принципів та ідеалів, зумовлених потребами індивідів, соціальної спільності, верстви, групи, класу та суспільства.</w:t>
      </w:r>
      <w:r w:rsidR="004A3FE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4A3FEE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 xml:space="preserve">Великого значення набуває </w:t>
      </w:r>
      <w:r w:rsidRPr="00B357E7">
        <w:rPr>
          <w:rStyle w:val="fontstyle01"/>
          <w:rFonts w:ascii="Times New Roman" w:hAnsi="Times New Roman" w:cs="Times New Roman"/>
          <w:sz w:val="28"/>
          <w:szCs w:val="28"/>
        </w:rPr>
        <w:t xml:space="preserve">виховна функція </w:t>
      </w: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>політичної</w:t>
      </w:r>
      <w:r w:rsidR="004A3FE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>свідомості. У виховній діяльності вирішальне значення мають</w:t>
      </w:r>
      <w:r w:rsidR="004A3FE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B357E7">
        <w:rPr>
          <w:rStyle w:val="fontstyle21"/>
          <w:rFonts w:ascii="Times New Roman" w:hAnsi="Times New Roman" w:cs="Times New Roman"/>
          <w:sz w:val="28"/>
          <w:szCs w:val="28"/>
        </w:rPr>
        <w:t>соціально-політичні та ідеологічні чинники.</w:t>
      </w:r>
      <w:r w:rsidR="004A3FE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4A3FEE" w:rsidRDefault="004A3FEE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</w:p>
    <w:p w:rsidR="004A3FEE" w:rsidRPr="004A3FEE" w:rsidRDefault="005365A8" w:rsidP="00827D99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A3FEE">
        <w:rPr>
          <w:rStyle w:val="fontstyle01"/>
          <w:rFonts w:ascii="Times New Roman" w:hAnsi="Times New Roman" w:cs="Times New Roman"/>
          <w:sz w:val="28"/>
          <w:szCs w:val="28"/>
        </w:rPr>
        <w:t>Вплив на масові політичні настрої</w:t>
      </w:r>
      <w:r w:rsidR="004A3FEE" w:rsidRPr="004A3FE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C30A38" w:rsidRPr="004A3FEE" w:rsidRDefault="005365A8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A3FEE">
        <w:rPr>
          <w:rStyle w:val="fontstyle01"/>
          <w:rFonts w:ascii="Times New Roman" w:hAnsi="Times New Roman" w:cs="Times New Roman"/>
          <w:sz w:val="28"/>
          <w:szCs w:val="28"/>
        </w:rPr>
        <w:t xml:space="preserve">Масові політичні настрої </w:t>
      </w:r>
      <w:r w:rsidRPr="004A3FEE">
        <w:rPr>
          <w:rStyle w:val="fontstyle21"/>
          <w:rFonts w:ascii="Times New Roman" w:hAnsi="Times New Roman" w:cs="Times New Roman"/>
          <w:sz w:val="28"/>
          <w:szCs w:val="28"/>
        </w:rPr>
        <w:t>– це міжгрупова свідомість,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A3FEE">
        <w:rPr>
          <w:rStyle w:val="fontstyle21"/>
          <w:rFonts w:ascii="Times New Roman" w:hAnsi="Times New Roman" w:cs="Times New Roman"/>
          <w:sz w:val="28"/>
          <w:szCs w:val="28"/>
        </w:rPr>
        <w:t>народжена процесами масовізації та глобалізації в різноманітних сферах життя суспільства, зокрема й політичній сфері. Виникнення цього явища обумовлена такими характеристиками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A3FEE">
        <w:rPr>
          <w:rStyle w:val="fontstyle21"/>
          <w:rFonts w:ascii="Times New Roman" w:hAnsi="Times New Roman" w:cs="Times New Roman"/>
          <w:sz w:val="28"/>
          <w:szCs w:val="28"/>
        </w:rPr>
        <w:t>процесу глобалізації, як збільшення розмірів спільнот людей, які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A3FEE">
        <w:rPr>
          <w:rStyle w:val="fontstyle21"/>
          <w:rFonts w:ascii="Times New Roman" w:hAnsi="Times New Roman" w:cs="Times New Roman"/>
          <w:sz w:val="28"/>
          <w:szCs w:val="28"/>
        </w:rPr>
        <w:t>здійснюють одну й ту саму політичну діяльність; значне посилення соціальної неоднорідності спільнот, що беруть участь у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A3FEE">
        <w:rPr>
          <w:rStyle w:val="fontstyle21"/>
          <w:rFonts w:ascii="Times New Roman" w:hAnsi="Times New Roman" w:cs="Times New Roman"/>
          <w:sz w:val="28"/>
          <w:szCs w:val="28"/>
        </w:rPr>
        <w:t>масових політичних процесах; значне ускладнення будь-яких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A3FEE">
        <w:rPr>
          <w:rStyle w:val="fontstyle21"/>
          <w:rFonts w:ascii="Times New Roman" w:hAnsi="Times New Roman" w:cs="Times New Roman"/>
          <w:sz w:val="28"/>
          <w:szCs w:val="28"/>
        </w:rPr>
        <w:t>соціальних зв’язків і відносин всіх учасників політичного життя,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A3FEE">
        <w:rPr>
          <w:rStyle w:val="fontstyle21"/>
          <w:rFonts w:ascii="Times New Roman" w:hAnsi="Times New Roman" w:cs="Times New Roman"/>
          <w:sz w:val="28"/>
          <w:szCs w:val="28"/>
        </w:rPr>
        <w:t>розширення їхніх міжособових і міжгрупових відносин; подальше порівняння властивостей учасників різноманітних видівмасової політичної діяльності.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A3FEE">
        <w:rPr>
          <w:rStyle w:val="fontstyle21"/>
          <w:rFonts w:ascii="Times New Roman" w:hAnsi="Times New Roman" w:cs="Times New Roman"/>
          <w:sz w:val="28"/>
          <w:szCs w:val="28"/>
        </w:rPr>
        <w:t>Головні функціональні властивості масової політичної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A3FEE">
        <w:rPr>
          <w:rStyle w:val="fontstyle21"/>
          <w:rFonts w:ascii="Times New Roman" w:hAnsi="Times New Roman" w:cs="Times New Roman"/>
          <w:sz w:val="28"/>
          <w:szCs w:val="28"/>
        </w:rPr>
        <w:t>свідомості проявляються як вплив на політичні процеси, формування політичних цінностей та ідеалів, вплив на політичну активність суб’єкта, можливість прогнозування і моделювання політичних процесів.</w:t>
      </w:r>
    </w:p>
    <w:p w:rsidR="00827D99" w:rsidRDefault="004F6B3C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B038E">
        <w:rPr>
          <w:rStyle w:val="fontstyle01"/>
          <w:rFonts w:ascii="Times New Roman" w:hAnsi="Times New Roman" w:cs="Times New Roman"/>
          <w:sz w:val="28"/>
          <w:szCs w:val="28"/>
        </w:rPr>
        <w:t xml:space="preserve">Масова політична свідомість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формується під впливомне лише соціально-економічних і політичних чинників, а й за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 xml:space="preserve">допомогою ідеологічних засобів.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Однією з істотних рис масової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політичної свідомості є її динамізм – здатність до швидких змінзалежно від дії різноманітних чинників. Ця особливість слугує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підставою для маніпулювання масовою політичною свідомістю,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що досить поширено в політиці.Основними видами впливу на масову політичну свідомість є адміністративний, ідеологічно-психологічний та інформаційний вплив.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827D99" w:rsidRDefault="004F6B3C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B038E">
        <w:rPr>
          <w:rStyle w:val="fontstyle01"/>
          <w:rFonts w:ascii="Times New Roman" w:hAnsi="Times New Roman" w:cs="Times New Roman"/>
          <w:sz w:val="28"/>
          <w:szCs w:val="28"/>
        </w:rPr>
        <w:t xml:space="preserve">Адміністративний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вид впливу є найменш ефективним,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адже ґрунтується на таких чинниках, як тиск і залякування.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827D99" w:rsidRDefault="004F6B3C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B038E">
        <w:rPr>
          <w:rStyle w:val="fontstyle01"/>
          <w:rFonts w:ascii="Times New Roman" w:hAnsi="Times New Roman" w:cs="Times New Roman"/>
          <w:sz w:val="28"/>
          <w:szCs w:val="28"/>
        </w:rPr>
        <w:t xml:space="preserve">Ідеологічно-психологічний вплив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має у своєму арсеналі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маніпулятивні психологічні технології, засоби пропаганди та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ідеологічного проникнення в об’єкт впливу.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827D99" w:rsidRDefault="004F6B3C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B038E">
        <w:rPr>
          <w:rStyle w:val="fontstyle01"/>
          <w:rFonts w:ascii="Times New Roman" w:hAnsi="Times New Roman" w:cs="Times New Roman"/>
          <w:sz w:val="28"/>
          <w:szCs w:val="28"/>
        </w:rPr>
        <w:t xml:space="preserve">Інформаційний вплив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є, напевно, найпростішим і найефективнішим. «Ми повинні усвідомити той факт, що ми дізнаємося про світ здебільшого не безпосередньо; переважно йдеться про світ, повідомлений через інформаційні засоби. Те, що людина сьогодні знає, щонайбільше на 20 % ґрунтується на її власному досвіді, а 80 % передається через пресу, радіо й телебачення».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827D99" w:rsidRDefault="004F6B3C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Досить поширеним є уявлення про те, що політична свідомість і поведінка людей суттєво залежить від інформаційного поля, що створює ЗМІ. Е. Денніc наголошує, що «ЗМІ формують наше мислення, впливають на думки й рішення, готують до певних видів поведінки, наприклад, голосування за певного кандидата». Інші автори вважають, що вплив ЗМІ на поведінку громадян здійснюється за допомогою створення певної суспільної думки.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827D99" w:rsidRDefault="004F6B3C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Основну передвиборчу боротьбу фактично переносять із сфери соціальної дії в інформаційний простір. Між собою конкурують уже не реальні політики й політичні об’єднання, а їхні образи, які транслюють виборцям через різних посередників. У такій ситуації стрімко зростає роль засобів масової інформації як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одного з основних каналів доведення цих образів до реципієнта.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827D99" w:rsidRDefault="004F6B3C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827D99">
        <w:rPr>
          <w:rStyle w:val="fontstyle21"/>
          <w:rFonts w:ascii="Times New Roman" w:hAnsi="Times New Roman" w:cs="Times New Roman"/>
          <w:sz w:val="28"/>
          <w:szCs w:val="28"/>
        </w:rPr>
        <w:t>Масмедіа є психологічним підсилювачем повідомленого.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Населення схильне більше довіряти інформації, що проходить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через ЗМІ, ніж тій, що передають із уст в уста. Водночас у ЗМІ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використовують інформаційні технології, які ґрунтуються на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застосуванні способів резонансної комунікації, що ґрунтуються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 xml:space="preserve">на активізації в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людини вже наявних уявлень і спрямовані не напояснення подій, а на зараження людини прикладом розв’язання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аналогічних проблем, не на розкриття соціального змісту того,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що відбувається, а на відмежування від цього, деідеологізуючи,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по суті, події, що відбуваються в житті суспільства, та придушуючи в такий спосіб алгоритми раціонального мислення.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4F6B3C" w:rsidRPr="004B038E" w:rsidRDefault="004F6B3C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Соціологічні дослідження доводять, що абсолютна більшість населення України пріоритетними джерелами політичної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інформації називають телебачення і пресу. Отже, щоб вплинути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на політичну свідомість, необхідно навіяти через ЗМІ певну інформацію. Водночас інформація, яку безперервно транслюють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B038E">
        <w:rPr>
          <w:rStyle w:val="fontstyle21"/>
          <w:rFonts w:ascii="Times New Roman" w:hAnsi="Times New Roman" w:cs="Times New Roman"/>
          <w:sz w:val="28"/>
          <w:szCs w:val="28"/>
        </w:rPr>
        <w:t>ЗМІ, здійснює вплив на потреби та інтереси особистості, формуючи мотивацію до конкретної політичної поведінки, що несприймається громадськістю як нав’язана.</w:t>
      </w:r>
    </w:p>
    <w:p w:rsidR="00827D99" w:rsidRDefault="00827D99" w:rsidP="00827D99">
      <w:pPr>
        <w:spacing w:after="0" w:line="360" w:lineRule="auto"/>
        <w:ind w:left="-567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827D99" w:rsidRPr="00827D99" w:rsidRDefault="004F6B3C" w:rsidP="00827D99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7D99">
        <w:rPr>
          <w:rStyle w:val="fontstyle01"/>
          <w:rFonts w:ascii="Times New Roman" w:hAnsi="Times New Roman" w:cs="Times New Roman"/>
          <w:sz w:val="28"/>
          <w:szCs w:val="28"/>
        </w:rPr>
        <w:t>Прогнозування політичних настроїв</w:t>
      </w:r>
    </w:p>
    <w:p w:rsidR="00827D99" w:rsidRDefault="004F6B3C" w:rsidP="00827D99">
      <w:pPr>
        <w:spacing w:after="0" w:line="36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827D99">
        <w:rPr>
          <w:rStyle w:val="fontstyle21"/>
          <w:rFonts w:ascii="Times New Roman" w:hAnsi="Times New Roman" w:cs="Times New Roman"/>
          <w:sz w:val="28"/>
          <w:szCs w:val="28"/>
        </w:rPr>
        <w:t>Прогноз перспектив розвитку тих чи інших масових політичних настроїв – складне питання. Він можливий за умови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врахування значної кількості чинників, що впливають на динаміку настроїв. Найбільш адекватним прогностичним методом є розроблення політико-психологічних сценаріїв за схемою: 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>«якщо ..., то</w:t>
      </w:r>
      <w:r w:rsidRPr="00827D99">
        <w:rPr>
          <w:rStyle w:val="fontstyle21"/>
          <w:rFonts w:ascii="Times New Roman" w:hAnsi="Times New Roman" w:cs="Times New Roman"/>
          <w:sz w:val="28"/>
          <w:szCs w:val="28"/>
        </w:rPr>
        <w:t>...».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4F6B3C" w:rsidRPr="00827D99" w:rsidRDefault="004F6B3C" w:rsidP="00827D9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D99">
        <w:rPr>
          <w:rStyle w:val="fontstyle21"/>
          <w:rFonts w:ascii="Times New Roman" w:hAnsi="Times New Roman" w:cs="Times New Roman"/>
          <w:sz w:val="28"/>
          <w:szCs w:val="28"/>
        </w:rPr>
        <w:t>Такі сценарії будуються за принципом аналогій, відштовхуючись від більш-менш близького в політичному плані прогнозу.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827D99">
        <w:rPr>
          <w:rStyle w:val="fontstyle21"/>
          <w:rFonts w:ascii="Times New Roman" w:hAnsi="Times New Roman" w:cs="Times New Roman"/>
          <w:sz w:val="28"/>
          <w:szCs w:val="28"/>
        </w:rPr>
        <w:t>Побудова сценарію, заснована на експертних оцінках,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827D99">
        <w:rPr>
          <w:rStyle w:val="fontstyle21"/>
          <w:rFonts w:ascii="Times New Roman" w:hAnsi="Times New Roman" w:cs="Times New Roman"/>
          <w:sz w:val="28"/>
          <w:szCs w:val="28"/>
        </w:rPr>
        <w:t>зводиться до створення особливої «проблемно-факторної мережі», утвореної чинниками-змінними. Вони впливають на розвиток настроїв і мають вихід на комп’ютерне моделювання політичних процесів. Такі прогнози-сценарії найбільш адекватні для</w:t>
      </w:r>
      <w:r w:rsidR="00827D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827D99">
        <w:rPr>
          <w:rStyle w:val="fontstyle21"/>
          <w:rFonts w:ascii="Times New Roman" w:hAnsi="Times New Roman" w:cs="Times New Roman"/>
          <w:sz w:val="28"/>
          <w:szCs w:val="28"/>
        </w:rPr>
        <w:t>завдань довгострокового прогнозування.</w:t>
      </w:r>
    </w:p>
    <w:sectPr w:rsidR="004F6B3C" w:rsidRPr="0082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50FA3"/>
    <w:multiLevelType w:val="hybridMultilevel"/>
    <w:tmpl w:val="6AA23478"/>
    <w:lvl w:ilvl="0" w:tplc="60807EDE">
      <w:start w:val="1"/>
      <w:numFmt w:val="decimal"/>
      <w:lvlText w:val="%1."/>
      <w:lvlJc w:val="left"/>
      <w:pPr>
        <w:ind w:left="1830" w:hanging="14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460C1"/>
    <w:multiLevelType w:val="hybridMultilevel"/>
    <w:tmpl w:val="94F4F04A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A8"/>
    <w:rsid w:val="00335EA3"/>
    <w:rsid w:val="004A3FEE"/>
    <w:rsid w:val="004B038E"/>
    <w:rsid w:val="004F6B3C"/>
    <w:rsid w:val="005365A8"/>
    <w:rsid w:val="0064310C"/>
    <w:rsid w:val="00744B81"/>
    <w:rsid w:val="00827D99"/>
    <w:rsid w:val="00B357E7"/>
    <w:rsid w:val="00F243D6"/>
    <w:rsid w:val="00F3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365A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365A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44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365A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365A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44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10</cp:revision>
  <dcterms:created xsi:type="dcterms:W3CDTF">2024-03-04T18:06:00Z</dcterms:created>
  <dcterms:modified xsi:type="dcterms:W3CDTF">2024-03-04T18:28:00Z</dcterms:modified>
</cp:coreProperties>
</file>