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1155" w14:textId="77777777" w:rsidR="00711EBB" w:rsidRDefault="00711EBB" w:rsidP="00711EB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ІНДИВІДУАЛЬНЕ ЗАВДАННЯ</w:t>
      </w:r>
    </w:p>
    <w:p w14:paraId="28A0A7EC" w14:textId="77777777" w:rsidR="00711EBB" w:rsidRDefault="00711EBB" w:rsidP="00711EB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14:paraId="3656CB7F" w14:textId="597A1143" w:rsidR="00711EBB" w:rsidRDefault="00711EBB" w:rsidP="00711EB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вивчення курсу «</w:t>
      </w:r>
      <w:r>
        <w:rPr>
          <w:bCs/>
          <w:iCs/>
          <w:sz w:val="28"/>
          <w:szCs w:val="28"/>
          <w:lang w:val="uk-UA"/>
        </w:rPr>
        <w:t>Організація туризму</w:t>
      </w:r>
      <w:r>
        <w:rPr>
          <w:sz w:val="28"/>
          <w:szCs w:val="28"/>
          <w:lang w:val="uk-UA"/>
        </w:rPr>
        <w:t xml:space="preserve">» студенти виконують розрахунково-графічну роботу (РГР). </w:t>
      </w:r>
    </w:p>
    <w:p w14:paraId="3AC99AE8" w14:textId="769BE88C" w:rsidR="00711EBB" w:rsidRDefault="00711EBB" w:rsidP="00711EBB">
      <w:pPr>
        <w:ind w:firstLine="54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t>Тема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розрахунково-графічної роботи </w:t>
      </w:r>
      <w:r>
        <w:rPr>
          <w:b/>
          <w:bCs/>
          <w:color w:val="000000"/>
          <w:sz w:val="28"/>
          <w:szCs w:val="28"/>
          <w:lang w:val="uk-UA"/>
        </w:rPr>
        <w:t>«Міжнародна і національна нормативно-правова база туристської діяльності. Міжнародні туристські організації»</w:t>
      </w:r>
    </w:p>
    <w:p w14:paraId="634892F7" w14:textId="77777777" w:rsidR="00711EBB" w:rsidRDefault="00711EBB" w:rsidP="00711EBB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t>Мета роботи</w:t>
      </w:r>
      <w:r>
        <w:rPr>
          <w:i/>
          <w:color w:val="000000"/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ознайомлення з основами туристської нормативно-правової бази UNWTO і України і вивчення ролі міжнародних організацій в організації туризму.</w:t>
      </w:r>
    </w:p>
    <w:p w14:paraId="723B0204" w14:textId="77777777" w:rsidR="00711EBB" w:rsidRDefault="00711EBB" w:rsidP="00711EBB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t>Метод дослідження</w:t>
      </w:r>
      <w:r>
        <w:rPr>
          <w:i/>
          <w:color w:val="000000"/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порівняльний аналіз.</w:t>
      </w:r>
    </w:p>
    <w:p w14:paraId="5CC9500F" w14:textId="77777777" w:rsidR="00711EBB" w:rsidRDefault="00711EBB" w:rsidP="00711EBB">
      <w:pPr>
        <w:widowControl w:val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Вимоги до оформлення розрахунково-графічної роботи</w:t>
      </w:r>
    </w:p>
    <w:p w14:paraId="32112BFD" w14:textId="77777777" w:rsidR="00711EBB" w:rsidRDefault="00711EBB" w:rsidP="00711EBB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Рекомендований обсяг роботи становить не менше 15 друкованих сторінок формату А4.</w:t>
      </w:r>
    </w:p>
    <w:p w14:paraId="57D148E6" w14:textId="77777777" w:rsidR="00711EBB" w:rsidRDefault="00711EBB" w:rsidP="00711EBB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Текст РГР розміщується на аркуші з дотриманням таких розмірів полів: </w:t>
      </w:r>
    </w:p>
    <w:p w14:paraId="12E67E0B" w14:textId="77777777" w:rsidR="00711EBB" w:rsidRDefault="00711EBB" w:rsidP="00711EBB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з лівого боку – 25 мм;</w:t>
      </w:r>
    </w:p>
    <w:p w14:paraId="2F7E2159" w14:textId="77777777" w:rsidR="00711EBB" w:rsidRDefault="00711EBB" w:rsidP="00711EBB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з правого боку – 15 мм;</w:t>
      </w:r>
    </w:p>
    <w:p w14:paraId="14D21366" w14:textId="77777777" w:rsidR="00711EBB" w:rsidRDefault="00711EBB" w:rsidP="00711EBB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зверху – 20 мм;</w:t>
      </w:r>
    </w:p>
    <w:p w14:paraId="5A3EEF25" w14:textId="77777777" w:rsidR="00711EBB" w:rsidRDefault="00711EBB" w:rsidP="00711EBB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знизу – 20 мм.</w:t>
      </w:r>
    </w:p>
    <w:p w14:paraId="3B693608" w14:textId="77777777" w:rsidR="00711EBB" w:rsidRDefault="00711EBB" w:rsidP="00711EBB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Текст розташовується через 1,5 міжрядковий інтервал. Комп’ютерний набір – 14-й кегль, шрифт –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  <w:lang w:val="uk-UA"/>
        </w:rPr>
        <w:t>. Абзацний відступ повинен бути однаковим протягом усього тексту роботи і дорівнювати 10 мм.</w:t>
      </w:r>
    </w:p>
    <w:p w14:paraId="4E4AB7B5" w14:textId="77777777" w:rsidR="00711EBB" w:rsidRDefault="00711EBB" w:rsidP="00711EBB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Структурні елементи «ЗМІСТ», «ВСТУП», «РОЗДІЛ», «ВИСНОВКИ», «СПИСОК ВИКОРИСТАНИХ ДЖЕРЕЛ», «ДОДАТКИ» друкують великими літерами симетрично до тексту без крапки в кінці, не підкреслюючи.</w:t>
      </w:r>
    </w:p>
    <w:p w14:paraId="23767CB0" w14:textId="77777777" w:rsidR="00711EBB" w:rsidRDefault="00711EBB" w:rsidP="00711EBB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Розділи і підрозділи повинні мати заголовки. Заголовки розділів і підрозділів починаються з абзацного відступу і друкуються маленькими літерами, крім першої великої, не підкреслюючи, без крапки в кінці. Відстань між заголовком і подальшим чи попереднім текстом має бути два рядка.</w:t>
      </w:r>
    </w:p>
    <w:p w14:paraId="139A2EED" w14:textId="77777777" w:rsidR="00711EBB" w:rsidRDefault="00711EBB" w:rsidP="00711EBB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сторінки роботи повинні мати порядкову нумерацію в межах всієї роботи і позначаються арабськими цифрами без крапки в кінці. Номери сторінок (починаючої з другої) ставлять у правому верхньому кутку арабськими цифрами. Не допускається заключати номери сторінок в лапках та інші знаки.</w:t>
      </w:r>
    </w:p>
    <w:p w14:paraId="1D06FC69" w14:textId="77777777" w:rsidR="00711EBB" w:rsidRDefault="00711EBB" w:rsidP="00711EBB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Ілюстрації (креслення, рисунки, графіки, схеми, діаграми) слід розміщувати в роботі безпосередньо після тексту, де вони згадуються вперше, або на наступній сторінці. На всі ілюстрації мають бути посилання в роботі. Ілюстрації треба нумерувати в межах розділу – номер складається з номера розділу і порядкового номера ілюстрації, відокремлених крапкою. Наприклад, Рис. 2.3 Аналіз динаміки туристичних потоків України – третій рисунок другого розділу.</w:t>
      </w:r>
    </w:p>
    <w:p w14:paraId="300E1878" w14:textId="77777777" w:rsidR="00711EBB" w:rsidRDefault="00711EBB" w:rsidP="00711EBB">
      <w:pPr>
        <w:widowControl w:val="0"/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Цифровий матеріал, як правило, оформлюють у вигляді таблиць. На всі таблиці повинні бути посилання в тексті роботи. Кожна таблиця повинна мати назву, яку розміщують над нею і друкують симетрично тексту. Назву не підкреслюють. По центру розміщують напис Таблиця із зазначенням її номера, </w:t>
      </w:r>
      <w:r>
        <w:rPr>
          <w:bCs/>
          <w:iCs/>
          <w:sz w:val="28"/>
          <w:szCs w:val="28"/>
          <w:lang w:val="uk-UA"/>
        </w:rPr>
        <w:lastRenderedPageBreak/>
        <w:t>який складається з номера розділу і порядкового номера таблиці, між якими ставиться крапка: наприклад, Таблиця 1.2 Сегментація туристичного ринку Європи – друга таблиця першого розділу. У разі перенесення таблиці на іншу сторінку над подальшими частинами пишеться, наприклад, «Продовження табл. 1.2» у правому куті.</w:t>
      </w:r>
    </w:p>
    <w:p w14:paraId="27CD82A5" w14:textId="77777777" w:rsidR="00711EBB" w:rsidRDefault="00711EBB" w:rsidP="00711EB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за бажанням студента може бути доповнена вирізками із журналів, газет, фотографіями, рисунками. Текст роботи треба скріпляти, або прошити.</w:t>
      </w:r>
    </w:p>
    <w:p w14:paraId="1219BF9F" w14:textId="77777777" w:rsidR="00711EBB" w:rsidRDefault="00711EBB" w:rsidP="00711EBB">
      <w:pPr>
        <w:widowControl w:val="0"/>
        <w:numPr>
          <w:ilvl w:val="0"/>
          <w:numId w:val="1"/>
        </w:numPr>
        <w:overflowPunct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Вимоги до змісту розрахунково-графічної роботи</w:t>
      </w:r>
    </w:p>
    <w:p w14:paraId="00D8FBC6" w14:textId="77777777" w:rsidR="00711EBB" w:rsidRDefault="00711EBB" w:rsidP="00711EBB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Студент вивчає 5 нормативно – правових документів, що регулюють туристську діяльність на міжнародному рівні. Чотири документи є обов’язковими для вивчення усіма студентами групи. До них відносять:</w:t>
      </w:r>
    </w:p>
    <w:p w14:paraId="1F3F9992" w14:textId="77777777" w:rsidR="00711EBB" w:rsidRDefault="00711EBB" w:rsidP="00711EBB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Закон України «Про туризм» (з урахуванням всіх змін);</w:t>
      </w:r>
    </w:p>
    <w:p w14:paraId="65F34A2F" w14:textId="77777777" w:rsidR="00711EBB" w:rsidRDefault="00711EBB" w:rsidP="00711EBB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 Манільська декларація зі світового туризму. Прийнята Всесвітньою конференцією з туризму. Маніла (</w:t>
      </w:r>
      <w:proofErr w:type="spellStart"/>
      <w:r>
        <w:rPr>
          <w:color w:val="000000"/>
          <w:sz w:val="28"/>
          <w:szCs w:val="28"/>
          <w:lang w:val="uk-UA"/>
        </w:rPr>
        <w:t>Філіпіни</w:t>
      </w:r>
      <w:proofErr w:type="spellEnd"/>
      <w:r>
        <w:rPr>
          <w:color w:val="000000"/>
          <w:sz w:val="28"/>
          <w:szCs w:val="28"/>
          <w:lang w:val="uk-UA"/>
        </w:rPr>
        <w:t>), 27.09- 10.10.1980 р.;</w:t>
      </w:r>
    </w:p>
    <w:p w14:paraId="4171D1BE" w14:textId="77777777" w:rsidR="00711EBB" w:rsidRDefault="00711EBB" w:rsidP="00711EBB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3. </w:t>
      </w:r>
      <w:proofErr w:type="spellStart"/>
      <w:r>
        <w:rPr>
          <w:color w:val="000000"/>
          <w:sz w:val="28"/>
          <w:szCs w:val="28"/>
          <w:lang w:val="uk-UA"/>
        </w:rPr>
        <w:t>Гаагська</w:t>
      </w:r>
      <w:proofErr w:type="spellEnd"/>
      <w:r>
        <w:rPr>
          <w:color w:val="000000"/>
          <w:sz w:val="28"/>
          <w:szCs w:val="28"/>
          <w:lang w:val="uk-UA"/>
        </w:rPr>
        <w:t xml:space="preserve"> декларація з туризму. Прийнята Міжпарламентською конференцією з туризму. Гаага (Нідерланди), 10-14.04.1989 р.;</w:t>
      </w:r>
    </w:p>
    <w:p w14:paraId="46882DF4" w14:textId="77777777" w:rsidR="00711EBB" w:rsidRDefault="00711EBB" w:rsidP="00711EBB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 Глобальний кодекс етики туризму. Прийнятий XIII сесією Генеральної асамблеї ВТО. Сантьяго (</w:t>
      </w:r>
      <w:proofErr w:type="spellStart"/>
      <w:r>
        <w:rPr>
          <w:color w:val="000000"/>
          <w:sz w:val="28"/>
          <w:szCs w:val="28"/>
          <w:lang w:val="uk-UA"/>
        </w:rPr>
        <w:t>Чілі</w:t>
      </w:r>
      <w:proofErr w:type="spellEnd"/>
      <w:r>
        <w:rPr>
          <w:color w:val="000000"/>
          <w:sz w:val="28"/>
          <w:szCs w:val="28"/>
          <w:lang w:val="uk-UA"/>
        </w:rPr>
        <w:t>), 01.10.1999 р.</w:t>
      </w:r>
    </w:p>
    <w:p w14:paraId="7157D1DD" w14:textId="77777777" w:rsidR="00711EBB" w:rsidRDefault="00711EBB" w:rsidP="00711EBB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Вибір п’ятого документу здійснюється відповідно до отриманого варіанту.</w:t>
      </w:r>
    </w:p>
    <w:p w14:paraId="511AFE86" w14:textId="77777777" w:rsidR="00711EBB" w:rsidRDefault="00711EBB" w:rsidP="00711EBB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Крім того, студенту необхідно зробити порівняльний аналіз визначення одного з термінів або понять у документах, які опрацьовуються у роботі. Термін або поняття обирають також відповідно до отриманого варіанту. Документ і термін або поняття обирають за допомогою даних наведених у табл. 1, табл.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uk-UA"/>
        </w:rPr>
        <w:t>.</w:t>
      </w:r>
    </w:p>
    <w:p w14:paraId="13A3429C" w14:textId="77777777" w:rsidR="00711EBB" w:rsidRDefault="00711EBB" w:rsidP="00711EBB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роботі необхідно також навести стислу характеристику двох з міжнародних організацій (табл.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uk-UA"/>
        </w:rPr>
        <w:t>), відповідно до варіанту завдання.</w:t>
      </w:r>
    </w:p>
    <w:p w14:paraId="793F0BAC" w14:textId="77777777" w:rsidR="00711EBB" w:rsidRDefault="00711EBB" w:rsidP="00711EBB">
      <w:pPr>
        <w:ind w:firstLine="540"/>
        <w:jc w:val="both"/>
        <w:rPr>
          <w:sz w:val="28"/>
          <w:szCs w:val="28"/>
          <w:lang w:val="uk-UA"/>
        </w:rPr>
      </w:pPr>
      <w:r w:rsidRPr="00711EBB">
        <w:rPr>
          <w:b/>
          <w:bCs/>
          <w:sz w:val="28"/>
          <w:szCs w:val="28"/>
          <w:lang w:val="uk-UA"/>
        </w:rPr>
        <w:t>Робота повинна містити</w:t>
      </w:r>
      <w:r>
        <w:rPr>
          <w:sz w:val="28"/>
          <w:szCs w:val="28"/>
          <w:lang w:val="uk-UA"/>
        </w:rPr>
        <w:t xml:space="preserve"> вступ, сім розділів, висновок, список літератури. У вступі необхідно розкрити сутність міжнародного і національного регулювання туристською діяльністю, вказати роль міжнародних організацій і значення інструментів, що використовують у міжнародній діяльності стосовно туризму.</w:t>
      </w:r>
    </w:p>
    <w:p w14:paraId="02AFBDC0" w14:textId="77777777" w:rsidR="00711EBB" w:rsidRDefault="00711EBB" w:rsidP="00711EB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Перші п’ять розділів роботи повинні бути призначені розгляду змісту документів. У кожному з цих розділів необхідно вказати історичну довідку про виникнення і прийняття документу, навести стислу характеристику основних положень кожного документу.</w:t>
      </w:r>
    </w:p>
    <w:p w14:paraId="2B0F1065" w14:textId="77777777" w:rsidR="00711EBB" w:rsidRDefault="00711EBB" w:rsidP="00711EB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шостому розділі необхідно виконати порівняльний аналіз визначень обраного терміну або поняття, вказати спільні й відмінні ознаки цих визначень у документах, що розглядають у роботі.</w:t>
      </w:r>
    </w:p>
    <w:p w14:paraId="7BF4BB85" w14:textId="77777777" w:rsidR="00711EBB" w:rsidRDefault="00711EBB" w:rsidP="00711EB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останньому сьомому розділі роботи наводять характеристику однієї обраної організації, яка працює в сфері регулювання туристської діяльності. У цьому розділі необхідно вказати передумови і дату створення організації, з яких структурних елементів складається організація, як здійснюється керування організацією, які основні завдання вирішує організація.</w:t>
      </w:r>
    </w:p>
    <w:p w14:paraId="76CAE36F" w14:textId="77777777" w:rsidR="00711EBB" w:rsidRDefault="00711EBB" w:rsidP="00711EB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закінченні роботи необхідно зробити висновки про дієвість міжнародного і національного регулювання туризму і вказати основні результати, одержані при виконанні роботи.</w:t>
      </w:r>
    </w:p>
    <w:p w14:paraId="60841EEB" w14:textId="77777777" w:rsidR="00711EBB" w:rsidRDefault="00711EBB" w:rsidP="00711EBB">
      <w:pPr>
        <w:widowControl w:val="0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Таблиця </w:t>
      </w:r>
      <w:r>
        <w:rPr>
          <w:sz w:val="28"/>
          <w:szCs w:val="28"/>
          <w:lang w:val="en-US"/>
        </w:rPr>
        <w:t>1</w:t>
      </w:r>
    </w:p>
    <w:p w14:paraId="47A3187A" w14:textId="77777777" w:rsidR="00711EBB" w:rsidRDefault="00711EBB" w:rsidP="00711EBB">
      <w:pPr>
        <w:widowControl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Варіанти документів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28"/>
      </w:tblGrid>
      <w:tr w:rsidR="00711EBB" w14:paraId="0F5B59B0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EADE" w14:textId="77777777" w:rsidR="00711EBB" w:rsidRDefault="00711EB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2BBB" w14:textId="77777777" w:rsidR="00711EBB" w:rsidRDefault="00711EB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документа</w:t>
            </w:r>
          </w:p>
        </w:tc>
      </w:tr>
      <w:tr w:rsidR="00711EBB" w14:paraId="02A4511A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639E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8475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Документ ”Розвиток туризму”. Прийнятий конференцією ООН з міжнародного туризму і подорожей. Рим (Італія), 21.08 - 5.09.1963 р.</w:t>
            </w:r>
          </w:p>
        </w:tc>
      </w:tr>
      <w:tr w:rsidR="00711EBB" w14:paraId="2A81D421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08B1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5BA0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Документ </w:t>
            </w:r>
            <w:proofErr w:type="spellStart"/>
            <w:r>
              <w:rPr>
                <w:sz w:val="24"/>
                <w:szCs w:val="24"/>
                <w:lang w:val="uk-UA"/>
              </w:rPr>
              <w:t>Акапулько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Прийнятий Всесвітньою нарадою з туризму. </w:t>
            </w:r>
            <w:proofErr w:type="spellStart"/>
            <w:r>
              <w:rPr>
                <w:sz w:val="24"/>
                <w:szCs w:val="24"/>
                <w:lang w:val="uk-UA"/>
              </w:rPr>
              <w:t>Акапулько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(Мексика), 21 -27.08.1982 р.</w:t>
            </w:r>
          </w:p>
        </w:tc>
      </w:tr>
      <w:tr w:rsidR="00711EBB" w14:paraId="3C969A47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C902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3574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Хартія туризму і Кодекс туриста. Схвалені резолюцією VI сесії Генеральної асамблеї ВТО. Софія (Болгарія), 22.09.1985 р.</w:t>
            </w:r>
          </w:p>
        </w:tc>
      </w:tr>
      <w:tr w:rsidR="00711EBB" w14:paraId="43BE17B7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6870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77F1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Балійська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декларація з туризму. Прийнята на ІІ міжнародному форумі. о. Балі (Індонезія), 24 - 27.08.1996 р.</w:t>
            </w:r>
          </w:p>
        </w:tc>
      </w:tr>
      <w:tr w:rsidR="00711EBB" w14:paraId="628ECF71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A60A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B051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Монреальська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декларація «До гуманного і соціального бачення туризму». Прийнята Генеральною асамблеєю Міжнародного бюро соціального туризму. Монреаль (Канада), 12.09.96 р.</w:t>
            </w:r>
          </w:p>
        </w:tc>
      </w:tr>
      <w:tr w:rsidR="00711EBB" w14:paraId="0ABC4D3B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0ED9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6AC8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Декларація Мале по стійкому розвитку туризму. Прийнята на Азіатсько-тихоокеанській конференції міністрів з туризму і навколишнього середовища. Мале (Мальдіви), 16.02.1997 р.</w:t>
            </w:r>
          </w:p>
        </w:tc>
      </w:tr>
      <w:tr w:rsidR="00711EBB" w14:paraId="06A0B66B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8A5A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8833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Манільська декларація з соціального впливу туризму. Прийнята на Всесвітній нараді керівників сфери туризму. Маніла (Філіппіни), 22.05.1997 р.</w:t>
            </w:r>
          </w:p>
        </w:tc>
      </w:tr>
      <w:tr w:rsidR="00711EBB" w14:paraId="7F05C747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C896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18A7" w14:textId="77777777" w:rsidR="00711EBB" w:rsidRDefault="00711EB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Хивінська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декларація «Туризм і збереження культурної спадщини».</w:t>
            </w:r>
          </w:p>
          <w:p w14:paraId="33FCA9AB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Прийнята ВТО / ЮНЕСКО. </w:t>
            </w:r>
            <w:proofErr w:type="spellStart"/>
            <w:r>
              <w:rPr>
                <w:sz w:val="24"/>
                <w:szCs w:val="24"/>
                <w:lang w:val="uk-UA"/>
              </w:rPr>
              <w:t>Хива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(Узбекистан), 21.04.1999 р.</w:t>
            </w:r>
          </w:p>
        </w:tc>
      </w:tr>
      <w:tr w:rsidR="00711EBB" w14:paraId="220F8613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FDE9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84B8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Осакська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декларація тисячоліття. Схвалена Конференцією лідерів туризму тисячоліття. Осака (Японія), 01.10.2001 р.</w:t>
            </w:r>
          </w:p>
        </w:tc>
      </w:tr>
      <w:tr w:rsidR="00711EBB" w14:paraId="328CFFFB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4ADD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D075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Сеульська декларація «Світ і туризм». Прийнята XIV Генеральною асамблеєю ВТО. Сеул (Корея), 27.08.2001 р.</w:t>
            </w:r>
          </w:p>
        </w:tc>
      </w:tr>
    </w:tbl>
    <w:p w14:paraId="6645142D" w14:textId="77777777" w:rsidR="00711EBB" w:rsidRDefault="00711EBB" w:rsidP="00711EBB">
      <w:pPr>
        <w:widowControl w:val="0"/>
        <w:ind w:firstLine="709"/>
        <w:jc w:val="right"/>
        <w:rPr>
          <w:i/>
          <w:sz w:val="28"/>
          <w:szCs w:val="28"/>
          <w:lang w:val="uk-UA"/>
        </w:rPr>
      </w:pPr>
    </w:p>
    <w:p w14:paraId="0323F3F1" w14:textId="77777777" w:rsidR="00711EBB" w:rsidRDefault="00711EBB" w:rsidP="00711EBB">
      <w:pPr>
        <w:widowControl w:val="0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Таблиця </w:t>
      </w:r>
      <w:r>
        <w:rPr>
          <w:sz w:val="28"/>
          <w:szCs w:val="28"/>
          <w:lang w:val="en-US"/>
        </w:rPr>
        <w:t>2</w:t>
      </w:r>
    </w:p>
    <w:p w14:paraId="1552261E" w14:textId="77777777" w:rsidR="00711EBB" w:rsidRDefault="00711EBB" w:rsidP="00711EBB">
      <w:pPr>
        <w:widowControl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Варіанти термінів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28"/>
      </w:tblGrid>
      <w:tr w:rsidR="00711EBB" w14:paraId="74CF8A27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FDE8" w14:textId="77777777" w:rsidR="00711EBB" w:rsidRDefault="00711EB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6FD1" w14:textId="77777777" w:rsidR="00711EBB" w:rsidRDefault="00711EB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</w:tc>
      </w:tr>
      <w:tr w:rsidR="00711EBB" w14:paraId="5A2533FD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E337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A84C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Туризм</w:t>
            </w:r>
          </w:p>
        </w:tc>
      </w:tr>
      <w:tr w:rsidR="00711EBB" w14:paraId="587D6F9A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5C95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9AA4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Турист</w:t>
            </w:r>
          </w:p>
        </w:tc>
      </w:tr>
      <w:tr w:rsidR="00711EBB" w14:paraId="74C05C7C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419B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CF45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Туристська послуга</w:t>
            </w:r>
          </w:p>
        </w:tc>
      </w:tr>
      <w:tr w:rsidR="00711EBB" w14:paraId="5DB44AED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F9C2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52ED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Туристський продукт</w:t>
            </w:r>
          </w:p>
        </w:tc>
      </w:tr>
      <w:tr w:rsidR="00711EBB" w14:paraId="7578A5C2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579D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02FF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Туристські ресурси</w:t>
            </w:r>
          </w:p>
        </w:tc>
      </w:tr>
      <w:tr w:rsidR="00711EBB" w14:paraId="4A34FCA1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FB5D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EA3E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Пріоритетні види і форми туризму</w:t>
            </w:r>
          </w:p>
        </w:tc>
      </w:tr>
      <w:tr w:rsidR="00711EBB" w14:paraId="1CCC227A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777D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EFCB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Державне регулювання в області туризму</w:t>
            </w:r>
          </w:p>
        </w:tc>
      </w:tr>
      <w:tr w:rsidR="00711EBB" w14:paraId="585A414B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7317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3237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Безпека в області туризму</w:t>
            </w:r>
          </w:p>
        </w:tc>
      </w:tr>
      <w:tr w:rsidR="00711EBB" w14:paraId="145C6349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C7DE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5F87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Права й обов’язки туриста</w:t>
            </w:r>
          </w:p>
        </w:tc>
      </w:tr>
      <w:tr w:rsidR="00711EBB" w:rsidRPr="00711EBB" w14:paraId="4EA6D4AC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A590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4814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Права й обов’язки працівників і підприємців туристської індустрії</w:t>
            </w:r>
          </w:p>
        </w:tc>
      </w:tr>
    </w:tbl>
    <w:p w14:paraId="7139A72B" w14:textId="77777777" w:rsidR="00711EBB" w:rsidRDefault="00711EBB" w:rsidP="00711EBB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Таблиця </w:t>
      </w:r>
      <w:r>
        <w:rPr>
          <w:sz w:val="28"/>
          <w:szCs w:val="28"/>
        </w:rPr>
        <w:t>3</w:t>
      </w:r>
    </w:p>
    <w:p w14:paraId="4BCF10E9" w14:textId="77777777" w:rsidR="00711EBB" w:rsidRDefault="00711EBB" w:rsidP="00711EBB">
      <w:pPr>
        <w:widowControl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міжнародних і регіональних організацій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28"/>
      </w:tblGrid>
      <w:tr w:rsidR="00711EBB" w14:paraId="3940D37B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90E3" w14:textId="77777777" w:rsidR="00711EBB" w:rsidRDefault="00711EB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30ED" w14:textId="77777777" w:rsidR="00711EBB" w:rsidRDefault="00711EB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організації</w:t>
            </w:r>
          </w:p>
        </w:tc>
      </w:tr>
      <w:tr w:rsidR="00711EBB" w14:paraId="0633F04C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F84B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0A38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Всесвітня федерація асоціацій туристських агентств (FUAAV)</w:t>
            </w:r>
          </w:p>
        </w:tc>
      </w:tr>
      <w:tr w:rsidR="00711EBB" w14:paraId="3C29B01D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40F2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3345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Всесвітня асоціація туристських агентств (BATA)</w:t>
            </w:r>
          </w:p>
        </w:tc>
      </w:tr>
      <w:tr w:rsidR="00711EBB" w14:paraId="37E27E0B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1E68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3567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Всесвітня Рада з подорожей і туризму (WTTC)</w:t>
            </w:r>
          </w:p>
        </w:tc>
      </w:tr>
      <w:tr w:rsidR="00711EBB" w14:paraId="5C6C6DD6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4CBB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6884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Міжнародна асоціація світового туризму (MT)</w:t>
            </w:r>
          </w:p>
        </w:tc>
      </w:tr>
      <w:tr w:rsidR="00711EBB" w14:paraId="3F5BCF84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9B6F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D25C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Міжнародний туристський альянс (AIT)</w:t>
            </w:r>
          </w:p>
        </w:tc>
      </w:tr>
      <w:tr w:rsidR="00711EBB" w:rsidRPr="00711EBB" w14:paraId="7935D568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C85B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16E3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Всесвітня асоціація з питань дозвілля і відпочинку</w:t>
            </w:r>
          </w:p>
        </w:tc>
      </w:tr>
      <w:tr w:rsidR="00711EBB" w14:paraId="553A6636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F9E8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0E54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Міжнародна асоціація повітряного транспорту (IATA)</w:t>
            </w:r>
          </w:p>
        </w:tc>
      </w:tr>
      <w:tr w:rsidR="00711EBB" w:rsidRPr="00711EBB" w14:paraId="33678C64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FA36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C63B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Міжнародна організація цивільної авіації (ІСАО)</w:t>
            </w:r>
          </w:p>
        </w:tc>
      </w:tr>
      <w:tr w:rsidR="00711EBB" w14:paraId="1B3514DF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B2B2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0C63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Міжнародна готельна і ресторанна асоціація (IH&amp;RA)</w:t>
            </w:r>
          </w:p>
        </w:tc>
      </w:tr>
      <w:tr w:rsidR="00711EBB" w14:paraId="414B4F29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7FDC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F463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Європейська комісія з туризму</w:t>
            </w:r>
          </w:p>
        </w:tc>
      </w:tr>
      <w:tr w:rsidR="00711EBB" w14:paraId="646D620D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9F88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CA66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Європейська туристська група</w:t>
            </w:r>
          </w:p>
        </w:tc>
      </w:tr>
      <w:tr w:rsidR="00711EBB" w:rsidRPr="00711EBB" w14:paraId="427EFBF0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7E80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DAB3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Асоціація з розвитку і координації європейських туристських обмінів</w:t>
            </w:r>
          </w:p>
        </w:tc>
      </w:tr>
      <w:tr w:rsidR="00711EBB" w14:paraId="5968949C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0A25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ECC1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Європейська мережа подорожей (ETN)</w:t>
            </w:r>
          </w:p>
        </w:tc>
      </w:tr>
      <w:tr w:rsidR="00711EBB" w14:paraId="7C1467DA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FF1D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B83B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Асоціація британських туристських агентств (АВТА)</w:t>
            </w:r>
          </w:p>
        </w:tc>
      </w:tr>
      <w:tr w:rsidR="00711EBB" w14:paraId="7B90DF88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0DC8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879A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Скандинавський туристський союз</w:t>
            </w:r>
          </w:p>
        </w:tc>
      </w:tr>
      <w:tr w:rsidR="00711EBB" w:rsidRPr="00711EBB" w14:paraId="24976B24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5445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E29D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Туристська асоціація країн Азії і Тихого океану (PATA)</w:t>
            </w:r>
          </w:p>
        </w:tc>
      </w:tr>
      <w:tr w:rsidR="00711EBB" w:rsidRPr="00711EBB" w14:paraId="7727D764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1034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89B5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Туристська асоціація країн Східної Азії</w:t>
            </w:r>
          </w:p>
        </w:tc>
      </w:tr>
      <w:tr w:rsidR="00711EBB" w14:paraId="0E5E1B57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143C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13D7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Федерація туристських асоціацій країн – членів АСЕАН</w:t>
            </w:r>
          </w:p>
        </w:tc>
      </w:tr>
      <w:tr w:rsidR="00711EBB" w14:paraId="5656C92D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9260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4870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Асоціація туристської індустрії Америки (ТІАА)</w:t>
            </w:r>
          </w:p>
        </w:tc>
      </w:tr>
      <w:tr w:rsidR="00711EBB" w14:paraId="5A000496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B10B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C9D7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Американське товариство туристських агентств (ASTA)</w:t>
            </w:r>
          </w:p>
        </w:tc>
      </w:tr>
      <w:tr w:rsidR="00711EBB" w14:paraId="4387FCA6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D345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E3AB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Конфедерація туристських організацій Латинської Америки (COTAL)</w:t>
            </w:r>
          </w:p>
        </w:tc>
      </w:tr>
      <w:tr w:rsidR="00711EBB" w14:paraId="0158000A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4ADD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E2F8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Карибська туристська організація (КТО)</w:t>
            </w:r>
          </w:p>
        </w:tc>
      </w:tr>
      <w:tr w:rsidR="00711EBB" w14:paraId="720DAD82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F1A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81A7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Арабський туристський союз (UАТ)</w:t>
            </w:r>
          </w:p>
        </w:tc>
      </w:tr>
      <w:tr w:rsidR="00711EBB" w14:paraId="1684EBA8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4183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0266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Арабська федерація асоціацій туристських агентств</w:t>
            </w:r>
          </w:p>
        </w:tc>
      </w:tr>
      <w:tr w:rsidR="00711EBB" w14:paraId="69D12C04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5564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8A23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Пан африканська туристська організація</w:t>
            </w:r>
          </w:p>
        </w:tc>
      </w:tr>
      <w:tr w:rsidR="00711EBB" w14:paraId="48378909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45A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1D94" w14:textId="77777777" w:rsidR="00711EBB" w:rsidRDefault="00711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Африканська асоціація подорожей (АТА)</w:t>
            </w:r>
          </w:p>
        </w:tc>
      </w:tr>
      <w:tr w:rsidR="00711EBB" w14:paraId="4EE18226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090C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BE9D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Асоціація європейських авіакомпаній</w:t>
            </w:r>
          </w:p>
        </w:tc>
      </w:tr>
      <w:tr w:rsidR="00711EBB" w14:paraId="625BB1AC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C20C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22D3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Асоціація арабських авіакомпаній</w:t>
            </w:r>
          </w:p>
        </w:tc>
      </w:tr>
      <w:tr w:rsidR="00711EBB" w14:paraId="3FB38F53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F616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ABB2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Міжнародне бюро соціального туризму (BITS)</w:t>
            </w:r>
          </w:p>
        </w:tc>
      </w:tr>
      <w:tr w:rsidR="00711EBB" w14:paraId="1312831B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3DD0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4C85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Міжнародна асоціація ділового туризму (ІВТА)</w:t>
            </w:r>
          </w:p>
        </w:tc>
      </w:tr>
      <w:tr w:rsidR="00711EBB" w:rsidRPr="00711EBB" w14:paraId="52DDD420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4ECB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8D20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Міжнародна асоціація з конгресів і з’їздів (ІССА)</w:t>
            </w:r>
          </w:p>
        </w:tc>
      </w:tr>
      <w:tr w:rsidR="00711EBB" w14:paraId="73414FF1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9EC0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FE66" w14:textId="77777777" w:rsidR="00711EBB" w:rsidRDefault="00711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Міжнародне бюро з молодіжного туризму і обмінів</w:t>
            </w:r>
          </w:p>
        </w:tc>
      </w:tr>
      <w:tr w:rsidR="00711EBB" w14:paraId="16E4BC6D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B5EE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3C28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Міжнародна конфедерація зі студентського туризму</w:t>
            </w:r>
          </w:p>
        </w:tc>
      </w:tr>
      <w:tr w:rsidR="00711EBB" w14:paraId="7A0C3A8A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58AB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855D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Міжнародна асоціація з соціального туризму і відпочинку</w:t>
            </w:r>
          </w:p>
        </w:tc>
      </w:tr>
      <w:tr w:rsidR="00711EBB" w14:paraId="1C14371B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C6B4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C9ED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Латиноамериканська федерація соціального туризму</w:t>
            </w:r>
          </w:p>
        </w:tc>
      </w:tr>
      <w:tr w:rsidR="00711EBB" w:rsidRPr="00711EBB" w14:paraId="124B63AC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CE84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145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Асоціація спеціалістів з організації корпоративних поїздок</w:t>
            </w:r>
          </w:p>
        </w:tc>
      </w:tr>
      <w:tr w:rsidR="00711EBB" w14:paraId="4CBF015E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7DD8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C8CC" w14:textId="77777777" w:rsidR="00711EBB" w:rsidRDefault="00711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Міжнародна федерація журналістів і письменників з питань туризму (FIJET)</w:t>
            </w:r>
          </w:p>
        </w:tc>
      </w:tr>
      <w:tr w:rsidR="00711EBB" w14:paraId="40D9C50F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4305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08C8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Всесвітня асоціація з професійної освіти в туризмі</w:t>
            </w:r>
          </w:p>
        </w:tc>
      </w:tr>
      <w:tr w:rsidR="00711EBB" w14:paraId="2FD644D2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B992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102C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Міжнародна асоціація гідів із супроводу</w:t>
            </w:r>
          </w:p>
        </w:tc>
      </w:tr>
      <w:tr w:rsidR="00711EBB" w14:paraId="519EE4D5" w14:textId="77777777" w:rsidTr="00711EBB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0827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8E2C" w14:textId="77777777" w:rsidR="00711EBB" w:rsidRDefault="00711EB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Міжнародна асоціація наукових експертів з туризму (АІЕСТ)</w:t>
            </w:r>
          </w:p>
        </w:tc>
      </w:tr>
    </w:tbl>
    <w:p w14:paraId="57BD97B8" w14:textId="77777777" w:rsidR="00711EBB" w:rsidRDefault="00711EBB" w:rsidP="00711EBB">
      <w:pPr>
        <w:widowControl w:val="0"/>
        <w:ind w:firstLine="709"/>
        <w:jc w:val="both"/>
        <w:rPr>
          <w:sz w:val="28"/>
          <w:szCs w:val="28"/>
        </w:rPr>
      </w:pPr>
    </w:p>
    <w:p w14:paraId="1F724D9B" w14:textId="77777777" w:rsidR="00711EBB" w:rsidRDefault="00711EBB" w:rsidP="00711EB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варіанту студент отримує у лектора і у вказаний термін здає відповідно оформлену роботу на перевірку з метою подальшого захисту (презентації).</w:t>
      </w:r>
    </w:p>
    <w:p w14:paraId="095362FD" w14:textId="77777777" w:rsidR="00C374B0" w:rsidRPr="00711EBB" w:rsidRDefault="00C374B0">
      <w:pPr>
        <w:rPr>
          <w:lang w:val="uk-UA"/>
        </w:rPr>
      </w:pPr>
    </w:p>
    <w:sectPr w:rsidR="00C374B0" w:rsidRPr="0071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0F3F"/>
    <w:multiLevelType w:val="multilevel"/>
    <w:tmpl w:val="BFAE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1142"/>
        </w:tabs>
        <w:ind w:left="1142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774"/>
        </w:tabs>
        <w:ind w:left="177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481"/>
        </w:tabs>
        <w:ind w:left="2481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28"/>
        </w:tabs>
        <w:ind w:left="282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535"/>
        </w:tabs>
        <w:ind w:left="353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2"/>
        </w:tabs>
        <w:ind w:left="388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589"/>
        </w:tabs>
        <w:ind w:left="458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296"/>
        </w:tabs>
        <w:ind w:left="5296" w:hanging="2160"/>
      </w:pPr>
    </w:lvl>
  </w:abstractNum>
  <w:num w:numId="1" w16cid:durableId="1446999396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8F"/>
    <w:rsid w:val="00087F8F"/>
    <w:rsid w:val="00711EBB"/>
    <w:rsid w:val="00C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183AA-98DA-406C-B536-62B7A334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E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1387</Words>
  <Characters>7909</Characters>
  <Application>Microsoft Office Word</Application>
  <DocSecurity>0</DocSecurity>
  <Lines>65</Lines>
  <Paragraphs>18</Paragraphs>
  <ScaleCrop>false</ScaleCrop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Burachek</dc:creator>
  <cp:keywords/>
  <dc:description/>
  <cp:lastModifiedBy>Igor Burachek</cp:lastModifiedBy>
  <cp:revision>2</cp:revision>
  <dcterms:created xsi:type="dcterms:W3CDTF">2022-11-01T18:06:00Z</dcterms:created>
  <dcterms:modified xsi:type="dcterms:W3CDTF">2022-11-01T18:09:00Z</dcterms:modified>
</cp:coreProperties>
</file>