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63" w:rsidRPr="00C54A2D" w:rsidRDefault="00D05363" w:rsidP="00203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Тема: Організація постачання закладів ресторанного господарства</w:t>
      </w:r>
    </w:p>
    <w:p w:rsidR="00C54A2D" w:rsidRDefault="00C54A2D" w:rsidP="002039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05363" w:rsidRPr="00C54A2D" w:rsidRDefault="00D05363" w:rsidP="002039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Мета заняття:</w:t>
      </w:r>
      <w:r w:rsidR="00C54A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C54A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Знати основні принципи та </w:t>
      </w:r>
      <w:r w:rsidR="00C54A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особливості постачання закладів</w:t>
      </w:r>
      <w:r w:rsidRPr="00C54A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ресторанного господарства. Володіти нормами і методами визначення потреби у предметах матеріально-технічного призначення.</w:t>
      </w:r>
    </w:p>
    <w:p w:rsidR="00D05363" w:rsidRPr="00C54A2D" w:rsidRDefault="00D05363" w:rsidP="00203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05363" w:rsidRPr="00C54A2D" w:rsidRDefault="00A03807" w:rsidP="00203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План практичного заняття 4</w:t>
      </w:r>
      <w:bookmarkStart w:id="0" w:name="_GoBack"/>
      <w:bookmarkEnd w:id="0"/>
      <w:r w:rsidR="002F1668" w:rsidRPr="00C54A2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D05363" w:rsidRPr="00C54A2D" w:rsidRDefault="00C54A2D" w:rsidP="002039E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D05363" w:rsidRPr="00C54A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Визначення форм постачання, способів доставки товарів, маршрутів доставки.</w:t>
      </w:r>
    </w:p>
    <w:p w:rsidR="00D05363" w:rsidRPr="00C54A2D" w:rsidRDefault="00D05363" w:rsidP="002039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54A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Розрахунок потреби різних типів закладів ресторанного господарства у сировині та напівфабрикатах із застосуванням різних методів (статистичний, розрахунковий, нормативний).</w:t>
      </w:r>
    </w:p>
    <w:p w:rsidR="00C54A2D" w:rsidRDefault="00C54A2D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05363" w:rsidRPr="00C54A2D" w:rsidRDefault="002F1668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практичного заняття 5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1. Розрахунок продовольчого балансу ЗРГ.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2. Розрахунок потреби різних типів ЗРГ у предметах матеріально-технічного призначення.</w:t>
      </w:r>
    </w:p>
    <w:p w:rsidR="00D44196" w:rsidRDefault="00D44196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</w:rPr>
        <w:t>Хід роботи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Вивчення цієї теми слід почати із визначення значення організації постачання та сучасних вимог до  постачання. Ознайомитись із джерелами постачання. Дослідити організацію постачання та навчитись вибирати постачальників.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Під час вивчення теми слід приділити увагу ознайомленню із положеннями основних законодавчих та нормативних актів, на яких ґрунтується постачання до закладів ресторанного господарства.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Слід усвідомити, що раціональна організація постачання підприємств ресторанного господарства сировиною, напівфабрикатами, продуктами і матеріально-технічними засобами є найважливішою передумовою </w:t>
      </w:r>
      <w:hyperlink r:id="rId5" w:tooltip="Глосарій: Ефект" w:history="1">
        <w:r w:rsidRPr="00C54A2D">
          <w:rPr>
            <w:rFonts w:ascii="Times New Roman" w:eastAsia="Times New Roman" w:hAnsi="Times New Roman" w:cs="Times New Roman"/>
            <w:bCs/>
            <w:sz w:val="28"/>
            <w:szCs w:val="28"/>
          </w:rPr>
          <w:t>ефект</w:t>
        </w:r>
      </w:hyperlink>
      <w:r w:rsidRPr="00C54A2D">
        <w:rPr>
          <w:rFonts w:ascii="Times New Roman" w:eastAsia="Times New Roman" w:hAnsi="Times New Roman" w:cs="Times New Roman"/>
          <w:sz w:val="28"/>
          <w:szCs w:val="28"/>
        </w:rPr>
        <w:t>ивної і ритмічної роботи виробництва, що дозволяє більш повно задовольняти споживчий попит, сприяє прискоренню оборотності коштів, зниженню витрат і підвищенню рентабельності.</w:t>
      </w:r>
    </w:p>
    <w:p w:rsidR="00A03807" w:rsidRPr="00C54A2D" w:rsidRDefault="00A03807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</w:rPr>
        <w:t> Рекомендовані джерела: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Законодавчі та нормативні акти: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1. Про захист прав споживачів: Закон України від 15.12.93р. № 3682-ХІІ.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2. Міждержавний стандарт ГОСТ 30524- 97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Общественное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питание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обслуживающему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 персоналу.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3. ДСТУ 4281:2004. Заклади ресторанного господарства. Класифікація. - К.: Держспоживстандарт України, 2004.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Основна література: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1. 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Архіпов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 В.В.,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Русавська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 В.А. Організація обслуговування в закладах ресторанного господарства: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пос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>. – К.: Центр учбової літератури, 2009. – 342с.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Мальська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 М. П. Ресторанна справа: технологія та організація обслуговування туристів (теорія та практика) [текст] підручник / / М. П.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Мальська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, О. М.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Гаталяк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>, Н. М. Ганич – К.: «Центр учбової літератури», 2013. – 304 с.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54A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Додаткова література: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1. Організація обслуговування  у  закладах  ресторанного  господарства: Підручник.:[для 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вищ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закл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.] /  За  ред.  П'ятницької  Н.О. – 2-ге  вид. перероб. та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допов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>. - К.: центр учбової літератури, 2011 - 584 с.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Цирульнікова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 В.В.  Ресторанна  справа: Курс лекцій для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студ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 xml:space="preserve">. напряму6.140101 «Готельно-ресторанна  справа»  ден.  форми  </w:t>
      </w:r>
      <w:proofErr w:type="spellStart"/>
      <w:r w:rsidRPr="00C54A2D">
        <w:rPr>
          <w:rFonts w:ascii="Times New Roman" w:eastAsia="Times New Roman" w:hAnsi="Times New Roman" w:cs="Times New Roman"/>
          <w:sz w:val="28"/>
          <w:szCs w:val="28"/>
        </w:rPr>
        <w:t>навч</w:t>
      </w:r>
      <w:proofErr w:type="spellEnd"/>
      <w:r w:rsidRPr="00C54A2D">
        <w:rPr>
          <w:rFonts w:ascii="Times New Roman" w:eastAsia="Times New Roman" w:hAnsi="Times New Roman" w:cs="Times New Roman"/>
          <w:sz w:val="28"/>
          <w:szCs w:val="28"/>
        </w:rPr>
        <w:t>. –  К.: НУХТ, 2013. – 186 с.</w:t>
      </w:r>
    </w:p>
    <w:p w:rsidR="00A03807" w:rsidRPr="00C54A2D" w:rsidRDefault="00A03807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для студентів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1. Розрахувати кількість і вид меблів у новому кафе на 60 місць. Вказати, який відсоток меблів із зазначенням виду від загальної кількості місць оновлюється в діючому закладі ресторанного господарства.</w:t>
      </w:r>
    </w:p>
    <w:p w:rsidR="00A03807" w:rsidRPr="00C54A2D" w:rsidRDefault="00A03807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2. У закусочній на 40 місць середньодобова кількість споживачів складає 320 осіб, коефіцієнт споживання холодних страв і закусок - 1,3; перших страв - 0,1; других "страв - 0,9. Кафе працює 350 днів на рік. Вибуття фарфорового посуду за один його обіг складає 0,05%. Зробіть необхідні розрахунки і визначте річну потребу кафе у порцеляновому посуді. Розрахувати необхідну кількість сировини для виконання виробничої програми. Навести приклади сучасних видів тари для продукції закладів ресторанного господарства.</w:t>
      </w:r>
    </w:p>
    <w:p w:rsidR="00A03807" w:rsidRPr="00C54A2D" w:rsidRDefault="00A03807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3. Для задоволення попиту споживачів в молочнокислій продукції, шкільній їдальні необхідно щодня мати 50 л молока, 30 л ряжанки, 20 л кефіру, 12 кг сиру, 15 кг сметани. Їдальня розрахована на 150 місць, працює з 8.00 до 16.00, вихідні дні – субота та неділя. Користується транспортом постачальника. Шеф-кухарю необхідно: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- з’ясувати свої права та обов’язки щодо вирішення даної ситуації;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- визначити можливі джерела постачання даною сировиною;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- підібрати необхідні документи, що регламентують дії їдальні в даній ситуації;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- визначити, на яких умовах укладаються договори між організаціями-постачальниками та замовниками;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- вирахувати на поточний місяць необхідну кількість продукції та скласти заявку;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- скласти договір поставки відповідно до завдання, вказавши всі необхідні реквізити.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Ситуаційні завдання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1. Ви як кухар-бригадир здійснюєте закупівлю сільськогосподарських продуктів на ринку (м'ясо, овочі). На що Ви звернете увагу при закупівлі сировини? Як документально оформите закупівлю?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lastRenderedPageBreak/>
        <w:t>2. У неділю необхідно закупити сільськогосподарські продукти на ринку на суму 300 грн. Ви – шеф-кухар. Як підготуєтесь до закупівлі? Яке це джерело постачання підприємства? Оформіть закупівлю документально.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3. Згідно з договором поставки підприємства одержують молочнокислу продукцію. У ході приймання виявлено порушення пломби на флязі зі сметаною. Ваші дії як кухара-бригадира. Який спосіб доставки?</w:t>
      </w:r>
    </w:p>
    <w:p w:rsidR="00D05363" w:rsidRPr="00C54A2D" w:rsidRDefault="00D05363" w:rsidP="002039E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sz w:val="28"/>
          <w:szCs w:val="28"/>
        </w:rPr>
        <w:t>4. В їдальню привезено 100 буханок хліба, 100 кг картоплі, 50 кг рибної продукції. Ви – шеф-кухар. Організуйте правильне приймання продуктів, а свої дії обґрунтуйте.</w:t>
      </w:r>
    </w:p>
    <w:p w:rsidR="004E10C4" w:rsidRPr="00C54A2D" w:rsidRDefault="004E10C4" w:rsidP="002039E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3807" w:rsidRPr="00C54A2D" w:rsidRDefault="00A03807" w:rsidP="002039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Задачі</w:t>
      </w:r>
    </w:p>
    <w:p w:rsidR="002039E2" w:rsidRPr="00C54A2D" w:rsidRDefault="002039E2" w:rsidP="002039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A2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Задача </w:t>
      </w:r>
      <w:r w:rsidR="00A03807" w:rsidRPr="00C54A2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A03807" w:rsidRPr="00C54A2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4A2D">
        <w:rPr>
          <w:rFonts w:ascii="Times New Roman" w:hAnsi="Times New Roman" w:cs="Times New Roman"/>
          <w:sz w:val="28"/>
          <w:szCs w:val="28"/>
        </w:rPr>
        <w:t xml:space="preserve">Ознайомитись зі змістом основних нормативних документів, якими визначаються вимоги до послуг закладів ресторанного господарства. Коротко охарактеризувати зміст вказаних документів. </w:t>
      </w:r>
    </w:p>
    <w:p w:rsidR="00471317" w:rsidRPr="00C54A2D" w:rsidRDefault="00471317" w:rsidP="002039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54A2D" w:rsidRPr="00C54A2D" w:rsidTr="009A6C1C">
        <w:tc>
          <w:tcPr>
            <w:tcW w:w="9345" w:type="dxa"/>
            <w:gridSpan w:val="3"/>
            <w:vAlign w:val="center"/>
          </w:tcPr>
          <w:p w:rsidR="00471317" w:rsidRPr="00C54A2D" w:rsidRDefault="00471317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Вимоги до закладів РГ</w:t>
            </w:r>
          </w:p>
        </w:tc>
      </w:tr>
      <w:tr w:rsidR="00C54A2D" w:rsidRPr="00C54A2D" w:rsidTr="002039E2">
        <w:tc>
          <w:tcPr>
            <w:tcW w:w="3115" w:type="dxa"/>
            <w:vAlign w:val="center"/>
          </w:tcPr>
          <w:p w:rsidR="00471317" w:rsidRPr="00C54A2D" w:rsidRDefault="00471317" w:rsidP="004713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4A2D">
              <w:rPr>
                <w:rFonts w:ascii="Times New Roman" w:hAnsi="Times New Roman" w:cs="Times New Roman"/>
                <w:sz w:val="24"/>
                <w:szCs w:val="28"/>
              </w:rPr>
              <w:t xml:space="preserve">ДСТУ 4281:2004 «Заклади ресторанного господарства. Класифікація»  </w:t>
            </w:r>
          </w:p>
        </w:tc>
        <w:tc>
          <w:tcPr>
            <w:tcW w:w="3115" w:type="dxa"/>
            <w:vAlign w:val="center"/>
          </w:tcPr>
          <w:p w:rsidR="00471317" w:rsidRPr="00C54A2D" w:rsidRDefault="00471317" w:rsidP="004713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54A2D">
              <w:rPr>
                <w:rFonts w:ascii="Times New Roman" w:hAnsi="Times New Roman" w:cs="Times New Roman"/>
              </w:rPr>
              <w:t>Правила роботи закладів (підприємств) ресторанного господарства</w:t>
            </w:r>
          </w:p>
        </w:tc>
        <w:tc>
          <w:tcPr>
            <w:tcW w:w="3115" w:type="dxa"/>
            <w:vAlign w:val="center"/>
          </w:tcPr>
          <w:p w:rsidR="00471317" w:rsidRPr="00C54A2D" w:rsidRDefault="00471317" w:rsidP="00C54A2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54A2D">
              <w:rPr>
                <w:rFonts w:ascii="Times New Roman" w:hAnsi="Times New Roman" w:cs="Times New Roman"/>
              </w:rPr>
              <w:t>Сан</w:t>
            </w:r>
            <w:r w:rsidR="00C54A2D">
              <w:rPr>
                <w:rFonts w:ascii="Times New Roman" w:hAnsi="Times New Roman" w:cs="Times New Roman"/>
              </w:rPr>
              <w:t>і</w:t>
            </w:r>
            <w:r w:rsidRPr="00C54A2D">
              <w:rPr>
                <w:rFonts w:ascii="Times New Roman" w:hAnsi="Times New Roman" w:cs="Times New Roman"/>
              </w:rPr>
              <w:t>тарн</w:t>
            </w:r>
            <w:r w:rsidR="00C54A2D">
              <w:rPr>
                <w:rFonts w:ascii="Times New Roman" w:hAnsi="Times New Roman" w:cs="Times New Roman"/>
              </w:rPr>
              <w:t>і</w:t>
            </w:r>
            <w:r w:rsidRPr="00C54A2D">
              <w:rPr>
                <w:rFonts w:ascii="Times New Roman" w:hAnsi="Times New Roman" w:cs="Times New Roman"/>
              </w:rPr>
              <w:t xml:space="preserve"> правила для </w:t>
            </w:r>
            <w:r w:rsidR="00C54A2D">
              <w:rPr>
                <w:rFonts w:ascii="Times New Roman" w:hAnsi="Times New Roman" w:cs="Times New Roman"/>
              </w:rPr>
              <w:t>закладів громадського харчування</w:t>
            </w:r>
            <w:r w:rsidRPr="00C54A2D">
              <w:rPr>
                <w:rFonts w:ascii="Times New Roman" w:hAnsi="Times New Roman" w:cs="Times New Roman"/>
              </w:rPr>
              <w:t>, включа</w:t>
            </w:r>
            <w:r w:rsidR="00C54A2D">
              <w:rPr>
                <w:rFonts w:ascii="Times New Roman" w:hAnsi="Times New Roman" w:cs="Times New Roman"/>
              </w:rPr>
              <w:t xml:space="preserve">ючи </w:t>
            </w:r>
            <w:r w:rsidRPr="00C54A2D">
              <w:rPr>
                <w:rFonts w:ascii="Times New Roman" w:hAnsi="Times New Roman" w:cs="Times New Roman"/>
              </w:rPr>
              <w:t>кондитерс</w:t>
            </w:r>
            <w:r w:rsidR="00C54A2D">
              <w:rPr>
                <w:rFonts w:ascii="Times New Roman" w:hAnsi="Times New Roman" w:cs="Times New Roman"/>
              </w:rPr>
              <w:t xml:space="preserve">ькі </w:t>
            </w:r>
            <w:r w:rsidRPr="00C54A2D">
              <w:rPr>
                <w:rFonts w:ascii="Times New Roman" w:hAnsi="Times New Roman" w:cs="Times New Roman"/>
              </w:rPr>
              <w:t xml:space="preserve">цехи </w:t>
            </w:r>
            <w:r w:rsidR="00C54A2D">
              <w:rPr>
                <w:rFonts w:ascii="Times New Roman" w:hAnsi="Times New Roman" w:cs="Times New Roman"/>
              </w:rPr>
              <w:t>і підприємства</w:t>
            </w:r>
            <w:r w:rsidRPr="00C54A2D">
              <w:rPr>
                <w:rFonts w:ascii="Times New Roman" w:hAnsi="Times New Roman" w:cs="Times New Roman"/>
              </w:rPr>
              <w:t xml:space="preserve">, </w:t>
            </w:r>
            <w:r w:rsidR="00C54A2D">
              <w:rPr>
                <w:rFonts w:ascii="Times New Roman" w:hAnsi="Times New Roman" w:cs="Times New Roman"/>
              </w:rPr>
              <w:t>які виготовляють</w:t>
            </w:r>
            <w:r w:rsidRPr="00C54A2D">
              <w:rPr>
                <w:rFonts w:ascii="Times New Roman" w:hAnsi="Times New Roman" w:cs="Times New Roman"/>
              </w:rPr>
              <w:t xml:space="preserve"> м</w:t>
            </w:r>
            <w:r w:rsidR="00C54A2D">
              <w:rPr>
                <w:rFonts w:ascii="Times New Roman" w:hAnsi="Times New Roman" w:cs="Times New Roman"/>
              </w:rPr>
              <w:t>’</w:t>
            </w:r>
            <w:r w:rsidRPr="00C54A2D">
              <w:rPr>
                <w:rFonts w:ascii="Times New Roman" w:hAnsi="Times New Roman" w:cs="Times New Roman"/>
              </w:rPr>
              <w:t>я</w:t>
            </w:r>
            <w:r w:rsidR="00C54A2D">
              <w:rPr>
                <w:rFonts w:ascii="Times New Roman" w:hAnsi="Times New Roman" w:cs="Times New Roman"/>
              </w:rPr>
              <w:t>ке</w:t>
            </w:r>
            <w:r w:rsidRPr="00C54A2D">
              <w:rPr>
                <w:rFonts w:ascii="Times New Roman" w:hAnsi="Times New Roman" w:cs="Times New Roman"/>
              </w:rPr>
              <w:t xml:space="preserve"> моро</w:t>
            </w:r>
            <w:r w:rsidR="00C54A2D">
              <w:rPr>
                <w:rFonts w:ascii="Times New Roman" w:hAnsi="Times New Roman" w:cs="Times New Roman"/>
              </w:rPr>
              <w:t>зиво</w:t>
            </w:r>
          </w:p>
        </w:tc>
      </w:tr>
      <w:tr w:rsidR="00C54A2D" w:rsidRPr="00C54A2D" w:rsidTr="002039E2"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54A2D" w:rsidRPr="00C54A2D" w:rsidTr="002039E2"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54A2D" w:rsidRPr="00C54A2D" w:rsidTr="002039E2"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54A2D" w:rsidRPr="00C54A2D" w:rsidTr="002039E2"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471317" w:rsidRPr="00C54A2D" w:rsidRDefault="00471317" w:rsidP="00471317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3807" w:rsidRPr="00C54A2D" w:rsidRDefault="00A0380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A2D">
        <w:rPr>
          <w:rFonts w:ascii="Times New Roman" w:hAnsi="Times New Roman" w:cs="Times New Roman"/>
          <w:b/>
          <w:i/>
          <w:sz w:val="28"/>
          <w:szCs w:val="28"/>
        </w:rPr>
        <w:t>Джерела інформації:</w:t>
      </w:r>
      <w:r w:rsidRPr="00C54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807" w:rsidRPr="00C54A2D" w:rsidRDefault="00A0380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A2D">
        <w:rPr>
          <w:rFonts w:ascii="Times New Roman" w:hAnsi="Times New Roman" w:cs="Times New Roman"/>
          <w:sz w:val="28"/>
          <w:szCs w:val="28"/>
        </w:rPr>
        <w:t>1.</w:t>
      </w:r>
      <w:r w:rsidR="00471317" w:rsidRPr="00C54A2D">
        <w:rPr>
          <w:rFonts w:ascii="Times New Roman" w:hAnsi="Times New Roman" w:cs="Times New Roman"/>
          <w:sz w:val="28"/>
          <w:szCs w:val="28"/>
        </w:rPr>
        <w:t xml:space="preserve"> ДСТУ 4281:2004 «Заклади ресторанного господарства. Класифікація»  </w:t>
      </w:r>
      <w:hyperlink r:id="rId6" w:history="1">
        <w:r w:rsidR="00471317" w:rsidRPr="00C54A2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https://fort.crimea.com/55-obshchepit/reglamentiruyushchie-dokumenty/gosty/635-zakladi-restorannogo-gospodarstva-klasifikatsiya-dstu-4281-2004.html</w:t>
        </w:r>
      </w:hyperlink>
      <w:r w:rsidR="00471317" w:rsidRPr="00C54A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807" w:rsidRPr="00C54A2D" w:rsidRDefault="00A03807" w:rsidP="00A03807">
      <w:pPr>
        <w:spacing w:after="0" w:line="276" w:lineRule="auto"/>
        <w:contextualSpacing/>
        <w:jc w:val="both"/>
        <w:rPr>
          <w:rFonts w:ascii="Calibri" w:hAnsi="Calibri" w:cs="Times New Roman"/>
          <w:sz w:val="28"/>
          <w:szCs w:val="28"/>
        </w:rPr>
      </w:pPr>
      <w:r w:rsidRPr="00C54A2D">
        <w:rPr>
          <w:rFonts w:ascii="Times New Roman" w:hAnsi="Times New Roman" w:cs="Times New Roman"/>
          <w:sz w:val="28"/>
          <w:szCs w:val="28"/>
        </w:rPr>
        <w:t xml:space="preserve">2. Правила роботи закладів (підприємств) ресторанного господарства. Наказ Міністерства економіки та з питань європейської інтеграції України від 24 липня 2002 року №219. [Електронне джерело]. – Режим доступу: </w:t>
      </w:r>
      <w:hyperlink r:id="rId7" w:anchor="Text" w:history="1">
        <w:r w:rsidR="00471317" w:rsidRPr="00C54A2D">
          <w:rPr>
            <w:rStyle w:val="a5"/>
            <w:color w:val="auto"/>
            <w:sz w:val="28"/>
            <w:szCs w:val="28"/>
          </w:rPr>
          <w:t>https://zakon.rada.gov.ua/laws/show/z0680-02#Text</w:t>
        </w:r>
      </w:hyperlink>
      <w:r w:rsidR="00471317" w:rsidRPr="00C54A2D">
        <w:rPr>
          <w:rFonts w:ascii="Calibri" w:hAnsi="Calibri"/>
        </w:rPr>
        <w:t xml:space="preserve"> </w:t>
      </w:r>
    </w:p>
    <w:p w:rsidR="00A03807" w:rsidRPr="00C54A2D" w:rsidRDefault="00A03807" w:rsidP="00A03807">
      <w:pPr>
        <w:spacing w:after="0" w:line="276" w:lineRule="auto"/>
        <w:contextualSpacing/>
        <w:jc w:val="both"/>
        <w:rPr>
          <w:rFonts w:ascii="Calibri" w:hAnsi="Calibri" w:cs="Times New Roman"/>
          <w:sz w:val="28"/>
          <w:szCs w:val="28"/>
        </w:rPr>
      </w:pPr>
      <w:r w:rsidRPr="00C54A2D">
        <w:rPr>
          <w:rFonts w:ascii="Times New Roman" w:hAnsi="Times New Roman" w:cs="Times New Roman"/>
          <w:sz w:val="28"/>
          <w:szCs w:val="28"/>
        </w:rPr>
        <w:t>3</w:t>
      </w:r>
      <w:r w:rsidR="00471317" w:rsidRPr="00C54A2D">
        <w:rPr>
          <w:rFonts w:ascii="Tahoma" w:hAnsi="Tahoma" w:cs="Tahoma"/>
          <w:sz w:val="20"/>
          <w:szCs w:val="20"/>
          <w:shd w:val="clear" w:color="auto" w:fill="FFFFFF"/>
        </w:rPr>
        <w:t xml:space="preserve">. </w:t>
      </w:r>
      <w:r w:rsidR="00471317" w:rsidRPr="00C54A2D">
        <w:rPr>
          <w:rFonts w:ascii="Times New Roman" w:hAnsi="Times New Roman" w:cs="Times New Roman"/>
          <w:sz w:val="28"/>
          <w:szCs w:val="28"/>
          <w:shd w:val="clear" w:color="auto" w:fill="FFFFFF"/>
        </w:rPr>
        <w:t>Санітарні правила для підприємств громадського харчування, включаючи кондитерські цехи і підприємства, що виробляють м'яке морозиво.</w:t>
      </w:r>
      <w:r w:rsidR="00471317" w:rsidRPr="00C54A2D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471317" w:rsidRPr="00C54A2D">
        <w:rPr>
          <w:rFonts w:ascii="Times New Roman" w:hAnsi="Times New Roman" w:cs="Times New Roman"/>
          <w:sz w:val="28"/>
          <w:szCs w:val="28"/>
        </w:rPr>
        <w:t>СанПіН 42-123-5</w:t>
      </w:r>
      <w:r w:rsidRPr="00C54A2D">
        <w:rPr>
          <w:rFonts w:ascii="Times New Roman" w:hAnsi="Times New Roman" w:cs="Times New Roman"/>
          <w:sz w:val="28"/>
          <w:szCs w:val="28"/>
        </w:rPr>
        <w:t xml:space="preserve">777-91. [Електронне джерело]. – Режим доступу: </w:t>
      </w:r>
      <w:hyperlink r:id="rId8" w:history="1">
        <w:r w:rsidR="00471317" w:rsidRPr="00C54A2D">
          <w:rPr>
            <w:rStyle w:val="a5"/>
            <w:color w:val="auto"/>
            <w:sz w:val="28"/>
            <w:szCs w:val="28"/>
          </w:rPr>
          <w:t>https://dbn.co.ua/load/normativy/sanpin/sanpin_42_123_5777_91_sanitarnye_normy/25-1-0-1739</w:t>
        </w:r>
      </w:hyperlink>
      <w:r w:rsidR="00471317" w:rsidRPr="00C54A2D">
        <w:rPr>
          <w:rFonts w:ascii="Calibri" w:hAnsi="Calibri"/>
        </w:rPr>
        <w:t xml:space="preserve"> </w:t>
      </w:r>
    </w:p>
    <w:p w:rsidR="002039E2" w:rsidRPr="00C54A2D" w:rsidRDefault="002039E2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317" w:rsidRPr="00C54A2D" w:rsidRDefault="0047131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1317" w:rsidRPr="00C54A2D" w:rsidRDefault="00471317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3807" w:rsidRPr="00C54A2D" w:rsidRDefault="002039E2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A2D">
        <w:rPr>
          <w:rFonts w:ascii="Times New Roman" w:hAnsi="Times New Roman" w:cs="Times New Roman"/>
          <w:b/>
          <w:sz w:val="28"/>
          <w:szCs w:val="28"/>
        </w:rPr>
        <w:lastRenderedPageBreak/>
        <w:t>Задача 2.</w:t>
      </w:r>
      <w:r w:rsidRPr="00C54A2D">
        <w:rPr>
          <w:rFonts w:ascii="Times New Roman" w:hAnsi="Times New Roman" w:cs="Times New Roman"/>
          <w:sz w:val="28"/>
          <w:szCs w:val="28"/>
        </w:rPr>
        <w:t xml:space="preserve">  За даними таблиці  розрахувати рейтинг та на його основі обрати постачальника риби та морепродуктів для ресторану «Океанія». Зробити висновки.</w:t>
      </w:r>
    </w:p>
    <w:p w:rsidR="002039E2" w:rsidRPr="00C54A2D" w:rsidRDefault="002039E2" w:rsidP="002039E2">
      <w:pPr>
        <w:spacing w:after="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54A2D">
        <w:rPr>
          <w:rFonts w:ascii="Times New Roman" w:hAnsi="Times New Roman" w:cs="Times New Roman"/>
          <w:sz w:val="28"/>
          <w:szCs w:val="28"/>
        </w:rPr>
        <w:t>Таблиця</w:t>
      </w:r>
    </w:p>
    <w:p w:rsidR="002039E2" w:rsidRPr="00C54A2D" w:rsidRDefault="002039E2" w:rsidP="002039E2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4A2D">
        <w:rPr>
          <w:rFonts w:ascii="Times New Roman" w:hAnsi="Times New Roman" w:cs="Times New Roman"/>
          <w:sz w:val="28"/>
          <w:szCs w:val="28"/>
        </w:rPr>
        <w:t>Дані для розрахунку рейтингу постачальника</w:t>
      </w:r>
    </w:p>
    <w:tbl>
      <w:tblPr>
        <w:tblStyle w:val="a6"/>
        <w:tblW w:w="9459" w:type="dxa"/>
        <w:jc w:val="center"/>
        <w:tblLook w:val="04A0" w:firstRow="1" w:lastRow="0" w:firstColumn="1" w:lastColumn="0" w:noHBand="0" w:noVBand="1"/>
      </w:tblPr>
      <w:tblGrid>
        <w:gridCol w:w="1159"/>
        <w:gridCol w:w="1955"/>
        <w:gridCol w:w="1306"/>
        <w:gridCol w:w="1186"/>
        <w:gridCol w:w="1323"/>
        <w:gridCol w:w="1223"/>
        <w:gridCol w:w="1307"/>
      </w:tblGrid>
      <w:tr w:rsidR="00C54A2D" w:rsidRPr="00C54A2D" w:rsidTr="002039E2">
        <w:trPr>
          <w:jc w:val="center"/>
        </w:trPr>
        <w:tc>
          <w:tcPr>
            <w:tcW w:w="1159" w:type="dxa"/>
            <w:vMerge w:val="restart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№ критерію</w:t>
            </w:r>
          </w:p>
        </w:tc>
        <w:tc>
          <w:tcPr>
            <w:tcW w:w="1955" w:type="dxa"/>
            <w:vMerge w:val="restart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Критерій вибору постачальника</w:t>
            </w:r>
          </w:p>
        </w:tc>
        <w:tc>
          <w:tcPr>
            <w:tcW w:w="1306" w:type="dxa"/>
            <w:vMerge w:val="restart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Вагомість критерію</w:t>
            </w:r>
          </w:p>
        </w:tc>
        <w:tc>
          <w:tcPr>
            <w:tcW w:w="5039" w:type="dxa"/>
            <w:gridSpan w:val="4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Оцінка критерію за десятибальною шкалою у даного постачальника</w:t>
            </w:r>
          </w:p>
        </w:tc>
      </w:tr>
      <w:tr w:rsidR="00C54A2D" w:rsidRPr="00C54A2D" w:rsidTr="002039E2">
        <w:trPr>
          <w:jc w:val="center"/>
        </w:trPr>
        <w:tc>
          <w:tcPr>
            <w:tcW w:w="1159" w:type="dxa"/>
            <w:vMerge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ПП “Fish”</w:t>
            </w:r>
          </w:p>
        </w:tc>
        <w:tc>
          <w:tcPr>
            <w:tcW w:w="13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ТОВ“Риба мОя”</w:t>
            </w:r>
          </w:p>
        </w:tc>
        <w:tc>
          <w:tcPr>
            <w:tcW w:w="12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ПАТ “Захід”</w:t>
            </w:r>
          </w:p>
        </w:tc>
        <w:tc>
          <w:tcPr>
            <w:tcW w:w="1307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ПП “ЕкоФуд”</w:t>
            </w:r>
          </w:p>
        </w:tc>
      </w:tr>
      <w:tr w:rsidR="00C54A2D" w:rsidRPr="00C54A2D" w:rsidTr="002039E2">
        <w:trPr>
          <w:jc w:val="center"/>
        </w:trPr>
        <w:tc>
          <w:tcPr>
            <w:tcW w:w="1159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Надійність поставки</w:t>
            </w:r>
          </w:p>
        </w:tc>
        <w:tc>
          <w:tcPr>
            <w:tcW w:w="130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18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7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4A2D" w:rsidRPr="00C54A2D" w:rsidTr="002039E2">
        <w:trPr>
          <w:jc w:val="center"/>
        </w:trPr>
        <w:tc>
          <w:tcPr>
            <w:tcW w:w="1159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5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Ціна</w:t>
            </w:r>
          </w:p>
        </w:tc>
        <w:tc>
          <w:tcPr>
            <w:tcW w:w="130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18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7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4A2D" w:rsidRPr="00C54A2D" w:rsidTr="002039E2">
        <w:trPr>
          <w:jc w:val="center"/>
        </w:trPr>
        <w:tc>
          <w:tcPr>
            <w:tcW w:w="1159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5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Якість продукції</w:t>
            </w:r>
          </w:p>
        </w:tc>
        <w:tc>
          <w:tcPr>
            <w:tcW w:w="130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8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54A2D" w:rsidRPr="00C54A2D" w:rsidTr="002039E2">
        <w:trPr>
          <w:jc w:val="center"/>
        </w:trPr>
        <w:tc>
          <w:tcPr>
            <w:tcW w:w="1159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5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Умови платежу</w:t>
            </w:r>
          </w:p>
        </w:tc>
        <w:tc>
          <w:tcPr>
            <w:tcW w:w="130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18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4A2D" w:rsidRPr="00C54A2D" w:rsidTr="002039E2">
        <w:trPr>
          <w:jc w:val="center"/>
        </w:trPr>
        <w:tc>
          <w:tcPr>
            <w:tcW w:w="1159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5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Можливості позапланових поставок</w:t>
            </w:r>
          </w:p>
        </w:tc>
        <w:tc>
          <w:tcPr>
            <w:tcW w:w="130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18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4A2D" w:rsidRPr="00C54A2D" w:rsidTr="002039E2">
        <w:trPr>
          <w:jc w:val="center"/>
        </w:trPr>
        <w:tc>
          <w:tcPr>
            <w:tcW w:w="1159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5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Фінансовий стан постачальника</w:t>
            </w:r>
          </w:p>
        </w:tc>
        <w:tc>
          <w:tcPr>
            <w:tcW w:w="130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186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3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" w:type="dxa"/>
            <w:vAlign w:val="center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54A2D" w:rsidRPr="00C54A2D" w:rsidTr="002039E2">
        <w:trPr>
          <w:jc w:val="center"/>
        </w:trPr>
        <w:tc>
          <w:tcPr>
            <w:tcW w:w="1159" w:type="dxa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2D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306" w:type="dxa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2039E2" w:rsidRPr="00C54A2D" w:rsidRDefault="002039E2" w:rsidP="002039E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39E2" w:rsidRPr="00C54A2D" w:rsidRDefault="00C36514" w:rsidP="00C3651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A2D">
        <w:rPr>
          <w:rFonts w:ascii="Times New Roman" w:hAnsi="Times New Roman" w:cs="Times New Roman"/>
          <w:sz w:val="28"/>
          <w:szCs w:val="28"/>
        </w:rPr>
        <w:t>Алгоритм розв’язку: Необхідно визначити суму добутків вагомості та оцінки критеріїв по кожному з потенційних постачальників та порівняти результати.</w:t>
      </w:r>
    </w:p>
    <w:p w:rsidR="002039E2" w:rsidRPr="00C54A2D" w:rsidRDefault="002039E2" w:rsidP="00A0380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039E2" w:rsidRPr="00C54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7E"/>
    <w:rsid w:val="002039E2"/>
    <w:rsid w:val="002F1668"/>
    <w:rsid w:val="002F2054"/>
    <w:rsid w:val="00471317"/>
    <w:rsid w:val="004E10C4"/>
    <w:rsid w:val="00665F7E"/>
    <w:rsid w:val="00A03807"/>
    <w:rsid w:val="00B23FDD"/>
    <w:rsid w:val="00C36514"/>
    <w:rsid w:val="00C54A2D"/>
    <w:rsid w:val="00D05363"/>
    <w:rsid w:val="00D44196"/>
    <w:rsid w:val="00D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5363"/>
    <w:rPr>
      <w:b/>
      <w:bCs/>
    </w:rPr>
  </w:style>
  <w:style w:type="character" w:styleId="a5">
    <w:name w:val="Hyperlink"/>
    <w:basedOn w:val="a0"/>
    <w:uiPriority w:val="99"/>
    <w:unhideWhenUsed/>
    <w:rsid w:val="00D05363"/>
    <w:rPr>
      <w:color w:val="0000FF"/>
      <w:u w:val="single"/>
    </w:rPr>
  </w:style>
  <w:style w:type="table" w:styleId="a6">
    <w:name w:val="Table Grid"/>
    <w:basedOn w:val="a1"/>
    <w:uiPriority w:val="39"/>
    <w:rsid w:val="00203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5363"/>
    <w:rPr>
      <w:b/>
      <w:bCs/>
    </w:rPr>
  </w:style>
  <w:style w:type="character" w:styleId="a5">
    <w:name w:val="Hyperlink"/>
    <w:basedOn w:val="a0"/>
    <w:uiPriority w:val="99"/>
    <w:unhideWhenUsed/>
    <w:rsid w:val="00D05363"/>
    <w:rPr>
      <w:color w:val="0000FF"/>
      <w:u w:val="single"/>
    </w:rPr>
  </w:style>
  <w:style w:type="table" w:styleId="a6">
    <w:name w:val="Table Grid"/>
    <w:basedOn w:val="a1"/>
    <w:uiPriority w:val="39"/>
    <w:rsid w:val="00203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n.co.ua/load/normativy/sanpin/sanpin_42_123_5777_91_sanitarnye_normy/25-1-0-17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0680-0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rt.crimea.com/55-obshchepit/reglamentiruyushchie-dokumenty/gosty/635-zakladi-restorannogo-gospodarstva-klasifikatsiya-dstu-4281-2004.html" TargetMode="External"/><Relationship Id="rId5" Type="http://schemas.openxmlformats.org/officeDocument/2006/relationships/hyperlink" Target="https://elearn.nubip.edu.ua/mod/glossary/showentry.php?eid=63311&amp;displayformat=diction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4747</Words>
  <Characters>2707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Zhabrovets@hotmail.com</cp:lastModifiedBy>
  <cp:revision>8</cp:revision>
  <dcterms:created xsi:type="dcterms:W3CDTF">2022-09-21T11:57:00Z</dcterms:created>
  <dcterms:modified xsi:type="dcterms:W3CDTF">2024-02-29T06:29:00Z</dcterms:modified>
</cp:coreProperties>
</file>