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E2" w:rsidRPr="00B54B73" w:rsidRDefault="000F4158" w:rsidP="00B54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B73">
        <w:rPr>
          <w:rFonts w:ascii="Times New Roman" w:hAnsi="Times New Roman" w:cs="Times New Roman"/>
          <w:b/>
          <w:sz w:val="24"/>
          <w:szCs w:val="24"/>
          <w:lang w:val="uk-UA"/>
        </w:rPr>
        <w:t>Облік зносу необоротних активів у бюджетних установах</w:t>
      </w:r>
    </w:p>
    <w:p w:rsidR="000F4158" w:rsidRPr="00B54B73" w:rsidRDefault="000F4158" w:rsidP="00B54B7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4158" w:rsidRPr="00B54B73" w:rsidRDefault="000F4158" w:rsidP="00B54B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54B73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Завдання 1</w:t>
      </w:r>
    </w:p>
    <w:p w:rsidR="000F4158" w:rsidRPr="00B54B73" w:rsidRDefault="000F4158" w:rsidP="00B54B73">
      <w:pPr>
        <w:spacing w:after="0"/>
        <w:jc w:val="both"/>
        <w:rPr>
          <w:rFonts w:ascii="Times New Roman" w:hAnsi="Times New Roman" w:cs="Times New Roman"/>
          <w:lang w:val="uk-UA"/>
        </w:rPr>
      </w:pPr>
      <w:proofErr w:type="spellStart"/>
      <w:r w:rsidRPr="00B54B73">
        <w:rPr>
          <w:rFonts w:ascii="Times New Roman" w:hAnsi="Times New Roman" w:cs="Times New Roman"/>
        </w:rPr>
        <w:t>Білоцерківський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національний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аграрний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університет</w:t>
      </w:r>
      <w:proofErr w:type="spellEnd"/>
      <w:r w:rsidRPr="00B54B73">
        <w:rPr>
          <w:rFonts w:ascii="Times New Roman" w:hAnsi="Times New Roman" w:cs="Times New Roman"/>
        </w:rPr>
        <w:t xml:space="preserve"> за </w:t>
      </w:r>
      <w:proofErr w:type="spellStart"/>
      <w:r w:rsidRPr="00B54B73">
        <w:rPr>
          <w:rFonts w:ascii="Times New Roman" w:hAnsi="Times New Roman" w:cs="Times New Roman"/>
        </w:rPr>
        <w:t>рахунок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спеціального</w:t>
      </w:r>
      <w:proofErr w:type="spellEnd"/>
      <w:r w:rsidRPr="00B54B73">
        <w:rPr>
          <w:rFonts w:ascii="Times New Roman" w:hAnsi="Times New Roman" w:cs="Times New Roman"/>
        </w:rPr>
        <w:t xml:space="preserve"> фонду бюджету </w:t>
      </w:r>
      <w:proofErr w:type="spellStart"/>
      <w:r w:rsidRPr="00B54B73">
        <w:rPr>
          <w:rFonts w:ascii="Times New Roman" w:hAnsi="Times New Roman" w:cs="Times New Roman"/>
        </w:rPr>
        <w:t>придбав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комп’ютер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вартістю</w:t>
      </w:r>
      <w:proofErr w:type="spellEnd"/>
      <w:r w:rsidRPr="00B54B73">
        <w:rPr>
          <w:rFonts w:ascii="Times New Roman" w:hAnsi="Times New Roman" w:cs="Times New Roman"/>
        </w:rPr>
        <w:t xml:space="preserve"> 8600 </w:t>
      </w:r>
      <w:proofErr w:type="spellStart"/>
      <w:r w:rsidRPr="00B54B73">
        <w:rPr>
          <w:rFonts w:ascii="Times New Roman" w:hAnsi="Times New Roman" w:cs="Times New Roman"/>
        </w:rPr>
        <w:t>грн</w:t>
      </w:r>
      <w:proofErr w:type="spellEnd"/>
      <w:r w:rsidRPr="00B54B73">
        <w:rPr>
          <w:rFonts w:ascii="Times New Roman" w:hAnsi="Times New Roman" w:cs="Times New Roman"/>
        </w:rPr>
        <w:t xml:space="preserve"> з ПДВ. </w:t>
      </w:r>
      <w:proofErr w:type="spellStart"/>
      <w:r w:rsidRPr="00B54B73">
        <w:rPr>
          <w:rFonts w:ascii="Times New Roman" w:hAnsi="Times New Roman" w:cs="Times New Roman"/>
        </w:rPr>
        <w:t>Білоцерківський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національний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аграрний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університет</w:t>
      </w:r>
      <w:proofErr w:type="spellEnd"/>
      <w:r w:rsidRPr="00B54B73">
        <w:rPr>
          <w:rFonts w:ascii="Times New Roman" w:hAnsi="Times New Roman" w:cs="Times New Roman"/>
        </w:rPr>
        <w:t xml:space="preserve"> не є </w:t>
      </w:r>
      <w:proofErr w:type="spellStart"/>
      <w:r w:rsidRPr="00B54B73">
        <w:rPr>
          <w:rFonts w:ascii="Times New Roman" w:hAnsi="Times New Roman" w:cs="Times New Roman"/>
        </w:rPr>
        <w:t>платником</w:t>
      </w:r>
      <w:proofErr w:type="spellEnd"/>
      <w:r w:rsidRPr="00B54B73">
        <w:rPr>
          <w:rFonts w:ascii="Times New Roman" w:hAnsi="Times New Roman" w:cs="Times New Roman"/>
        </w:rPr>
        <w:t xml:space="preserve"> ПДВ.  </w:t>
      </w:r>
      <w:r w:rsidRPr="00B54B73"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B54B73">
        <w:rPr>
          <w:rFonts w:ascii="Times New Roman" w:hAnsi="Times New Roman" w:cs="Times New Roman"/>
          <w:lang w:val="uk-UA"/>
        </w:rPr>
        <w:t>наступно</w:t>
      </w:r>
      <w:proofErr w:type="spellEnd"/>
      <w:r w:rsidRPr="00B54B73">
        <w:rPr>
          <w:rFonts w:ascii="Times New Roman" w:hAnsi="Times New Roman" w:cs="Times New Roman"/>
          <w:lang w:val="uk-UA"/>
        </w:rPr>
        <w:t xml:space="preserve"> місяці після введення об’єкта в експлуатацію було нараховано знос. Ліквідаційна вартість об’єкта визначена у сумі 500 грн. Строк </w:t>
      </w:r>
      <w:proofErr w:type="spellStart"/>
      <w:r w:rsidRPr="00B54B73">
        <w:rPr>
          <w:rFonts w:ascii="Times New Roman" w:hAnsi="Times New Roman" w:cs="Times New Roman"/>
          <w:lang w:val="uk-UA"/>
        </w:rPr>
        <w:t>користної</w:t>
      </w:r>
      <w:proofErr w:type="spellEnd"/>
      <w:r w:rsidRPr="00B54B73">
        <w:rPr>
          <w:rFonts w:ascii="Times New Roman" w:hAnsi="Times New Roman" w:cs="Times New Roman"/>
          <w:lang w:val="uk-UA"/>
        </w:rPr>
        <w:t xml:space="preserve"> експлуатації відповідно до даних облікової політики установи 9 років. Зді</w:t>
      </w:r>
      <w:r w:rsidR="009363A4" w:rsidRPr="00B54B73">
        <w:rPr>
          <w:rFonts w:ascii="Times New Roman" w:hAnsi="Times New Roman" w:cs="Times New Roman"/>
          <w:lang w:val="uk-UA"/>
        </w:rPr>
        <w:t xml:space="preserve">йсніть розрахунок амортизації </w:t>
      </w:r>
      <w:r w:rsidRPr="00B54B73">
        <w:rPr>
          <w:rFonts w:ascii="Times New Roman" w:hAnsi="Times New Roman" w:cs="Times New Roman"/>
          <w:lang w:val="uk-UA"/>
        </w:rPr>
        <w:t>прямолінійним методом, н</w:t>
      </w:r>
      <w:proofErr w:type="spellStart"/>
      <w:r w:rsidRPr="00B54B73">
        <w:rPr>
          <w:rFonts w:ascii="Times New Roman" w:hAnsi="Times New Roman" w:cs="Times New Roman"/>
        </w:rPr>
        <w:t>аведіть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кореспонденцію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рахунків</w:t>
      </w:r>
      <w:proofErr w:type="spellEnd"/>
      <w:r w:rsidRPr="00B54B73">
        <w:rPr>
          <w:rFonts w:ascii="Times New Roman" w:hAnsi="Times New Roman" w:cs="Times New Roman"/>
        </w:rPr>
        <w:t xml:space="preserve"> та </w:t>
      </w:r>
      <w:proofErr w:type="spellStart"/>
      <w:r w:rsidRPr="00B54B73">
        <w:rPr>
          <w:rFonts w:ascii="Times New Roman" w:hAnsi="Times New Roman" w:cs="Times New Roman"/>
        </w:rPr>
        <w:t>перелічіть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первинні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документи</w:t>
      </w:r>
      <w:proofErr w:type="spellEnd"/>
      <w:r w:rsidRPr="00B54B73">
        <w:rPr>
          <w:rFonts w:ascii="Times New Roman" w:hAnsi="Times New Roman" w:cs="Times New Roman"/>
        </w:rPr>
        <w:t xml:space="preserve">, </w:t>
      </w:r>
      <w:proofErr w:type="spellStart"/>
      <w:r w:rsidRPr="00B54B73">
        <w:rPr>
          <w:rFonts w:ascii="Times New Roman" w:hAnsi="Times New Roman" w:cs="Times New Roman"/>
        </w:rPr>
        <w:t>які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застосовуються</w:t>
      </w:r>
      <w:proofErr w:type="spellEnd"/>
      <w:r w:rsidRPr="00B54B73">
        <w:rPr>
          <w:rFonts w:ascii="Times New Roman" w:hAnsi="Times New Roman" w:cs="Times New Roman"/>
        </w:rPr>
        <w:t xml:space="preserve"> для </w:t>
      </w:r>
      <w:proofErr w:type="spellStart"/>
      <w:r w:rsidRPr="00B54B73">
        <w:rPr>
          <w:rFonts w:ascii="Times New Roman" w:hAnsi="Times New Roman" w:cs="Times New Roman"/>
        </w:rPr>
        <w:t>оформлення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цих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господарських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операцій</w:t>
      </w:r>
      <w:proofErr w:type="spellEnd"/>
      <w:r w:rsidRPr="00B54B73">
        <w:rPr>
          <w:rFonts w:ascii="Times New Roman" w:hAnsi="Times New Roman" w:cs="Times New Roman"/>
        </w:rPr>
        <w:t>.</w:t>
      </w:r>
    </w:p>
    <w:p w:rsidR="000F4158" w:rsidRPr="00B54B73" w:rsidRDefault="000F4158" w:rsidP="00B54B73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0F4158" w:rsidRPr="00B54B73" w:rsidRDefault="000F4158" w:rsidP="00B54B73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B54B73">
        <w:rPr>
          <w:rFonts w:ascii="Times New Roman" w:hAnsi="Times New Roman" w:cs="Times New Roman"/>
          <w:b/>
          <w:i/>
          <w:lang w:val="uk-UA"/>
        </w:rPr>
        <w:t>Завдання 2</w:t>
      </w:r>
    </w:p>
    <w:p w:rsidR="000F4158" w:rsidRPr="00B54B73" w:rsidRDefault="009363A4" w:rsidP="00B54B73">
      <w:pPr>
        <w:spacing w:after="0"/>
        <w:jc w:val="both"/>
        <w:rPr>
          <w:rFonts w:ascii="Times New Roman" w:hAnsi="Times New Roman" w:cs="Times New Roman"/>
        </w:rPr>
      </w:pPr>
      <w:r w:rsidRPr="00B54B73">
        <w:rPr>
          <w:rFonts w:ascii="Times New Roman" w:hAnsi="Times New Roman" w:cs="Times New Roman"/>
        </w:rPr>
        <w:t xml:space="preserve">За </w:t>
      </w:r>
      <w:proofErr w:type="spellStart"/>
      <w:r w:rsidRPr="00B54B73">
        <w:rPr>
          <w:rFonts w:ascii="Times New Roman" w:hAnsi="Times New Roman" w:cs="Times New Roman"/>
        </w:rPr>
        <w:t>звітний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рік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нарахований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знос</w:t>
      </w:r>
      <w:proofErr w:type="spellEnd"/>
      <w:r w:rsidRPr="00B54B73">
        <w:rPr>
          <w:rFonts w:ascii="Times New Roman" w:hAnsi="Times New Roman" w:cs="Times New Roman"/>
        </w:rPr>
        <w:t xml:space="preserve"> на </w:t>
      </w:r>
      <w:proofErr w:type="spellStart"/>
      <w:r w:rsidRPr="00B54B73">
        <w:rPr>
          <w:rFonts w:ascii="Times New Roman" w:hAnsi="Times New Roman" w:cs="Times New Roman"/>
        </w:rPr>
        <w:t>будівлю</w:t>
      </w:r>
      <w:proofErr w:type="spellEnd"/>
      <w:r w:rsidRPr="00B54B73">
        <w:rPr>
          <w:rFonts w:ascii="Times New Roman" w:hAnsi="Times New Roman" w:cs="Times New Roman"/>
        </w:rPr>
        <w:t xml:space="preserve"> складу </w:t>
      </w:r>
      <w:proofErr w:type="spellStart"/>
      <w:r w:rsidRPr="00B54B73">
        <w:rPr>
          <w:rFonts w:ascii="Times New Roman" w:hAnsi="Times New Roman" w:cs="Times New Roman"/>
        </w:rPr>
        <w:t>районної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лікарні</w:t>
      </w:r>
      <w:proofErr w:type="spellEnd"/>
      <w:r w:rsidRPr="00B54B73">
        <w:rPr>
          <w:rFonts w:ascii="Times New Roman" w:hAnsi="Times New Roman" w:cs="Times New Roman"/>
        </w:rPr>
        <w:t xml:space="preserve">. </w:t>
      </w:r>
      <w:proofErr w:type="spellStart"/>
      <w:r w:rsidRPr="00B54B73">
        <w:rPr>
          <w:rFonts w:ascii="Times New Roman" w:hAnsi="Times New Roman" w:cs="Times New Roman"/>
        </w:rPr>
        <w:t>Первісна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вартість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будівлі</w:t>
      </w:r>
      <w:proofErr w:type="spellEnd"/>
      <w:r w:rsidRPr="00B54B73">
        <w:rPr>
          <w:rFonts w:ascii="Times New Roman" w:hAnsi="Times New Roman" w:cs="Times New Roman"/>
        </w:rPr>
        <w:t xml:space="preserve"> – 550 000 грн. </w:t>
      </w:r>
      <w:proofErr w:type="spellStart"/>
      <w:r w:rsidRPr="00B54B73">
        <w:rPr>
          <w:rFonts w:ascii="Times New Roman" w:hAnsi="Times New Roman" w:cs="Times New Roman"/>
        </w:rPr>
        <w:t>Термін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корисного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ви</w:t>
      </w:r>
      <w:r w:rsidRPr="00B54B73">
        <w:rPr>
          <w:rFonts w:ascii="Times New Roman" w:hAnsi="Times New Roman" w:cs="Times New Roman"/>
        </w:rPr>
        <w:t>користання</w:t>
      </w:r>
      <w:proofErr w:type="spellEnd"/>
      <w:r w:rsidRPr="00B54B73">
        <w:rPr>
          <w:rFonts w:ascii="Times New Roman" w:hAnsi="Times New Roman" w:cs="Times New Roman"/>
        </w:rPr>
        <w:t xml:space="preserve"> – 50 </w:t>
      </w:r>
      <w:proofErr w:type="spellStart"/>
      <w:r w:rsidRPr="00B54B73">
        <w:rPr>
          <w:rFonts w:ascii="Times New Roman" w:hAnsi="Times New Roman" w:cs="Times New Roman"/>
        </w:rPr>
        <w:t>років</w:t>
      </w:r>
      <w:proofErr w:type="spellEnd"/>
      <w:r w:rsidRPr="00B54B73">
        <w:rPr>
          <w:rFonts w:ascii="Times New Roman" w:hAnsi="Times New Roman" w:cs="Times New Roman"/>
        </w:rPr>
        <w:t xml:space="preserve">. </w:t>
      </w:r>
      <w:r w:rsidRPr="00B54B73">
        <w:rPr>
          <w:rFonts w:ascii="Times New Roman" w:hAnsi="Times New Roman" w:cs="Times New Roman"/>
        </w:rPr>
        <w:t xml:space="preserve"> </w:t>
      </w:r>
      <w:r w:rsidRPr="00B54B73">
        <w:rPr>
          <w:rFonts w:ascii="Times New Roman" w:hAnsi="Times New Roman" w:cs="Times New Roman"/>
          <w:lang w:val="uk-UA"/>
        </w:rPr>
        <w:t xml:space="preserve">Здійсніть розрахунок амортизації </w:t>
      </w:r>
      <w:proofErr w:type="spellStart"/>
      <w:r w:rsidRPr="00B54B73">
        <w:rPr>
          <w:rFonts w:ascii="Times New Roman" w:hAnsi="Times New Roman" w:cs="Times New Roman"/>
          <w:lang w:val="uk-UA"/>
        </w:rPr>
        <w:t>прямолійнійним</w:t>
      </w:r>
      <w:proofErr w:type="spellEnd"/>
      <w:r w:rsidRPr="00B54B73">
        <w:rPr>
          <w:rFonts w:ascii="Times New Roman" w:hAnsi="Times New Roman" w:cs="Times New Roman"/>
          <w:lang w:val="uk-UA"/>
        </w:rPr>
        <w:t xml:space="preserve"> методом, н</w:t>
      </w:r>
      <w:proofErr w:type="spellStart"/>
      <w:r w:rsidRPr="00B54B73">
        <w:rPr>
          <w:rFonts w:ascii="Times New Roman" w:hAnsi="Times New Roman" w:cs="Times New Roman"/>
        </w:rPr>
        <w:t>аведіть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кореспонденцію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рахунків</w:t>
      </w:r>
      <w:proofErr w:type="spellEnd"/>
      <w:r w:rsidRPr="00B54B73">
        <w:rPr>
          <w:rFonts w:ascii="Times New Roman" w:hAnsi="Times New Roman" w:cs="Times New Roman"/>
        </w:rPr>
        <w:t xml:space="preserve"> та </w:t>
      </w:r>
      <w:proofErr w:type="spellStart"/>
      <w:r w:rsidRPr="00B54B73">
        <w:rPr>
          <w:rFonts w:ascii="Times New Roman" w:hAnsi="Times New Roman" w:cs="Times New Roman"/>
        </w:rPr>
        <w:t>перелічіть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первинні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документи</w:t>
      </w:r>
      <w:proofErr w:type="spellEnd"/>
      <w:r w:rsidRPr="00B54B73">
        <w:rPr>
          <w:rFonts w:ascii="Times New Roman" w:hAnsi="Times New Roman" w:cs="Times New Roman"/>
        </w:rPr>
        <w:t xml:space="preserve">, </w:t>
      </w:r>
      <w:proofErr w:type="spellStart"/>
      <w:r w:rsidRPr="00B54B73">
        <w:rPr>
          <w:rFonts w:ascii="Times New Roman" w:hAnsi="Times New Roman" w:cs="Times New Roman"/>
        </w:rPr>
        <w:t>які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застосовуються</w:t>
      </w:r>
      <w:proofErr w:type="spellEnd"/>
      <w:r w:rsidRPr="00B54B73">
        <w:rPr>
          <w:rFonts w:ascii="Times New Roman" w:hAnsi="Times New Roman" w:cs="Times New Roman"/>
        </w:rPr>
        <w:t xml:space="preserve"> для </w:t>
      </w:r>
      <w:proofErr w:type="spellStart"/>
      <w:r w:rsidRPr="00B54B73">
        <w:rPr>
          <w:rFonts w:ascii="Times New Roman" w:hAnsi="Times New Roman" w:cs="Times New Roman"/>
        </w:rPr>
        <w:t>оформлення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цих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господарських</w:t>
      </w:r>
      <w:proofErr w:type="spellEnd"/>
      <w:r w:rsidRPr="00B54B73">
        <w:rPr>
          <w:rFonts w:ascii="Times New Roman" w:hAnsi="Times New Roman" w:cs="Times New Roman"/>
        </w:rPr>
        <w:t xml:space="preserve"> </w:t>
      </w:r>
      <w:proofErr w:type="spellStart"/>
      <w:r w:rsidRPr="00B54B73">
        <w:rPr>
          <w:rFonts w:ascii="Times New Roman" w:hAnsi="Times New Roman" w:cs="Times New Roman"/>
        </w:rPr>
        <w:t>операцій</w:t>
      </w:r>
      <w:proofErr w:type="spellEnd"/>
      <w:r w:rsidRPr="00B54B73">
        <w:rPr>
          <w:rFonts w:ascii="Times New Roman" w:hAnsi="Times New Roman" w:cs="Times New Roman"/>
        </w:rPr>
        <w:t>.</w:t>
      </w:r>
    </w:p>
    <w:p w:rsidR="009363A4" w:rsidRPr="00B54B73" w:rsidRDefault="009363A4" w:rsidP="00B54B73">
      <w:pPr>
        <w:spacing w:after="0"/>
        <w:jc w:val="both"/>
        <w:rPr>
          <w:rFonts w:ascii="Times New Roman" w:hAnsi="Times New Roman" w:cs="Times New Roman"/>
        </w:rPr>
      </w:pPr>
    </w:p>
    <w:p w:rsidR="009363A4" w:rsidRPr="00B54B73" w:rsidRDefault="009363A4" w:rsidP="00B54B73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B54B73">
        <w:rPr>
          <w:rFonts w:ascii="Times New Roman" w:hAnsi="Times New Roman" w:cs="Times New Roman"/>
          <w:b/>
          <w:i/>
          <w:lang w:val="uk-UA"/>
        </w:rPr>
        <w:t>Завдання 3</w:t>
      </w:r>
    </w:p>
    <w:p w:rsidR="009363A4" w:rsidRPr="00B54B73" w:rsidRDefault="009363A4" w:rsidP="00B5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B73">
        <w:rPr>
          <w:rFonts w:ascii="Times New Roman" w:hAnsi="Times New Roman" w:cs="Times New Roman"/>
          <w:sz w:val="24"/>
          <w:szCs w:val="24"/>
          <w:lang w:val="uk-UA"/>
        </w:rPr>
        <w:t>Заклад освіти (платник ПДВ) за рахунок коштів спецфонду придбав комп’ютерну техніку для навчання, а с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аме: – системний блок – 18600,00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грн. (у т. ч. ПДВ – 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100,00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грн.); – монітор – 10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200,00 грн (у т. ч. ПДВ – 1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00,00 грн.); – клавіатуру – 1740,00 грн. (у т. ч. ПДВ – 290,00 грн.); – маніпулятор «миша» – 720,00 грн. (у т. ч. ПДВ – 120,00 грн.). Складові комп’ютерного комплексу придбано за різними накладними. Прийнято рішення оприбуткувати як </w:t>
      </w:r>
      <w:proofErr w:type="spellStart"/>
      <w:r w:rsidRPr="00B54B73">
        <w:rPr>
          <w:rFonts w:ascii="Times New Roman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відокремлені предмети, призначені для виконання певних самостійних функцій.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Ліквідаційна вартість для системного блоку встановлено у розмірі 500 грн, для монітору – 200 грн. </w:t>
      </w:r>
      <w:r w:rsidR="008210C0"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Строк використання – 10 років. 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Здійсніть розрахунок амортизації, наведіть к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ореспонденці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рахунків з бухгалтерського обліку придбання основних засобів та інших необоротних матеріаль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них активів на умовах після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плати (бюджетна установа є платником ПДВ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) за рахунок спеціального фонду.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Відобразити операції на рахунках бухгалтерського обліку та вказати первинні документи.</w:t>
      </w: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10C0" w:rsidRPr="00B54B73" w:rsidRDefault="008210C0" w:rsidP="00B54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54B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Домашнє завдання:</w:t>
      </w: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54B73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Завдання 1</w:t>
      </w: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B73">
        <w:rPr>
          <w:rFonts w:ascii="Times New Roman" w:hAnsi="Times New Roman" w:cs="Times New Roman"/>
          <w:sz w:val="24"/>
          <w:szCs w:val="24"/>
          <w:lang w:val="uk-UA"/>
        </w:rPr>
        <w:t>Бюджетною установою за рахунок коштів загально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>го фонду було придбано кондиціонер вартістю 24000,00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грн. (в тому числі ПДВ). Також, було використано послуги зі встановлення техніки та його налагодження вартість 1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200 грн. (в </w:t>
      </w:r>
      <w:proofErr w:type="spellStart"/>
      <w:r w:rsidRPr="00B54B73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B54B73">
        <w:rPr>
          <w:rFonts w:ascii="Times New Roman" w:hAnsi="Times New Roman" w:cs="Times New Roman"/>
          <w:sz w:val="24"/>
          <w:szCs w:val="24"/>
          <w:lang w:val="uk-UA"/>
        </w:rPr>
        <w:t>. ПДВ). Кондиціонер придбано на умовах післяплати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оплати.</w:t>
      </w:r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 Бюджетна установа є платником ПДВ. Ліквідаційна вартість кондиціонера встановлена у розмірі 500 грн, строк корисного використання 10 років. Нарахувати річну суму амортизації, відобразити на рахунках бухгалтерського обліку, вказати первинні документи.</w:t>
      </w: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54B73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Завдання 2</w:t>
      </w:r>
    </w:p>
    <w:p w:rsidR="008210C0" w:rsidRPr="00B54B73" w:rsidRDefault="008210C0" w:rsidP="00B5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Бюджетною установою за рахунок коштів спеціального фонду було придбано стенди для розміщення актуальної інформації для відвідувачів установи. Вартість об’єктів становить </w:t>
      </w:r>
      <w:r w:rsidR="00B54B73"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2400,00 грн (в </w:t>
      </w:r>
      <w:proofErr w:type="spellStart"/>
      <w:r w:rsidR="00B54B73" w:rsidRPr="00B54B73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B54B73" w:rsidRPr="00B54B73">
        <w:rPr>
          <w:rFonts w:ascii="Times New Roman" w:hAnsi="Times New Roman" w:cs="Times New Roman"/>
          <w:sz w:val="24"/>
          <w:szCs w:val="24"/>
          <w:lang w:val="uk-UA"/>
        </w:rPr>
        <w:t xml:space="preserve">. ПДВ). Бюджетна установа не є платником ПДВ. Придбані активи було віднесено до складу інших необоротних активів. Визначити суму зносу, відобразити операції на </w:t>
      </w:r>
      <w:r w:rsidR="00B54B73" w:rsidRPr="00B54B73">
        <w:rPr>
          <w:rFonts w:ascii="Times New Roman" w:hAnsi="Times New Roman" w:cs="Times New Roman"/>
          <w:sz w:val="24"/>
          <w:szCs w:val="24"/>
          <w:lang w:val="uk-UA"/>
        </w:rPr>
        <w:t>рахунках бухгалтерського обліку, вказати первинні документи.</w:t>
      </w:r>
    </w:p>
    <w:sectPr w:rsidR="008210C0" w:rsidRPr="00B5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58"/>
    <w:rsid w:val="000F4158"/>
    <w:rsid w:val="002D2EE2"/>
    <w:rsid w:val="008210C0"/>
    <w:rsid w:val="009363A4"/>
    <w:rsid w:val="00B54B73"/>
    <w:rsid w:val="00D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CA7C"/>
  <w15:chartTrackingRefBased/>
  <w15:docId w15:val="{49AC5770-63D7-4B0C-BE8E-67B84DC2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лок_мій"/>
    <w:basedOn w:val="1"/>
    <w:link w:val="a4"/>
    <w:qFormat/>
    <w:rsid w:val="00DE0E55"/>
    <w:pPr>
      <w:spacing w:before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волок_мій Знак"/>
    <w:basedOn w:val="10"/>
    <w:link w:val="a3"/>
    <w:rsid w:val="00DE0E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E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2024-02-28T18:37:00Z</dcterms:created>
  <dcterms:modified xsi:type="dcterms:W3CDTF">2024-02-28T19:22:00Z</dcterms:modified>
</cp:coreProperties>
</file>