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60" w:rsidRDefault="00645A60" w:rsidP="00E53C3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</w:t>
      </w:r>
    </w:p>
    <w:p w:rsidR="00645A60" w:rsidRDefault="00645A60" w:rsidP="00E53C3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навчальної дисципліни «Бізнес-діагностика»</w:t>
      </w:r>
    </w:p>
    <w:p w:rsidR="00E53C35" w:rsidRPr="00621186" w:rsidRDefault="00E53C35" w:rsidP="00E53C35">
      <w:pPr>
        <w:spacing w:line="240" w:lineRule="auto"/>
        <w:ind w:firstLine="0"/>
        <w:jc w:val="center"/>
        <w:rPr>
          <w:sz w:val="28"/>
          <w:szCs w:val="28"/>
        </w:rPr>
      </w:pPr>
      <w:r w:rsidRPr="00E73320">
        <w:rPr>
          <w:b/>
          <w:sz w:val="28"/>
          <w:szCs w:val="28"/>
        </w:rPr>
        <w:t>Т</w:t>
      </w:r>
      <w:r w:rsidR="00645A60">
        <w:rPr>
          <w:b/>
          <w:sz w:val="28"/>
          <w:szCs w:val="28"/>
        </w:rPr>
        <w:t>ема</w:t>
      </w:r>
      <w:r w:rsidRPr="008274A1">
        <w:rPr>
          <w:b/>
          <w:sz w:val="28"/>
          <w:szCs w:val="28"/>
        </w:rPr>
        <w:t xml:space="preserve"> </w:t>
      </w:r>
      <w:r w:rsidR="00645A60">
        <w:rPr>
          <w:b/>
          <w:sz w:val="28"/>
          <w:szCs w:val="28"/>
        </w:rPr>
        <w:t>2 «</w:t>
      </w:r>
      <w:r w:rsidRPr="008274A1">
        <w:rPr>
          <w:b/>
          <w:sz w:val="28"/>
          <w:szCs w:val="28"/>
        </w:rPr>
        <w:t>Діагностика конкурентного середовища підприємства, конкурентоспроможності підприємства</w:t>
      </w:r>
      <w:r w:rsidR="00645A60">
        <w:rPr>
          <w:b/>
          <w:sz w:val="28"/>
          <w:szCs w:val="28"/>
        </w:rPr>
        <w:t>»</w:t>
      </w:r>
    </w:p>
    <w:p w:rsidR="00E53C35" w:rsidRDefault="00E53C35" w:rsidP="00E53C35">
      <w:pPr>
        <w:spacing w:line="240" w:lineRule="auto"/>
        <w:ind w:firstLine="0"/>
        <w:rPr>
          <w:sz w:val="28"/>
          <w:szCs w:val="28"/>
        </w:rPr>
      </w:pPr>
    </w:p>
    <w:p w:rsidR="00E53C35" w:rsidRPr="00063FB2" w:rsidRDefault="00E53C35" w:rsidP="00E53C35">
      <w:pPr>
        <w:spacing w:line="240" w:lineRule="auto"/>
        <w:ind w:firstLine="0"/>
        <w:jc w:val="center"/>
        <w:rPr>
          <w:bCs/>
          <w:i/>
          <w:sz w:val="28"/>
          <w:szCs w:val="28"/>
        </w:rPr>
      </w:pPr>
      <w:r w:rsidRPr="00063FB2">
        <w:rPr>
          <w:bCs/>
          <w:i/>
          <w:sz w:val="28"/>
          <w:szCs w:val="28"/>
        </w:rPr>
        <w:t>План заняття</w:t>
      </w:r>
    </w:p>
    <w:p w:rsidR="00E53C35" w:rsidRDefault="00E53C35" w:rsidP="00E53C35">
      <w:pPr>
        <w:spacing w:line="240" w:lineRule="auto"/>
        <w:ind w:firstLine="0"/>
        <w:rPr>
          <w:sz w:val="28"/>
          <w:szCs w:val="28"/>
        </w:rPr>
      </w:pPr>
    </w:p>
    <w:p w:rsidR="00E53C35" w:rsidRPr="00DF528D" w:rsidRDefault="00E53C35" w:rsidP="00E53C35">
      <w:pPr>
        <w:tabs>
          <w:tab w:val="left" w:pos="284"/>
        </w:tabs>
        <w:spacing w:line="240" w:lineRule="auto"/>
        <w:ind w:firstLine="567"/>
        <w:jc w:val="left"/>
        <w:rPr>
          <w:sz w:val="28"/>
          <w:szCs w:val="28"/>
          <w:lang w:eastAsia="uk-UA"/>
        </w:rPr>
      </w:pPr>
      <w:r w:rsidRPr="00DF528D">
        <w:rPr>
          <w:sz w:val="28"/>
          <w:szCs w:val="28"/>
          <w:lang w:eastAsia="uk-UA"/>
        </w:rPr>
        <w:t>1. Поняття конкурентного середовища підприємства.</w:t>
      </w:r>
    </w:p>
    <w:p w:rsidR="00E53C35" w:rsidRPr="00063FB2" w:rsidRDefault="00E53C35" w:rsidP="00E53C35">
      <w:pPr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063FB2">
        <w:rPr>
          <w:sz w:val="28"/>
          <w:szCs w:val="28"/>
        </w:rPr>
        <w:t>2. Методика діагностики конкурентного середовища.</w:t>
      </w:r>
    </w:p>
    <w:p w:rsidR="00E53C35" w:rsidRPr="00E53C35" w:rsidRDefault="00E53C35" w:rsidP="00E53C35">
      <w:pPr>
        <w:tabs>
          <w:tab w:val="left" w:pos="284"/>
          <w:tab w:val="num" w:pos="927"/>
        </w:tabs>
        <w:spacing w:line="240" w:lineRule="auto"/>
        <w:ind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3</w:t>
      </w:r>
      <w:r w:rsidRPr="00063FB2">
        <w:rPr>
          <w:sz w:val="28"/>
          <w:szCs w:val="28"/>
          <w:lang w:eastAsia="uk-UA"/>
        </w:rPr>
        <w:t>. Сутність та зміст поняття стратегічного протистояння підприємств в конкурентному середовищі.</w:t>
      </w:r>
    </w:p>
    <w:p w:rsidR="00E53C35" w:rsidRPr="00063FB2" w:rsidRDefault="00E53C35" w:rsidP="00E53C35">
      <w:pPr>
        <w:widowControl/>
        <w:tabs>
          <w:tab w:val="left" w:pos="284"/>
        </w:tabs>
        <w:spacing w:line="240" w:lineRule="auto"/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Pr="00063FB2">
        <w:rPr>
          <w:sz w:val="28"/>
          <w:szCs w:val="28"/>
          <w:lang w:eastAsia="uk-UA"/>
        </w:rPr>
        <w:t>. Поняття конкурентоспроможності підприємства</w:t>
      </w:r>
      <w:r>
        <w:rPr>
          <w:sz w:val="28"/>
          <w:szCs w:val="28"/>
          <w:lang w:eastAsia="uk-UA"/>
        </w:rPr>
        <w:t>.</w:t>
      </w:r>
    </w:p>
    <w:p w:rsidR="00E53C35" w:rsidRPr="00063FB2" w:rsidRDefault="00E53C35" w:rsidP="00E53C35">
      <w:pPr>
        <w:widowControl/>
        <w:tabs>
          <w:tab w:val="left" w:pos="284"/>
        </w:tabs>
        <w:spacing w:line="240" w:lineRule="auto"/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</w:t>
      </w:r>
      <w:r w:rsidRPr="00063FB2">
        <w:rPr>
          <w:sz w:val="28"/>
          <w:szCs w:val="28"/>
          <w:lang w:eastAsia="uk-UA"/>
        </w:rPr>
        <w:t>. Методика діагностики конкурентоспроможності підприємства.</w:t>
      </w:r>
    </w:p>
    <w:p w:rsidR="00E53C35" w:rsidRPr="00063FB2" w:rsidRDefault="00E53C35" w:rsidP="00E53C35">
      <w:pPr>
        <w:widowControl/>
        <w:tabs>
          <w:tab w:val="left" w:pos="284"/>
        </w:tabs>
        <w:spacing w:line="240" w:lineRule="auto"/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063FB2">
        <w:rPr>
          <w:sz w:val="28"/>
          <w:szCs w:val="28"/>
          <w:lang w:eastAsia="uk-UA"/>
        </w:rPr>
        <w:t>. Діагностика конкурентної позиції.</w:t>
      </w:r>
    </w:p>
    <w:p w:rsidR="00E53C35" w:rsidRPr="007E6207" w:rsidRDefault="00E53C35" w:rsidP="00E53C35">
      <w:pPr>
        <w:widowControl/>
        <w:spacing w:line="240" w:lineRule="auto"/>
        <w:ind w:firstLine="540"/>
        <w:rPr>
          <w:sz w:val="28"/>
          <w:szCs w:val="28"/>
          <w:lang w:eastAsia="uk-UA"/>
        </w:rPr>
      </w:pPr>
      <w:r w:rsidRPr="007E6207">
        <w:rPr>
          <w:i/>
          <w:sz w:val="28"/>
          <w:szCs w:val="28"/>
          <w:lang w:eastAsia="uk-UA"/>
        </w:rPr>
        <w:t xml:space="preserve">Ключові поняття: </w:t>
      </w:r>
      <w:r w:rsidRPr="007E6207">
        <w:rPr>
          <w:sz w:val="28"/>
          <w:szCs w:val="28"/>
          <w:lang w:eastAsia="uk-UA"/>
        </w:rPr>
        <w:t>зовнішнє середовище, макросередовище, мікросередовище, місткість ринку, інтенсивність конкурентної боротьби, монопольне (домінуюче) становище, конкурентоспроможність підприємства.</w:t>
      </w:r>
    </w:p>
    <w:p w:rsidR="00E53C35" w:rsidRDefault="00E53C35" w:rsidP="00E53C35">
      <w:pPr>
        <w:widowControl/>
        <w:spacing w:line="240" w:lineRule="auto"/>
        <w:ind w:firstLine="540"/>
        <w:rPr>
          <w:i/>
          <w:sz w:val="28"/>
          <w:szCs w:val="28"/>
          <w:lang w:eastAsia="uk-UA"/>
        </w:rPr>
      </w:pPr>
      <w:r w:rsidRPr="007E6207">
        <w:rPr>
          <w:i/>
          <w:sz w:val="28"/>
          <w:szCs w:val="28"/>
          <w:lang w:eastAsia="uk-UA"/>
        </w:rPr>
        <w:t>Практичний аспект:</w:t>
      </w:r>
      <w:r>
        <w:rPr>
          <w:i/>
          <w:sz w:val="28"/>
          <w:szCs w:val="28"/>
          <w:lang w:eastAsia="uk-UA"/>
        </w:rPr>
        <w:t xml:space="preserve"> </w:t>
      </w:r>
      <w:r w:rsidRPr="00D238DC">
        <w:rPr>
          <w:sz w:val="28"/>
          <w:szCs w:val="28"/>
          <w:lang w:eastAsia="uk-UA"/>
        </w:rPr>
        <w:t xml:space="preserve">вміти формулювати мету, завдання діагностики, </w:t>
      </w:r>
      <w:r w:rsidRPr="00B95E7C">
        <w:rPr>
          <w:sz w:val="28"/>
          <w:szCs w:val="28"/>
          <w:lang w:eastAsia="uk-UA"/>
        </w:rPr>
        <w:t xml:space="preserve">досліджувати джерела інформації та формувати аспекти </w:t>
      </w:r>
      <w:r w:rsidRPr="00D238DC">
        <w:rPr>
          <w:sz w:val="28"/>
          <w:szCs w:val="28"/>
          <w:lang w:eastAsia="uk-UA"/>
        </w:rPr>
        <w:t>дослідження зовнішнього середовища діяльності підприємства; знати аспекти та параметри діагностики макросередовища підприємства; формувати зміст, напрями і ключові індикатори діагностики мікросередовища підприємства.</w:t>
      </w:r>
    </w:p>
    <w:p w:rsidR="00E53C35" w:rsidRPr="007E6207" w:rsidRDefault="00E53C35" w:rsidP="00E53C35">
      <w:pPr>
        <w:widowControl/>
        <w:spacing w:line="240" w:lineRule="auto"/>
        <w:ind w:firstLine="540"/>
        <w:rPr>
          <w:i/>
          <w:sz w:val="28"/>
          <w:szCs w:val="28"/>
          <w:lang w:eastAsia="uk-UA"/>
        </w:rPr>
      </w:pPr>
    </w:p>
    <w:p w:rsidR="00E53C35" w:rsidRPr="00063FB2" w:rsidRDefault="00E53C35" w:rsidP="00E53C35">
      <w:pPr>
        <w:widowControl/>
        <w:spacing w:line="240" w:lineRule="auto"/>
        <w:ind w:firstLine="539"/>
        <w:jc w:val="center"/>
        <w:rPr>
          <w:i/>
          <w:sz w:val="28"/>
          <w:szCs w:val="28"/>
          <w:lang w:eastAsia="uk-UA"/>
        </w:rPr>
      </w:pPr>
      <w:r w:rsidRPr="00063FB2">
        <w:rPr>
          <w:i/>
          <w:sz w:val="28"/>
          <w:szCs w:val="28"/>
          <w:lang w:eastAsia="uk-UA"/>
        </w:rPr>
        <w:t>Питання для дискусії</w:t>
      </w:r>
    </w:p>
    <w:p w:rsidR="00E53C35" w:rsidRDefault="00E53C35" w:rsidP="00E53C35">
      <w:pPr>
        <w:widowControl/>
        <w:spacing w:line="240" w:lineRule="auto"/>
        <w:ind w:firstLine="539"/>
        <w:rPr>
          <w:b/>
          <w:sz w:val="24"/>
          <w:szCs w:val="24"/>
          <w:lang w:val="ru-RU" w:eastAsia="uk-UA"/>
        </w:rPr>
      </w:pPr>
    </w:p>
    <w:p w:rsidR="00E53C35" w:rsidRPr="008C166E" w:rsidRDefault="00E53C35" w:rsidP="00E53C35">
      <w:pPr>
        <w:widowControl/>
        <w:spacing w:line="240" w:lineRule="auto"/>
        <w:ind w:firstLine="539"/>
        <w:rPr>
          <w:sz w:val="28"/>
          <w:szCs w:val="28"/>
          <w:lang w:eastAsia="uk-UA"/>
        </w:rPr>
      </w:pPr>
      <w:r w:rsidRPr="008C166E">
        <w:rPr>
          <w:sz w:val="28"/>
          <w:szCs w:val="28"/>
          <w:lang w:val="ru-RU" w:eastAsia="uk-UA"/>
        </w:rPr>
        <w:t>1</w:t>
      </w:r>
      <w:r w:rsidRPr="008C166E">
        <w:rPr>
          <w:sz w:val="28"/>
          <w:szCs w:val="28"/>
          <w:lang w:eastAsia="uk-UA"/>
        </w:rPr>
        <w:t>. Охарактеризуйте форми конкуренції.</w:t>
      </w:r>
    </w:p>
    <w:p w:rsidR="00E53C35" w:rsidRPr="008C166E" w:rsidRDefault="00E53C35" w:rsidP="00E53C35">
      <w:pPr>
        <w:widowControl/>
        <w:spacing w:line="240" w:lineRule="auto"/>
        <w:ind w:firstLine="540"/>
        <w:rPr>
          <w:sz w:val="28"/>
          <w:szCs w:val="28"/>
          <w:lang w:eastAsia="uk-UA"/>
        </w:rPr>
      </w:pPr>
      <w:r w:rsidRPr="008C166E">
        <w:rPr>
          <w:sz w:val="28"/>
          <w:szCs w:val="28"/>
          <w:lang w:eastAsia="uk-UA"/>
        </w:rPr>
        <w:t>2. Охарактеризуйте форми діагностики конкуренції на ринку.</w:t>
      </w:r>
    </w:p>
    <w:p w:rsidR="00E53C35" w:rsidRPr="008C166E" w:rsidRDefault="00E53C35" w:rsidP="00E53C35">
      <w:pPr>
        <w:widowControl/>
        <w:spacing w:line="240" w:lineRule="auto"/>
        <w:ind w:firstLine="540"/>
        <w:rPr>
          <w:sz w:val="28"/>
          <w:szCs w:val="28"/>
          <w:lang w:eastAsia="uk-UA"/>
        </w:rPr>
      </w:pPr>
      <w:r w:rsidRPr="008C166E">
        <w:rPr>
          <w:sz w:val="28"/>
          <w:szCs w:val="28"/>
          <w:lang w:eastAsia="uk-UA"/>
        </w:rPr>
        <w:t xml:space="preserve">3. Розкрийте основний зміст етапів діагностики конкурентного середовища. </w:t>
      </w:r>
    </w:p>
    <w:p w:rsidR="00E53C35" w:rsidRPr="008C166E" w:rsidRDefault="00E53C35" w:rsidP="00E53C35">
      <w:pPr>
        <w:widowControl/>
        <w:spacing w:line="240" w:lineRule="auto"/>
        <w:ind w:firstLine="540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4</w:t>
      </w:r>
      <w:r w:rsidRPr="008C166E">
        <w:rPr>
          <w:sz w:val="28"/>
          <w:szCs w:val="28"/>
          <w:lang w:val="ru-RU" w:eastAsia="uk-UA"/>
        </w:rPr>
        <w:t xml:space="preserve">. </w:t>
      </w:r>
      <w:proofErr w:type="spellStart"/>
      <w:r w:rsidRPr="008C166E">
        <w:rPr>
          <w:sz w:val="28"/>
          <w:szCs w:val="28"/>
          <w:lang w:val="ru-RU" w:eastAsia="uk-UA"/>
        </w:rPr>
        <w:t>Що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таке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місткість</w:t>
      </w:r>
      <w:proofErr w:type="spellEnd"/>
      <w:r w:rsidRPr="008C166E">
        <w:rPr>
          <w:sz w:val="28"/>
          <w:szCs w:val="28"/>
          <w:lang w:val="ru-RU" w:eastAsia="uk-UA"/>
        </w:rPr>
        <w:t xml:space="preserve"> ринку?</w:t>
      </w:r>
    </w:p>
    <w:p w:rsidR="00E53C35" w:rsidRPr="008C166E" w:rsidRDefault="00E53C35" w:rsidP="00E53C35">
      <w:pPr>
        <w:widowControl/>
        <w:spacing w:line="240" w:lineRule="auto"/>
        <w:ind w:firstLine="540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5</w:t>
      </w:r>
      <w:r w:rsidRPr="008C166E">
        <w:rPr>
          <w:sz w:val="28"/>
          <w:szCs w:val="28"/>
          <w:lang w:val="ru-RU" w:eastAsia="uk-UA"/>
        </w:rPr>
        <w:t xml:space="preserve">. За </w:t>
      </w:r>
      <w:proofErr w:type="spellStart"/>
      <w:r w:rsidRPr="008C166E">
        <w:rPr>
          <w:sz w:val="28"/>
          <w:szCs w:val="28"/>
          <w:lang w:val="ru-RU" w:eastAsia="uk-UA"/>
        </w:rPr>
        <w:t>допомогою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яких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параметрів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оцінюється</w:t>
      </w:r>
      <w:proofErr w:type="spellEnd"/>
      <w:r w:rsidRPr="008C166E">
        <w:rPr>
          <w:sz w:val="28"/>
          <w:szCs w:val="28"/>
          <w:lang w:val="ru-RU" w:eastAsia="uk-UA"/>
        </w:rPr>
        <w:t xml:space="preserve"> стан </w:t>
      </w:r>
      <w:proofErr w:type="spellStart"/>
      <w:r w:rsidRPr="008C166E">
        <w:rPr>
          <w:sz w:val="28"/>
          <w:szCs w:val="28"/>
          <w:lang w:val="ru-RU" w:eastAsia="uk-UA"/>
        </w:rPr>
        <w:t>конкуренції</w:t>
      </w:r>
      <w:proofErr w:type="spellEnd"/>
      <w:r w:rsidRPr="008C166E">
        <w:rPr>
          <w:sz w:val="28"/>
          <w:szCs w:val="28"/>
          <w:lang w:val="ru-RU" w:eastAsia="uk-UA"/>
        </w:rPr>
        <w:t xml:space="preserve"> на </w:t>
      </w:r>
      <w:proofErr w:type="spellStart"/>
      <w:r w:rsidRPr="008C166E">
        <w:rPr>
          <w:sz w:val="28"/>
          <w:szCs w:val="28"/>
          <w:lang w:val="ru-RU" w:eastAsia="uk-UA"/>
        </w:rPr>
        <w:t>цільовому</w:t>
      </w:r>
      <w:proofErr w:type="spellEnd"/>
      <w:r w:rsidRPr="008C166E">
        <w:rPr>
          <w:sz w:val="28"/>
          <w:szCs w:val="28"/>
          <w:lang w:val="ru-RU" w:eastAsia="uk-UA"/>
        </w:rPr>
        <w:t xml:space="preserve"> ринку?</w:t>
      </w:r>
    </w:p>
    <w:p w:rsidR="00E53C35" w:rsidRPr="008C166E" w:rsidRDefault="00E53C35" w:rsidP="00E53C35">
      <w:pPr>
        <w:widowControl/>
        <w:spacing w:line="240" w:lineRule="auto"/>
        <w:ind w:firstLine="540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6</w:t>
      </w:r>
      <w:r w:rsidRPr="008C166E">
        <w:rPr>
          <w:sz w:val="28"/>
          <w:szCs w:val="28"/>
          <w:lang w:val="ru-RU" w:eastAsia="uk-UA"/>
        </w:rPr>
        <w:t xml:space="preserve">. Як </w:t>
      </w:r>
      <w:proofErr w:type="spellStart"/>
      <w:r w:rsidRPr="008C166E">
        <w:rPr>
          <w:sz w:val="28"/>
          <w:szCs w:val="28"/>
          <w:lang w:val="ru-RU" w:eastAsia="uk-UA"/>
        </w:rPr>
        <w:t>обчислити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показники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інтенсивності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конкуренції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gramStart"/>
      <w:r w:rsidRPr="008C166E">
        <w:rPr>
          <w:sz w:val="28"/>
          <w:szCs w:val="28"/>
          <w:lang w:val="ru-RU" w:eastAsia="uk-UA"/>
        </w:rPr>
        <w:t>на ринку</w:t>
      </w:r>
      <w:proofErr w:type="gramEnd"/>
      <w:r w:rsidRPr="008C166E">
        <w:rPr>
          <w:sz w:val="28"/>
          <w:szCs w:val="28"/>
          <w:lang w:val="ru-RU" w:eastAsia="uk-UA"/>
        </w:rPr>
        <w:t xml:space="preserve"> та як </w:t>
      </w:r>
      <w:proofErr w:type="spellStart"/>
      <w:r w:rsidRPr="008C166E">
        <w:rPr>
          <w:sz w:val="28"/>
          <w:szCs w:val="28"/>
          <w:lang w:val="ru-RU" w:eastAsia="uk-UA"/>
        </w:rPr>
        <w:t>тлумачаться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їх</w:t>
      </w:r>
      <w:proofErr w:type="spellEnd"/>
      <w:r w:rsidRPr="008C166E">
        <w:rPr>
          <w:sz w:val="28"/>
          <w:szCs w:val="28"/>
          <w:lang w:val="ru-RU" w:eastAsia="uk-UA"/>
        </w:rPr>
        <w:t xml:space="preserve"> </w:t>
      </w:r>
      <w:proofErr w:type="spellStart"/>
      <w:r w:rsidRPr="008C166E">
        <w:rPr>
          <w:sz w:val="28"/>
          <w:szCs w:val="28"/>
          <w:lang w:val="ru-RU" w:eastAsia="uk-UA"/>
        </w:rPr>
        <w:t>значення</w:t>
      </w:r>
      <w:proofErr w:type="spellEnd"/>
      <w:r w:rsidRPr="008C166E">
        <w:rPr>
          <w:sz w:val="28"/>
          <w:szCs w:val="28"/>
          <w:lang w:val="ru-RU" w:eastAsia="uk-UA"/>
        </w:rPr>
        <w:t>?</w:t>
      </w:r>
    </w:p>
    <w:p w:rsidR="00E53C35" w:rsidRPr="008C166E" w:rsidRDefault="00E53C35" w:rsidP="006B4C21">
      <w:pPr>
        <w:widowControl/>
        <w:spacing w:line="240" w:lineRule="auto"/>
        <w:ind w:firstLine="540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7</w:t>
      </w:r>
      <w:r w:rsidRPr="008C166E">
        <w:rPr>
          <w:sz w:val="28"/>
          <w:szCs w:val="28"/>
          <w:lang w:val="ru-RU" w:eastAsia="uk-UA"/>
        </w:rPr>
        <w:t xml:space="preserve">. Охарактеризуйте модель </w:t>
      </w:r>
      <w:proofErr w:type="spellStart"/>
      <w:r w:rsidR="006B4C21">
        <w:rPr>
          <w:sz w:val="28"/>
          <w:szCs w:val="28"/>
          <w:lang w:val="ru-RU" w:eastAsia="uk-UA"/>
        </w:rPr>
        <w:t>п'яти</w:t>
      </w:r>
      <w:proofErr w:type="spellEnd"/>
      <w:r w:rsidR="006B4C21">
        <w:rPr>
          <w:sz w:val="28"/>
          <w:szCs w:val="28"/>
          <w:lang w:val="ru-RU" w:eastAsia="uk-UA"/>
        </w:rPr>
        <w:t xml:space="preserve"> сил </w:t>
      </w:r>
      <w:r w:rsidRPr="008C166E">
        <w:rPr>
          <w:sz w:val="28"/>
          <w:szCs w:val="28"/>
          <w:lang w:val="ru-RU" w:eastAsia="uk-UA"/>
        </w:rPr>
        <w:t>М. Портера.</w:t>
      </w:r>
    </w:p>
    <w:p w:rsidR="00ED5053" w:rsidRDefault="00ED5053" w:rsidP="006B4C21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 w:eastAsia="uk-UA"/>
        </w:rPr>
      </w:pPr>
    </w:p>
    <w:p w:rsidR="006B4C21" w:rsidRDefault="006B4C21" w:rsidP="006B4C21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 w:eastAsia="uk-UA"/>
        </w:rPr>
      </w:pPr>
      <w:proofErr w:type="spellStart"/>
      <w:r>
        <w:rPr>
          <w:b/>
          <w:sz w:val="28"/>
          <w:szCs w:val="28"/>
          <w:lang w:val="ru-RU" w:eastAsia="uk-UA"/>
        </w:rPr>
        <w:t>Доповіді</w:t>
      </w:r>
      <w:proofErr w:type="spellEnd"/>
      <w:r>
        <w:rPr>
          <w:b/>
          <w:sz w:val="28"/>
          <w:szCs w:val="28"/>
          <w:lang w:val="ru-RU" w:eastAsia="uk-UA"/>
        </w:rPr>
        <w:t>:</w:t>
      </w:r>
    </w:p>
    <w:p w:rsidR="003E40E8" w:rsidRPr="006B4C21" w:rsidRDefault="00016DFB" w:rsidP="003E40E8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>1</w:t>
      </w:r>
      <w:r w:rsidR="003E40E8" w:rsidRPr="006B4C21">
        <w:rPr>
          <w:sz w:val="28"/>
          <w:szCs w:val="28"/>
          <w:lang w:val="ru-RU" w:eastAsia="uk-UA"/>
        </w:rPr>
        <w:t xml:space="preserve">. </w:t>
      </w:r>
      <w:proofErr w:type="spellStart"/>
      <w:r w:rsidR="003E40E8" w:rsidRPr="006B4C21">
        <w:rPr>
          <w:sz w:val="28"/>
          <w:szCs w:val="28"/>
          <w:lang w:val="ru-RU" w:eastAsia="uk-UA"/>
        </w:rPr>
        <w:t>Сутність</w:t>
      </w:r>
      <w:proofErr w:type="spellEnd"/>
      <w:r w:rsidR="003E40E8" w:rsidRPr="006B4C21">
        <w:rPr>
          <w:sz w:val="28"/>
          <w:szCs w:val="28"/>
          <w:lang w:val="ru-RU" w:eastAsia="uk-UA"/>
        </w:rPr>
        <w:t xml:space="preserve"> методу </w:t>
      </w:r>
      <w:proofErr w:type="spellStart"/>
      <w:r w:rsidR="003E40E8" w:rsidRPr="006B4C21">
        <w:rPr>
          <w:sz w:val="28"/>
          <w:szCs w:val="28"/>
          <w:lang w:val="ru-RU" w:eastAsia="uk-UA"/>
        </w:rPr>
        <w:t>вибору</w:t>
      </w:r>
      <w:proofErr w:type="spellEnd"/>
      <w:r w:rsidR="003E40E8" w:rsidRPr="006B4C21">
        <w:rPr>
          <w:sz w:val="28"/>
          <w:szCs w:val="28"/>
          <w:lang w:val="ru-RU" w:eastAsia="uk-UA"/>
        </w:rPr>
        <w:t xml:space="preserve"> </w:t>
      </w:r>
      <w:proofErr w:type="spellStart"/>
      <w:r w:rsidR="003E40E8" w:rsidRPr="006B4C21">
        <w:rPr>
          <w:sz w:val="28"/>
          <w:szCs w:val="28"/>
          <w:lang w:val="ru-RU" w:eastAsia="uk-UA"/>
        </w:rPr>
        <w:t>стратегії</w:t>
      </w:r>
      <w:proofErr w:type="spellEnd"/>
      <w:r w:rsidR="003E40E8" w:rsidRPr="006B4C21">
        <w:rPr>
          <w:sz w:val="28"/>
          <w:szCs w:val="28"/>
          <w:lang w:val="ru-RU" w:eastAsia="uk-UA"/>
        </w:rPr>
        <w:t xml:space="preserve"> </w:t>
      </w:r>
      <w:proofErr w:type="spellStart"/>
      <w:r w:rsidR="003E40E8" w:rsidRPr="006B4C21">
        <w:rPr>
          <w:sz w:val="28"/>
          <w:szCs w:val="28"/>
          <w:lang w:val="ru-RU" w:eastAsia="uk-UA"/>
        </w:rPr>
        <w:t>конкурування</w:t>
      </w:r>
      <w:proofErr w:type="spellEnd"/>
      <w:r w:rsidR="003E40E8" w:rsidRPr="006B4C21">
        <w:rPr>
          <w:sz w:val="28"/>
          <w:szCs w:val="28"/>
          <w:lang w:val="ru-RU" w:eastAsia="uk-UA"/>
        </w:rPr>
        <w:t xml:space="preserve"> </w:t>
      </w:r>
      <w:proofErr w:type="spellStart"/>
      <w:r w:rsidR="003E40E8" w:rsidRPr="006B4C21">
        <w:rPr>
          <w:sz w:val="28"/>
          <w:szCs w:val="28"/>
          <w:lang w:val="ru-RU" w:eastAsia="uk-UA"/>
        </w:rPr>
        <w:t>матриця</w:t>
      </w:r>
      <w:proofErr w:type="spellEnd"/>
      <w:r w:rsidR="003E40E8" w:rsidRPr="006B4C21">
        <w:rPr>
          <w:sz w:val="28"/>
          <w:szCs w:val="28"/>
          <w:lang w:val="ru-RU" w:eastAsia="uk-UA"/>
        </w:rPr>
        <w:t xml:space="preserve"> </w:t>
      </w:r>
      <w:proofErr w:type="spellStart"/>
      <w:r w:rsidR="003E40E8" w:rsidRPr="006B4C21">
        <w:rPr>
          <w:sz w:val="28"/>
          <w:szCs w:val="28"/>
          <w:lang w:val="ru-RU" w:eastAsia="uk-UA"/>
        </w:rPr>
        <w:t>McKinsey</w:t>
      </w:r>
      <w:proofErr w:type="spellEnd"/>
      <w:r w:rsidR="003E40E8" w:rsidRPr="006B4C21">
        <w:rPr>
          <w:sz w:val="28"/>
          <w:szCs w:val="28"/>
          <w:lang w:val="ru-RU" w:eastAsia="uk-UA"/>
        </w:rPr>
        <w:t>/</w:t>
      </w:r>
      <w:proofErr w:type="spellStart"/>
      <w:r w:rsidR="003E40E8" w:rsidRPr="006B4C21">
        <w:rPr>
          <w:sz w:val="28"/>
          <w:szCs w:val="28"/>
          <w:lang w:val="ru-RU" w:eastAsia="uk-UA"/>
        </w:rPr>
        <w:t>General</w:t>
      </w:r>
      <w:proofErr w:type="spellEnd"/>
      <w:r w:rsidR="003E40E8" w:rsidRPr="006B4C21">
        <w:rPr>
          <w:sz w:val="28"/>
          <w:szCs w:val="28"/>
          <w:lang w:val="ru-RU" w:eastAsia="uk-UA"/>
        </w:rPr>
        <w:t xml:space="preserve"> </w:t>
      </w:r>
      <w:proofErr w:type="spellStart"/>
      <w:r w:rsidR="003E40E8" w:rsidRPr="006B4C21">
        <w:rPr>
          <w:sz w:val="28"/>
          <w:szCs w:val="28"/>
          <w:lang w:val="ru-RU" w:eastAsia="uk-UA"/>
        </w:rPr>
        <w:t>Electric</w:t>
      </w:r>
      <w:proofErr w:type="spellEnd"/>
      <w:r w:rsidR="003E40E8" w:rsidRPr="006B4C21">
        <w:rPr>
          <w:sz w:val="28"/>
          <w:szCs w:val="28"/>
          <w:lang w:val="ru-RU" w:eastAsia="uk-UA"/>
        </w:rPr>
        <w:t>.</w:t>
      </w:r>
    </w:p>
    <w:p w:rsidR="00E53C35" w:rsidRDefault="00016DFB" w:rsidP="00E53C35">
      <w:pPr>
        <w:widowControl/>
        <w:spacing w:line="240" w:lineRule="auto"/>
        <w:ind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2</w:t>
      </w:r>
      <w:r w:rsidR="00E53C35" w:rsidRPr="006B4C21">
        <w:rPr>
          <w:sz w:val="28"/>
          <w:szCs w:val="28"/>
          <w:lang w:val="ru-RU" w:eastAsia="uk-UA"/>
        </w:rPr>
        <w:t xml:space="preserve">. </w:t>
      </w:r>
      <w:proofErr w:type="spellStart"/>
      <w:r w:rsidR="00E53C35" w:rsidRPr="006B4C21">
        <w:rPr>
          <w:sz w:val="28"/>
          <w:szCs w:val="28"/>
          <w:lang w:val="ru-RU" w:eastAsia="uk-UA"/>
        </w:rPr>
        <w:t>Сутність</w:t>
      </w:r>
      <w:proofErr w:type="spellEnd"/>
      <w:r w:rsidR="00E53C35" w:rsidRPr="006B4C21">
        <w:rPr>
          <w:sz w:val="28"/>
          <w:szCs w:val="28"/>
          <w:lang w:val="ru-RU" w:eastAsia="uk-UA"/>
        </w:rPr>
        <w:t xml:space="preserve"> методу </w:t>
      </w:r>
      <w:proofErr w:type="spellStart"/>
      <w:r w:rsidR="00E53C35" w:rsidRPr="006B4C21">
        <w:rPr>
          <w:sz w:val="28"/>
          <w:szCs w:val="28"/>
          <w:lang w:val="ru-RU" w:eastAsia="uk-UA"/>
        </w:rPr>
        <w:t>вибору</w:t>
      </w:r>
      <w:proofErr w:type="spellEnd"/>
      <w:r w:rsidR="00E53C35" w:rsidRPr="006B4C21">
        <w:rPr>
          <w:sz w:val="28"/>
          <w:szCs w:val="28"/>
          <w:lang w:val="ru-RU" w:eastAsia="uk-UA"/>
        </w:rPr>
        <w:t xml:space="preserve"> </w:t>
      </w:r>
      <w:proofErr w:type="spellStart"/>
      <w:r w:rsidR="00E53C35" w:rsidRPr="006B4C21">
        <w:rPr>
          <w:sz w:val="28"/>
          <w:szCs w:val="28"/>
          <w:lang w:val="ru-RU" w:eastAsia="uk-UA"/>
        </w:rPr>
        <w:t>стратегії</w:t>
      </w:r>
      <w:proofErr w:type="spellEnd"/>
      <w:r w:rsidR="00E53C35" w:rsidRPr="006B4C21">
        <w:rPr>
          <w:sz w:val="28"/>
          <w:szCs w:val="28"/>
          <w:lang w:val="ru-RU" w:eastAsia="uk-UA"/>
        </w:rPr>
        <w:t xml:space="preserve"> </w:t>
      </w:r>
      <w:proofErr w:type="spellStart"/>
      <w:r w:rsidR="00E53C35" w:rsidRPr="006B4C21">
        <w:rPr>
          <w:sz w:val="28"/>
          <w:szCs w:val="28"/>
          <w:lang w:val="ru-RU" w:eastAsia="uk-UA"/>
        </w:rPr>
        <w:t>конкурування</w:t>
      </w:r>
      <w:proofErr w:type="spellEnd"/>
      <w:r w:rsidR="00E53C35" w:rsidRPr="006B4C21">
        <w:rPr>
          <w:sz w:val="28"/>
          <w:szCs w:val="28"/>
          <w:lang w:val="ru-RU" w:eastAsia="uk-UA"/>
        </w:rPr>
        <w:t xml:space="preserve"> PIMS-</w:t>
      </w:r>
      <w:proofErr w:type="spellStart"/>
      <w:r w:rsidR="00E53C35" w:rsidRPr="006B4C21">
        <w:rPr>
          <w:sz w:val="28"/>
          <w:szCs w:val="28"/>
          <w:lang w:val="ru-RU" w:eastAsia="uk-UA"/>
        </w:rPr>
        <w:t>аналіз</w:t>
      </w:r>
      <w:proofErr w:type="spellEnd"/>
      <w:r w:rsidR="00E53C35" w:rsidRPr="006B4C21">
        <w:rPr>
          <w:sz w:val="28"/>
          <w:szCs w:val="28"/>
          <w:lang w:val="ru-RU" w:eastAsia="uk-UA"/>
        </w:rPr>
        <w:t xml:space="preserve">. </w:t>
      </w:r>
    </w:p>
    <w:p w:rsidR="003E40E8" w:rsidRPr="003E40E8" w:rsidRDefault="00016DFB" w:rsidP="00E53C35">
      <w:pPr>
        <w:widowControl/>
        <w:spacing w:line="240" w:lineRule="auto"/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val="ru-RU" w:eastAsia="uk-UA"/>
        </w:rPr>
        <w:t>3</w:t>
      </w:r>
      <w:r w:rsidR="003E40E8">
        <w:rPr>
          <w:sz w:val="28"/>
          <w:szCs w:val="28"/>
          <w:lang w:val="ru-RU" w:eastAsia="uk-UA"/>
        </w:rPr>
        <w:t xml:space="preserve">. </w:t>
      </w:r>
      <w:proofErr w:type="spellStart"/>
      <w:r w:rsidR="003E40E8" w:rsidRPr="006B4C21">
        <w:rPr>
          <w:sz w:val="28"/>
          <w:szCs w:val="28"/>
          <w:lang w:val="ru-RU" w:eastAsia="uk-UA"/>
        </w:rPr>
        <w:t>Сутність</w:t>
      </w:r>
      <w:proofErr w:type="spellEnd"/>
      <w:r w:rsidR="003E40E8" w:rsidRPr="006B4C21">
        <w:rPr>
          <w:sz w:val="28"/>
          <w:szCs w:val="28"/>
          <w:lang w:val="ru-RU" w:eastAsia="uk-UA"/>
        </w:rPr>
        <w:t xml:space="preserve"> методу</w:t>
      </w:r>
      <w:r w:rsidR="003E40E8" w:rsidRPr="003E40E8">
        <w:rPr>
          <w:sz w:val="28"/>
          <w:szCs w:val="28"/>
          <w:lang w:val="ru-RU" w:eastAsia="uk-UA"/>
        </w:rPr>
        <w:t xml:space="preserve"> P</w:t>
      </w:r>
      <w:r w:rsidR="006A7ED5">
        <w:rPr>
          <w:sz w:val="28"/>
          <w:szCs w:val="28"/>
          <w:lang w:val="en-US" w:eastAsia="uk-UA"/>
        </w:rPr>
        <w:t>EST</w:t>
      </w:r>
      <w:r w:rsidR="003E40E8">
        <w:rPr>
          <w:sz w:val="28"/>
          <w:szCs w:val="28"/>
          <w:lang w:val="ru-RU" w:eastAsia="uk-UA"/>
        </w:rPr>
        <w:t>-</w:t>
      </w:r>
      <w:proofErr w:type="spellStart"/>
      <w:r w:rsidR="003E40E8">
        <w:rPr>
          <w:sz w:val="28"/>
          <w:szCs w:val="28"/>
          <w:lang w:val="ru-RU" w:eastAsia="uk-UA"/>
        </w:rPr>
        <w:t>анал</w:t>
      </w:r>
      <w:proofErr w:type="spellEnd"/>
      <w:r w:rsidR="003E40E8">
        <w:rPr>
          <w:sz w:val="28"/>
          <w:szCs w:val="28"/>
          <w:lang w:eastAsia="uk-UA"/>
        </w:rPr>
        <w:t>із</w:t>
      </w:r>
      <w:r>
        <w:rPr>
          <w:sz w:val="28"/>
          <w:szCs w:val="28"/>
          <w:lang w:eastAsia="uk-UA"/>
        </w:rPr>
        <w:t>.</w:t>
      </w:r>
    </w:p>
    <w:p w:rsidR="00E53C35" w:rsidRPr="006B4C21" w:rsidRDefault="00E53C35">
      <w:pPr>
        <w:widowControl/>
        <w:spacing w:after="200" w:line="276" w:lineRule="auto"/>
        <w:ind w:firstLine="0"/>
        <w:jc w:val="left"/>
        <w:rPr>
          <w:b/>
          <w:i/>
          <w:sz w:val="28"/>
          <w:szCs w:val="28"/>
        </w:rPr>
      </w:pPr>
      <w:r w:rsidRPr="006B4C21">
        <w:rPr>
          <w:b/>
          <w:i/>
          <w:sz w:val="28"/>
          <w:szCs w:val="28"/>
        </w:rPr>
        <w:br w:type="page"/>
      </w:r>
    </w:p>
    <w:p w:rsidR="00826C70" w:rsidRDefault="00F548A0" w:rsidP="00826C70">
      <w:pPr>
        <w:widowControl/>
        <w:spacing w:line="240" w:lineRule="auto"/>
        <w:ind w:firstLine="567"/>
        <w:jc w:val="center"/>
        <w:rPr>
          <w:sz w:val="28"/>
          <w:szCs w:val="28"/>
        </w:rPr>
      </w:pPr>
      <w:r w:rsidRPr="007169C6">
        <w:rPr>
          <w:b/>
          <w:sz w:val="28"/>
          <w:szCs w:val="28"/>
        </w:rPr>
        <w:lastRenderedPageBreak/>
        <w:t xml:space="preserve">Завдання </w:t>
      </w:r>
      <w:r w:rsidR="00826C70">
        <w:rPr>
          <w:b/>
          <w:sz w:val="28"/>
          <w:szCs w:val="28"/>
        </w:rPr>
        <w:t>1</w:t>
      </w:r>
    </w:p>
    <w:p w:rsidR="00E53C35" w:rsidRDefault="00E53C35" w:rsidP="00E53C35">
      <w:pPr>
        <w:widowControl/>
        <w:spacing w:line="240" w:lineRule="auto"/>
        <w:ind w:firstLine="567"/>
        <w:rPr>
          <w:sz w:val="28"/>
          <w:szCs w:val="28"/>
        </w:rPr>
      </w:pPr>
      <w:r w:rsidRPr="0062417A">
        <w:rPr>
          <w:sz w:val="28"/>
          <w:szCs w:val="28"/>
        </w:rPr>
        <w:t>Визначити рівень інтенсивності конкуренції на цільовому ринку та ідентифікувати наявність у його окремих учасників монопольного становища.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310"/>
        <w:gridCol w:w="2499"/>
        <w:gridCol w:w="2499"/>
      </w:tblGrid>
      <w:tr w:rsidR="00E53C35" w:rsidRPr="00D17670" w:rsidTr="00CA5D35">
        <w:tc>
          <w:tcPr>
            <w:tcW w:w="1344" w:type="pct"/>
            <w:shd w:val="clear" w:color="auto" w:fill="auto"/>
            <w:vAlign w:val="center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Виробник цільової</w:t>
            </w:r>
          </w:p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продукції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Обсяги продажу за рік, млн. грн.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Частка</w:t>
            </w:r>
          </w:p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підприємства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Ранг фірми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ПАТ «</w:t>
            </w:r>
            <w:proofErr w:type="spellStart"/>
            <w:r w:rsidRPr="00D17670">
              <w:rPr>
                <w:sz w:val="28"/>
                <w:szCs w:val="28"/>
              </w:rPr>
              <w:t>Лемма</w:t>
            </w:r>
            <w:proofErr w:type="spellEnd"/>
            <w:r w:rsidRPr="00D17670">
              <w:rPr>
                <w:sz w:val="28"/>
                <w:szCs w:val="28"/>
              </w:rPr>
              <w:t>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23,2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0,1001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5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ПрАТ «Онікс»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16,9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0,0729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8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ПАТ «Темп»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26,7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0,1152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4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ТОВ «</w:t>
            </w:r>
            <w:proofErr w:type="spellStart"/>
            <w:r w:rsidRPr="00D17670">
              <w:rPr>
                <w:sz w:val="28"/>
                <w:szCs w:val="28"/>
              </w:rPr>
              <w:t>Астра</w:t>
            </w:r>
            <w:proofErr w:type="spellEnd"/>
            <w:r w:rsidRPr="00D17670">
              <w:rPr>
                <w:sz w:val="28"/>
                <w:szCs w:val="28"/>
              </w:rPr>
              <w:t>-М»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9,1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0,0393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9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ПАТ «Берегиня»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17,5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0,0755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6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ПАТ «ЛМЗ»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17,3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0,0746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7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ПрАТ «Прометей»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32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0,1381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3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ТОВ «Мегаліт»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8,2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0,0354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10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ПрАТ «</w:t>
            </w:r>
            <w:proofErr w:type="spellStart"/>
            <w:r w:rsidRPr="00D17670">
              <w:rPr>
                <w:sz w:val="28"/>
                <w:szCs w:val="28"/>
              </w:rPr>
              <w:t>Інтерресурс</w:t>
            </w:r>
            <w:proofErr w:type="spellEnd"/>
            <w:r w:rsidRPr="00D17670">
              <w:rPr>
                <w:sz w:val="28"/>
                <w:szCs w:val="28"/>
              </w:rPr>
              <w:t>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42,6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0,1838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1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ПАТ «Метеор»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38,3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0,1652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2</w:t>
            </w:r>
          </w:p>
        </w:tc>
      </w:tr>
      <w:tr w:rsidR="00E53C35" w:rsidRPr="00D17670" w:rsidTr="00CA5D35">
        <w:tc>
          <w:tcPr>
            <w:tcW w:w="1344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Разом:</w:t>
            </w:r>
          </w:p>
        </w:tc>
        <w:tc>
          <w:tcPr>
            <w:tcW w:w="1155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231,8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1,00</w:t>
            </w:r>
          </w:p>
        </w:tc>
        <w:tc>
          <w:tcPr>
            <w:tcW w:w="1250" w:type="pct"/>
            <w:shd w:val="clear" w:color="auto" w:fill="auto"/>
          </w:tcPr>
          <w:p w:rsidR="00E53C35" w:rsidRPr="00D17670" w:rsidRDefault="00E53C35" w:rsidP="00CA5D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7670">
              <w:rPr>
                <w:sz w:val="28"/>
                <w:szCs w:val="28"/>
              </w:rPr>
              <w:t>Х</w:t>
            </w:r>
          </w:p>
        </w:tc>
      </w:tr>
    </w:tbl>
    <w:p w:rsidR="00E53C35" w:rsidRDefault="00E53C35" w:rsidP="00E53C35">
      <w:pPr>
        <w:widowControl/>
        <w:spacing w:line="240" w:lineRule="auto"/>
        <w:ind w:firstLine="0"/>
        <w:rPr>
          <w:sz w:val="28"/>
          <w:szCs w:val="28"/>
        </w:rPr>
      </w:pPr>
    </w:p>
    <w:p w:rsidR="00913D31" w:rsidRPr="00913D31" w:rsidRDefault="00913D31" w:rsidP="00913D31">
      <w:pPr>
        <w:widowControl/>
        <w:spacing w:line="240" w:lineRule="auto"/>
        <w:ind w:firstLine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13D31">
        <w:rPr>
          <w:rFonts w:eastAsiaTheme="minorHAnsi"/>
          <w:b/>
          <w:sz w:val="28"/>
          <w:szCs w:val="28"/>
          <w:u w:val="single"/>
          <w:lang w:eastAsia="en-US"/>
        </w:rPr>
        <w:t>Методичні рекомендації</w:t>
      </w:r>
    </w:p>
    <w:p w:rsidR="00913D31" w:rsidRDefault="00913D31" w:rsidP="00C576D9">
      <w:pPr>
        <w:widowControl/>
        <w:spacing w:line="240" w:lineRule="auto"/>
        <w:ind w:firstLine="0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C576D9" w:rsidRPr="00C576D9" w:rsidRDefault="00C576D9" w:rsidP="00C576D9">
      <w:pPr>
        <w:widowControl/>
        <w:spacing w:line="24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C576D9">
        <w:rPr>
          <w:rFonts w:eastAsiaTheme="minorHAnsi"/>
          <w:b/>
          <w:sz w:val="28"/>
          <w:szCs w:val="28"/>
          <w:lang w:val="ru-RU" w:eastAsia="en-US"/>
        </w:rPr>
        <w:t>Показники</w:t>
      </w:r>
      <w:proofErr w:type="spellEnd"/>
      <w:r w:rsidRPr="00C576D9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C576D9">
        <w:rPr>
          <w:rFonts w:eastAsiaTheme="minorHAnsi"/>
          <w:b/>
          <w:sz w:val="28"/>
          <w:szCs w:val="28"/>
          <w:lang w:val="ru-RU" w:eastAsia="en-US"/>
        </w:rPr>
        <w:t>ступеня</w:t>
      </w:r>
      <w:proofErr w:type="spellEnd"/>
      <w:r w:rsidRPr="00C576D9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C576D9">
        <w:rPr>
          <w:rFonts w:eastAsiaTheme="minorHAnsi"/>
          <w:b/>
          <w:sz w:val="28"/>
          <w:szCs w:val="28"/>
          <w:lang w:val="ru-RU" w:eastAsia="en-US"/>
        </w:rPr>
        <w:t>монополізації</w:t>
      </w:r>
      <w:proofErr w:type="spellEnd"/>
      <w:r w:rsidRPr="00C576D9">
        <w:rPr>
          <w:rFonts w:eastAsiaTheme="minorHAnsi"/>
          <w:b/>
          <w:sz w:val="28"/>
          <w:szCs w:val="28"/>
          <w:lang w:val="ru-RU" w:eastAsia="en-US"/>
        </w:rPr>
        <w:t xml:space="preserve"> ринку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2376"/>
        <w:gridCol w:w="4253"/>
        <w:gridCol w:w="3260"/>
      </w:tblGrid>
      <w:tr w:rsidR="00C576D9" w:rsidRPr="00C576D9" w:rsidTr="00F03E8C">
        <w:tc>
          <w:tcPr>
            <w:tcW w:w="2376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val="ru-RU" w:eastAsia="en-US"/>
              </w:rPr>
            </w:pP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Показники</w:t>
            </w:r>
            <w:proofErr w:type="spellEnd"/>
          </w:p>
        </w:tc>
        <w:tc>
          <w:tcPr>
            <w:tcW w:w="4253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val="ru-RU" w:eastAsia="en-US"/>
              </w:rPr>
            </w:pP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Алгоритми</w:t>
            </w:r>
            <w:proofErr w:type="spellEnd"/>
            <w:r w:rsidRPr="00C576D9">
              <w:rPr>
                <w:rFonts w:eastAsiaTheme="minorHAnsi"/>
                <w:szCs w:val="24"/>
                <w:lang w:val="ru-RU" w:eastAsia="en-US"/>
              </w:rPr>
              <w:t xml:space="preserve"> </w:t>
            </w: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розрахунку</w:t>
            </w:r>
            <w:proofErr w:type="spellEnd"/>
          </w:p>
        </w:tc>
        <w:tc>
          <w:tcPr>
            <w:tcW w:w="3260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val="ru-RU" w:eastAsia="en-US"/>
              </w:rPr>
            </w:pP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Умовні</w:t>
            </w:r>
            <w:proofErr w:type="spellEnd"/>
            <w:r w:rsidRPr="00C576D9">
              <w:rPr>
                <w:rFonts w:eastAsiaTheme="minorHAnsi"/>
                <w:szCs w:val="24"/>
                <w:lang w:val="ru-RU" w:eastAsia="en-US"/>
              </w:rPr>
              <w:t xml:space="preserve"> </w:t>
            </w: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позначення</w:t>
            </w:r>
            <w:proofErr w:type="spellEnd"/>
          </w:p>
        </w:tc>
      </w:tr>
      <w:tr w:rsidR="00C576D9" w:rsidRPr="00C576D9" w:rsidTr="00F03E8C">
        <w:tc>
          <w:tcPr>
            <w:tcW w:w="2376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val="en-US" w:eastAsia="en-US"/>
              </w:rPr>
            </w:pP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Коефіцієнт</w:t>
            </w:r>
            <w:proofErr w:type="spellEnd"/>
            <w:r w:rsidRPr="00C576D9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концентрації</w:t>
            </w:r>
            <w:proofErr w:type="spellEnd"/>
            <w:r w:rsidRPr="00C576D9">
              <w:rPr>
                <w:rFonts w:eastAsiaTheme="minorHAnsi"/>
                <w:szCs w:val="24"/>
                <w:lang w:val="en-US" w:eastAsia="en-US"/>
              </w:rPr>
              <w:t xml:space="preserve"> (</w:t>
            </w:r>
            <w:r w:rsidRPr="00C576D9">
              <w:rPr>
                <w:rFonts w:eastAsiaTheme="minorHAnsi"/>
                <w:szCs w:val="24"/>
                <w:lang w:val="ru-RU" w:eastAsia="en-US"/>
              </w:rPr>
              <w:t>К</w:t>
            </w:r>
            <w:r w:rsidRPr="00C576D9">
              <w:rPr>
                <w:rFonts w:eastAsiaTheme="minorHAnsi"/>
                <w:szCs w:val="24"/>
                <w:lang w:eastAsia="en-US"/>
              </w:rPr>
              <w:t xml:space="preserve">к або </w:t>
            </w:r>
            <w:r w:rsidRPr="00C576D9">
              <w:rPr>
                <w:rFonts w:eastAsiaTheme="minorHAnsi"/>
                <w:szCs w:val="24"/>
                <w:lang w:val="en-US" w:eastAsia="en-US"/>
              </w:rPr>
              <w:t xml:space="preserve">CR </w:t>
            </w:r>
            <w:r w:rsidRPr="00C576D9">
              <w:rPr>
                <w:rFonts w:eastAsiaTheme="minorHAnsi"/>
                <w:szCs w:val="24"/>
                <w:lang w:val="en" w:eastAsia="en-US"/>
              </w:rPr>
              <w:t>concentration ratio</w:t>
            </w:r>
            <w:r w:rsidRPr="00C576D9">
              <w:rPr>
                <w:rFonts w:eastAsiaTheme="minorHAnsi"/>
                <w:szCs w:val="24"/>
                <w:lang w:val="en-US" w:eastAsia="en-US"/>
              </w:rPr>
              <w:t>)</w:t>
            </w:r>
          </w:p>
        </w:tc>
        <w:tc>
          <w:tcPr>
            <w:tcW w:w="4253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6D9">
              <w:rPr>
                <w:rFonts w:ascii="Cambria Math" w:eastAsiaTheme="minorHAnsi" w:hAnsi="Cambria Math" w:cs="Cambria Math"/>
                <w:sz w:val="28"/>
                <w:szCs w:val="28"/>
                <w:lang w:val="ru-RU" w:eastAsia="en-US"/>
              </w:rPr>
              <w:t>𝐶𝑅𝑛</w:t>
            </w:r>
            <w:r w:rsidRPr="00C576D9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g</m:t>
                  </m:r>
                </m:e>
              </m:nary>
            </m:oMath>
          </w:p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76D9" w:rsidRPr="00F60B73" w:rsidRDefault="00F60B73" w:rsidP="00F60B7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val="en-US" w:eastAsia="en-US"/>
              </w:rPr>
              <w:t>g</w:t>
            </w:r>
            <w:r w:rsidRPr="00F60B73">
              <w:rPr>
                <w:rFonts w:eastAsiaTheme="minorHAnsi"/>
                <w:szCs w:val="24"/>
                <w:lang w:val="ru-RU" w:eastAsia="en-US"/>
              </w:rPr>
              <w:t xml:space="preserve">- </w:t>
            </w:r>
            <w:r>
              <w:rPr>
                <w:rFonts w:eastAsiaTheme="minorHAnsi"/>
                <w:szCs w:val="24"/>
                <w:lang w:eastAsia="en-US"/>
              </w:rPr>
              <w:t>ринкові частки найбільших продавців на ринку (найчастіше використовують дані 3 або 4 найбільших підприємств-конкурентів)</w:t>
            </w:r>
          </w:p>
        </w:tc>
      </w:tr>
      <w:tr w:rsidR="00D23031" w:rsidRPr="00C576D9" w:rsidTr="00F03E8C">
        <w:tc>
          <w:tcPr>
            <w:tcW w:w="2376" w:type="dxa"/>
          </w:tcPr>
          <w:p w:rsidR="00D23031" w:rsidRPr="00C576D9" w:rsidRDefault="00D23031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szCs w:val="24"/>
                <w:lang w:val="ru-RU" w:eastAsia="en-US"/>
              </w:rPr>
              <w:t>Частковий</w:t>
            </w:r>
            <w:proofErr w:type="spellEnd"/>
            <w:r>
              <w:rPr>
                <w:rFonts w:eastAsiaTheme="minorHAnsi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ru-RU" w:eastAsia="en-US"/>
              </w:rPr>
              <w:t>кофіцієнт</w:t>
            </w:r>
            <w:proofErr w:type="spellEnd"/>
            <w:r>
              <w:rPr>
                <w:rFonts w:eastAsiaTheme="minorHAnsi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ru-RU" w:eastAsia="en-US"/>
              </w:rPr>
              <w:t>концентрації</w:t>
            </w:r>
            <w:proofErr w:type="spellEnd"/>
          </w:p>
        </w:tc>
        <w:tc>
          <w:tcPr>
            <w:tcW w:w="4253" w:type="dxa"/>
          </w:tcPr>
          <w:p w:rsidR="00D23031" w:rsidRPr="00D23031" w:rsidRDefault="00D23031" w:rsidP="00D23031">
            <w:pPr>
              <w:widowControl/>
              <w:spacing w:line="240" w:lineRule="auto"/>
              <w:ind w:firstLine="0"/>
              <w:jc w:val="center"/>
              <w:rPr>
                <w:rFonts w:ascii="Cambria Math" w:eastAsiaTheme="minorHAnsi" w:hAnsi="Cambria Math" w:cs="Cambria Math"/>
                <w:sz w:val="28"/>
                <w:szCs w:val="28"/>
                <w:lang w:eastAsia="en-US"/>
              </w:rPr>
            </w:pPr>
            <w:r w:rsidRPr="00D23031">
              <w:rPr>
                <w:rFonts w:ascii="Cambria Math" w:eastAsiaTheme="minorHAnsi" w:hAnsi="Cambria Math" w:cs="Cambria Math"/>
                <w:sz w:val="28"/>
                <w:szCs w:val="28"/>
                <w:lang w:val="ru-RU" w:eastAsia="en-US"/>
              </w:rPr>
              <w:t>𝐶𝑅𝑛</w:t>
            </w:r>
            <w:r w:rsidRPr="00D23031">
              <w:rPr>
                <w:rFonts w:ascii="Cambria Math" w:eastAsiaTheme="minorHAnsi" w:hAnsi="Cambria Math" w:cs="Cambria Math"/>
                <w:sz w:val="28"/>
                <w:szCs w:val="28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val="ru-RU" w:eastAsia="en-US"/>
                    </w:rPr>
                    <m:t>OP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eastAsia="en-US"/>
                    </w:rPr>
                    <m:t xml:space="preserve">1 + 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val="ru-RU" w:eastAsia="en-US"/>
                    </w:rPr>
                    <m:t>OP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eastAsia="en-US"/>
                    </w:rPr>
                    <m:t>2+ОР3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eastAsia="en-US"/>
                    </w:rPr>
                    <m:t xml:space="preserve"> +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val="ru-RU" w:eastAsia="en-US"/>
                    </w:rPr>
                    <m:t>OP4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eastAsia="en-US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  <w:sz w:val="28"/>
                      <w:szCs w:val="28"/>
                      <w:lang w:val="ru-RU" w:eastAsia="en-US"/>
                    </w:rPr>
                    <m:t>OP</m:t>
                  </m:r>
                </m:den>
              </m:f>
            </m:oMath>
          </w:p>
          <w:p w:rsidR="00D23031" w:rsidRPr="00D23031" w:rsidRDefault="00D23031" w:rsidP="00C576D9">
            <w:pPr>
              <w:widowControl/>
              <w:spacing w:line="240" w:lineRule="auto"/>
              <w:ind w:firstLine="0"/>
              <w:jc w:val="center"/>
              <w:rPr>
                <w:rFonts w:ascii="Cambria Math" w:eastAsiaTheme="minorHAnsi" w:hAnsi="Cambria Math" w:cs="Cambria Math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D23031" w:rsidRPr="00D23031" w:rsidRDefault="00D23031" w:rsidP="00D23031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D23031">
              <w:rPr>
                <w:rFonts w:eastAsiaTheme="minorHAnsi"/>
                <w:szCs w:val="24"/>
                <w:lang w:eastAsia="en-US"/>
              </w:rPr>
              <w:t xml:space="preserve">де </w:t>
            </w:r>
            <w:r w:rsidRPr="00D23031">
              <w:rPr>
                <w:rFonts w:eastAsiaTheme="minorHAnsi"/>
                <w:szCs w:val="24"/>
                <w:lang w:val="ru-RU" w:eastAsia="en-US"/>
              </w:rPr>
              <w:t>OP</w:t>
            </w:r>
            <w:r w:rsidRPr="00D23031">
              <w:rPr>
                <w:rFonts w:eastAsiaTheme="minorHAnsi"/>
                <w:szCs w:val="24"/>
                <w:lang w:eastAsia="en-US"/>
              </w:rPr>
              <w:t xml:space="preserve">1, </w:t>
            </w:r>
            <w:r w:rsidRPr="00D23031">
              <w:rPr>
                <w:rFonts w:eastAsiaTheme="minorHAnsi"/>
                <w:szCs w:val="24"/>
                <w:lang w:val="ru-RU" w:eastAsia="en-US"/>
              </w:rPr>
              <w:t>OP</w:t>
            </w:r>
            <w:r w:rsidRPr="00D23031">
              <w:rPr>
                <w:rFonts w:eastAsiaTheme="minorHAnsi"/>
                <w:szCs w:val="24"/>
                <w:lang w:eastAsia="en-US"/>
              </w:rPr>
              <w:t xml:space="preserve">2, ..., </w:t>
            </w:r>
            <w:proofErr w:type="spellStart"/>
            <w:r w:rsidRPr="00D23031">
              <w:rPr>
                <w:rFonts w:eastAsiaTheme="minorHAnsi"/>
                <w:szCs w:val="24"/>
                <w:lang w:val="ru-RU" w:eastAsia="en-US"/>
              </w:rPr>
              <w:t>OPn</w:t>
            </w:r>
            <w:proofErr w:type="spellEnd"/>
            <w:r w:rsidRPr="00D23031">
              <w:rPr>
                <w:rFonts w:eastAsiaTheme="minorHAnsi"/>
                <w:szCs w:val="24"/>
                <w:lang w:eastAsia="en-US"/>
              </w:rPr>
              <w:t xml:space="preserve"> – обсяг продажів (виробництва) продукції відповідно першої, другої та </w:t>
            </w:r>
            <w:r w:rsidRPr="00D23031">
              <w:rPr>
                <w:rFonts w:eastAsiaTheme="minorHAnsi"/>
                <w:szCs w:val="24"/>
                <w:lang w:val="ru-RU" w:eastAsia="en-US"/>
              </w:rPr>
              <w:t>n</w:t>
            </w:r>
            <w:r w:rsidRPr="00D23031">
              <w:rPr>
                <w:rFonts w:eastAsiaTheme="minorHAnsi"/>
                <w:szCs w:val="24"/>
                <w:lang w:eastAsia="en-US"/>
              </w:rPr>
              <w:t>-</w:t>
            </w:r>
            <w:proofErr w:type="spellStart"/>
            <w:r w:rsidRPr="00D23031">
              <w:rPr>
                <w:rFonts w:eastAsiaTheme="minorHAnsi"/>
                <w:szCs w:val="24"/>
                <w:lang w:eastAsia="en-US"/>
              </w:rPr>
              <w:t>ої</w:t>
            </w:r>
            <w:proofErr w:type="spellEnd"/>
            <w:r w:rsidRPr="00D23031">
              <w:rPr>
                <w:rFonts w:eastAsiaTheme="minorHAnsi"/>
                <w:szCs w:val="24"/>
                <w:lang w:eastAsia="en-US"/>
              </w:rPr>
              <w:t xml:space="preserve"> найбільш великої корпорації на аналізованому ринку (у галузі); </w:t>
            </w:r>
            <w:r w:rsidRPr="00D23031">
              <w:rPr>
                <w:rFonts w:eastAsiaTheme="minorHAnsi"/>
                <w:szCs w:val="24"/>
                <w:lang w:val="ru-RU" w:eastAsia="en-US"/>
              </w:rPr>
              <w:t>OP</w:t>
            </w:r>
            <w:r w:rsidRPr="00D23031">
              <w:rPr>
                <w:rFonts w:eastAsiaTheme="minorHAnsi"/>
                <w:szCs w:val="24"/>
                <w:lang w:eastAsia="en-US"/>
              </w:rPr>
              <w:t xml:space="preserve"> – загальний обсяг продажів (виробництва) продукції на аналізованому ринку (у галузі) усіма корпораціями. </w:t>
            </w:r>
          </w:p>
          <w:p w:rsidR="00D23031" w:rsidRPr="00D23031" w:rsidRDefault="00D23031" w:rsidP="00F60B7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C576D9" w:rsidRPr="00C576D9" w:rsidTr="00F03E8C">
        <w:tc>
          <w:tcPr>
            <w:tcW w:w="2376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C576D9">
              <w:rPr>
                <w:rFonts w:eastAsiaTheme="minorHAnsi"/>
                <w:szCs w:val="24"/>
                <w:lang w:eastAsia="en-US"/>
              </w:rPr>
              <w:t xml:space="preserve">Індекс </w:t>
            </w:r>
            <w:proofErr w:type="spellStart"/>
            <w:r w:rsidRPr="00C576D9">
              <w:rPr>
                <w:rFonts w:eastAsiaTheme="minorHAnsi"/>
                <w:szCs w:val="24"/>
                <w:lang w:eastAsia="en-US"/>
              </w:rPr>
              <w:t>Херфіндаля-Хіршмана</w:t>
            </w:r>
            <w:proofErr w:type="spellEnd"/>
            <w:r w:rsidRPr="00C576D9"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C576D9">
              <w:rPr>
                <w:rFonts w:eastAsiaTheme="minorHAnsi"/>
                <w:szCs w:val="24"/>
                <w:lang w:val="ru-RU" w:eastAsia="en-US"/>
              </w:rPr>
              <w:t>HHI</w:t>
            </w:r>
            <w:r w:rsidRPr="00C576D9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4253" w:type="dxa"/>
          </w:tcPr>
          <w:p w:rsidR="00C576D9" w:rsidRPr="00C576D9" w:rsidRDefault="00C576D9" w:rsidP="00C576D9">
            <w:pPr>
              <w:widowControl/>
              <w:spacing w:line="240" w:lineRule="auto"/>
              <w:ind w:hanging="71"/>
              <w:rPr>
                <w:rFonts w:eastAsiaTheme="minorHAnsi"/>
                <w:sz w:val="20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Cambria Math"/>
                    <w:sz w:val="20"/>
                    <w:lang w:val="ru-RU" w:eastAsia="en-US"/>
                  </w:rPr>
                  <m:t>HHI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0"/>
                    <w:lang w:eastAsia="en-US"/>
                  </w:rPr>
                  <m:t xml:space="preserve"> =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Cambria Math" w:cs="Cambria Math"/>
                        <w:sz w:val="20"/>
                        <w:lang w:val="ru-RU" w:eastAsia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0"/>
                    <w:lang w:eastAsia="en-US"/>
                  </w:rPr>
                  <m:t xml:space="preserve">  +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Cambria Math"/>
                        <w:sz w:val="20"/>
                        <w:lang w:val="ru-RU" w:eastAsia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0"/>
                    <w:lang w:eastAsia="en-US"/>
                  </w:rPr>
                  <m:t xml:space="preserve"> +. . . +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Cambria Math"/>
                        <w:sz w:val="20"/>
                        <w:lang w:val="ru-RU" w:eastAsia="en-US"/>
                      </w:rPr>
                      <m:t>pk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lang w:eastAsia="en-US"/>
                      </w:rPr>
                      <m:t xml:space="preserve"> 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0"/>
                    <w:lang w:eastAsia="en-US"/>
                  </w:rPr>
                  <m:t xml:space="preserve"> , 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Cambria Math"/>
                    <w:sz w:val="20"/>
                    <w:lang w:val="ru-RU" w:eastAsia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0"/>
                    <w:lang w:eastAsia="en-US"/>
                  </w:rPr>
                  <m:t xml:space="preserve"> = 1, 2, … , 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Cambria Math"/>
                    <w:sz w:val="20"/>
                    <w:lang w:val="ru-RU" w:eastAsia="en-US"/>
                  </w:rPr>
                  <m:t>n</m:t>
                </m:r>
              </m:oMath>
            </m:oMathPara>
          </w:p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C576D9">
              <w:rPr>
                <w:rFonts w:eastAsiaTheme="minorHAnsi"/>
                <w:szCs w:val="24"/>
                <w:lang w:eastAsia="en-US"/>
              </w:rPr>
              <w:t>р1 – частка ринку k-</w:t>
            </w:r>
            <w:proofErr w:type="spellStart"/>
            <w:r w:rsidRPr="00C576D9">
              <w:rPr>
                <w:rFonts w:eastAsiaTheme="minorHAnsi"/>
                <w:szCs w:val="24"/>
                <w:lang w:eastAsia="en-US"/>
              </w:rPr>
              <w:t>ої</w:t>
            </w:r>
            <w:proofErr w:type="spellEnd"/>
            <w:r w:rsidRPr="00C576D9">
              <w:rPr>
                <w:rFonts w:eastAsiaTheme="minorHAnsi"/>
                <w:szCs w:val="24"/>
                <w:lang w:eastAsia="en-US"/>
              </w:rPr>
              <w:t xml:space="preserve"> корпорації, виражена у відсотках</w:t>
            </w:r>
          </w:p>
        </w:tc>
      </w:tr>
      <w:tr w:rsidR="00C576D9" w:rsidRPr="00C576D9" w:rsidTr="00F03E8C">
        <w:trPr>
          <w:trHeight w:val="815"/>
        </w:trPr>
        <w:tc>
          <w:tcPr>
            <w:tcW w:w="2376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Індекс</w:t>
            </w:r>
            <w:proofErr w:type="spellEnd"/>
            <w:r w:rsidRPr="00C576D9">
              <w:rPr>
                <w:rFonts w:eastAsiaTheme="minorHAnsi"/>
                <w:szCs w:val="24"/>
                <w:lang w:val="ru-RU" w:eastAsia="en-US"/>
              </w:rPr>
              <w:t xml:space="preserve"> </w:t>
            </w: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Розенблюта</w:t>
            </w:r>
            <w:proofErr w:type="spellEnd"/>
            <w:r w:rsidRPr="00C576D9">
              <w:rPr>
                <w:rFonts w:eastAsiaTheme="minorHAnsi"/>
                <w:szCs w:val="24"/>
                <w:lang w:val="ru-RU" w:eastAsia="en-US"/>
              </w:rPr>
              <w:t xml:space="preserve"> (I</w:t>
            </w:r>
            <w:r w:rsidRPr="00C576D9">
              <w:rPr>
                <w:rFonts w:eastAsiaTheme="minorHAnsi"/>
                <w:szCs w:val="24"/>
                <w:lang w:eastAsia="en-US"/>
              </w:rPr>
              <w:t>р</w:t>
            </w:r>
            <w:r w:rsidRPr="00C576D9">
              <w:rPr>
                <w:rFonts w:eastAsiaTheme="minorHAnsi"/>
                <w:szCs w:val="24"/>
                <w:lang w:val="ru-RU" w:eastAsia="en-US"/>
              </w:rPr>
              <w:t xml:space="preserve">) </w:t>
            </w:r>
          </w:p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C576D9" w:rsidRPr="00C576D9" w:rsidRDefault="00D23031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p</m:t>
                    </m:r>
                  </m:sub>
                </m:s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 xml:space="preserve">2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sz w:val="28"/>
                                <w:szCs w:val="28"/>
                                <w:lang w:eastAsia="en-US"/>
                              </w:rPr>
                              <m:t>(P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sz w:val="28"/>
                                <w:szCs w:val="28"/>
                                <w:lang w:eastAsia="en-US"/>
                              </w:rPr>
                              <m:t xml:space="preserve">i </m:t>
                            </m:r>
                          </m:sub>
                        </m:sSub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sz w:val="28"/>
                                <w:szCs w:val="28"/>
                                <w:lang w:val="ru-RU" w:eastAsia="en-US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 xml:space="preserve">i </m:t>
                            </m:r>
                          </m:sub>
                        </m:sSub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)-1</m:t>
                        </m:r>
                      </m:e>
                    </m:nary>
                  </m:den>
                </m:f>
              </m:oMath>
            </m:oMathPara>
          </w:p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76D9" w:rsidRPr="00C576D9" w:rsidRDefault="00C576D9" w:rsidP="00C576D9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Рі</w:t>
            </w:r>
            <w:proofErr w:type="spellEnd"/>
            <w:r w:rsidRPr="00C576D9">
              <w:rPr>
                <w:rFonts w:eastAsiaTheme="minorHAnsi"/>
                <w:szCs w:val="24"/>
                <w:lang w:val="ru-RU" w:eastAsia="en-US"/>
              </w:rPr>
              <w:t xml:space="preserve"> – ранг i-того </w:t>
            </w:r>
            <w:proofErr w:type="spellStart"/>
            <w:r w:rsidRPr="00C576D9">
              <w:rPr>
                <w:rFonts w:eastAsiaTheme="minorHAnsi"/>
                <w:szCs w:val="24"/>
                <w:lang w:val="ru-RU" w:eastAsia="en-US"/>
              </w:rPr>
              <w:t>підприємства</w:t>
            </w:r>
            <w:proofErr w:type="spellEnd"/>
            <w:r w:rsidRPr="00C576D9">
              <w:rPr>
                <w:rFonts w:eastAsiaTheme="minorHAnsi"/>
                <w:szCs w:val="24"/>
                <w:lang w:val="ru-RU" w:eastAsia="en-US"/>
              </w:rPr>
              <w:t xml:space="preserve"> на ринку</w:t>
            </w:r>
          </w:p>
        </w:tc>
      </w:tr>
    </w:tbl>
    <w:p w:rsidR="00C576D9" w:rsidRPr="00C576D9" w:rsidRDefault="00C576D9" w:rsidP="00C576D9">
      <w:pPr>
        <w:widowControl/>
        <w:spacing w:line="240" w:lineRule="auto"/>
        <w:ind w:firstLine="0"/>
        <w:jc w:val="left"/>
        <w:rPr>
          <w:rFonts w:eastAsiaTheme="minorHAnsi"/>
          <w:b/>
          <w:sz w:val="28"/>
          <w:szCs w:val="28"/>
          <w:lang w:eastAsia="en-US"/>
        </w:rPr>
      </w:pPr>
    </w:p>
    <w:p w:rsidR="00C576D9" w:rsidRPr="00C576D9" w:rsidRDefault="00C576D9" w:rsidP="00D23031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sz w:val="28"/>
          <w:szCs w:val="28"/>
          <w:lang w:eastAsia="en-US"/>
        </w:rPr>
        <w:t>Коефіцієнти концентрації, в силу великої кількості недоліків, застосовується лише в якості грубого індикатора, який характеризує наявність в галузі невеликої кількості фірм, або як додаткового показника, що застосовується спільно з іншими показниками концентрації. Серед відносних показників найбільшого поширення набули часткові (</w:t>
      </w:r>
      <w:r w:rsidRPr="00C576D9">
        <w:rPr>
          <w:rFonts w:eastAsiaTheme="minorHAnsi"/>
          <w:sz w:val="28"/>
          <w:szCs w:val="28"/>
          <w:lang w:val="ru-RU" w:eastAsia="en-US"/>
        </w:rPr>
        <w:t>CR</w:t>
      </w:r>
      <w:r w:rsidRPr="00C576D9">
        <w:rPr>
          <w:rFonts w:eastAsiaTheme="minorHAnsi"/>
          <w:sz w:val="28"/>
          <w:szCs w:val="28"/>
          <w:lang w:eastAsia="en-US"/>
        </w:rPr>
        <w:t>)</w:t>
      </w:r>
      <w:r w:rsidR="00D23031">
        <w:rPr>
          <w:rFonts w:eastAsiaTheme="minorHAnsi"/>
          <w:sz w:val="28"/>
          <w:szCs w:val="28"/>
          <w:lang w:eastAsia="en-US"/>
        </w:rPr>
        <w:t>.</w:t>
      </w:r>
    </w:p>
    <w:p w:rsidR="00C576D9" w:rsidRPr="00F60B73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D23031">
        <w:rPr>
          <w:rFonts w:eastAsiaTheme="minorHAnsi"/>
          <w:sz w:val="28"/>
          <w:szCs w:val="28"/>
          <w:lang w:eastAsia="en-US"/>
        </w:rPr>
        <w:lastRenderedPageBreak/>
        <w:t xml:space="preserve">Даний </w:t>
      </w:r>
      <w:r w:rsidRPr="00F60B73">
        <w:rPr>
          <w:rFonts w:eastAsiaTheme="minorHAnsi"/>
          <w:sz w:val="28"/>
          <w:szCs w:val="28"/>
          <w:lang w:eastAsia="en-US"/>
        </w:rPr>
        <w:t>показник дозволяє побачити можливості для змови, картелювання та встановлення єдиної цінової політики.</w:t>
      </w:r>
    </w:p>
    <w:p w:rsidR="00C576D9" w:rsidRPr="00F60B73" w:rsidRDefault="00C576D9" w:rsidP="00C576D9">
      <w:pPr>
        <w:widowControl/>
        <w:spacing w:line="240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B959D6" w:rsidRPr="00B959D6" w:rsidRDefault="00B959D6" w:rsidP="00C576D9">
      <w:pPr>
        <w:widowControl/>
        <w:spacing w:line="240" w:lineRule="auto"/>
        <w:ind w:firstLine="567"/>
        <w:rPr>
          <w:sz w:val="32"/>
          <w:szCs w:val="32"/>
        </w:rPr>
      </w:pPr>
      <w:r w:rsidRPr="00B959D6">
        <w:rPr>
          <w:sz w:val="32"/>
          <w:szCs w:val="32"/>
        </w:rPr>
        <w:t xml:space="preserve">І вид </w:t>
      </w:r>
      <w:r w:rsidRPr="00B959D6">
        <w:rPr>
          <w:sz w:val="32"/>
          <w:szCs w:val="32"/>
        </w:rPr>
        <w:sym w:font="Symbol" w:char="F02D"/>
      </w:r>
      <w:r w:rsidRPr="00B959D6">
        <w:rPr>
          <w:sz w:val="32"/>
          <w:szCs w:val="32"/>
        </w:rPr>
        <w:t xml:space="preserve"> це ринки з низьким рівнем концентрації, стан на яких характеризується значенням CR &lt; 45%; </w:t>
      </w:r>
    </w:p>
    <w:p w:rsidR="00B959D6" w:rsidRPr="00B959D6" w:rsidRDefault="00B959D6" w:rsidP="00C576D9">
      <w:pPr>
        <w:widowControl/>
        <w:spacing w:line="240" w:lineRule="auto"/>
        <w:ind w:firstLine="567"/>
        <w:rPr>
          <w:sz w:val="32"/>
          <w:szCs w:val="32"/>
        </w:rPr>
      </w:pPr>
      <w:r w:rsidRPr="00B959D6">
        <w:rPr>
          <w:sz w:val="32"/>
          <w:szCs w:val="32"/>
        </w:rPr>
        <w:t xml:space="preserve">ІІ вид </w:t>
      </w:r>
      <w:r w:rsidRPr="00B959D6">
        <w:rPr>
          <w:sz w:val="32"/>
          <w:szCs w:val="32"/>
        </w:rPr>
        <w:sym w:font="Symbol" w:char="F02D"/>
      </w:r>
      <w:r w:rsidRPr="00B959D6">
        <w:rPr>
          <w:sz w:val="32"/>
          <w:szCs w:val="32"/>
        </w:rPr>
        <w:t xml:space="preserve"> це ринки з поміркованим рівнем концентрації,</w:t>
      </w:r>
      <w:r w:rsidR="00F60B73">
        <w:rPr>
          <w:sz w:val="32"/>
          <w:szCs w:val="32"/>
        </w:rPr>
        <w:t xml:space="preserve"> з характеристиками </w:t>
      </w:r>
      <w:proofErr w:type="spellStart"/>
      <w:r w:rsidR="00F60B73">
        <w:rPr>
          <w:sz w:val="32"/>
          <w:szCs w:val="32"/>
        </w:rPr>
        <w:t>коефіцієну</w:t>
      </w:r>
      <w:proofErr w:type="spellEnd"/>
      <w:r w:rsidRPr="00B959D6">
        <w:rPr>
          <w:sz w:val="32"/>
          <w:szCs w:val="32"/>
        </w:rPr>
        <w:t xml:space="preserve">: </w:t>
      </w:r>
    </w:p>
    <w:p w:rsidR="00B959D6" w:rsidRPr="00B959D6" w:rsidRDefault="00B959D6" w:rsidP="00C576D9">
      <w:pPr>
        <w:widowControl/>
        <w:spacing w:line="240" w:lineRule="auto"/>
        <w:ind w:firstLine="567"/>
        <w:rPr>
          <w:sz w:val="32"/>
          <w:szCs w:val="32"/>
        </w:rPr>
      </w:pPr>
      <w:r w:rsidRPr="00B959D6">
        <w:rPr>
          <w:sz w:val="32"/>
          <w:szCs w:val="32"/>
        </w:rPr>
        <w:t xml:space="preserve">45 % &lt; CR &lt; 70%; </w:t>
      </w:r>
    </w:p>
    <w:p w:rsidR="00B959D6" w:rsidRPr="00B959D6" w:rsidRDefault="00B959D6" w:rsidP="00C576D9">
      <w:pPr>
        <w:widowControl/>
        <w:spacing w:line="240" w:lineRule="auto"/>
        <w:ind w:firstLine="567"/>
        <w:rPr>
          <w:sz w:val="32"/>
          <w:szCs w:val="32"/>
        </w:rPr>
      </w:pPr>
      <w:r w:rsidRPr="00B959D6">
        <w:rPr>
          <w:sz w:val="32"/>
          <w:szCs w:val="32"/>
        </w:rPr>
        <w:t xml:space="preserve">ІІІ вид </w:t>
      </w:r>
      <w:r w:rsidRPr="00B959D6">
        <w:rPr>
          <w:sz w:val="32"/>
          <w:szCs w:val="32"/>
        </w:rPr>
        <w:sym w:font="Symbol" w:char="F02D"/>
      </w:r>
      <w:r w:rsidRPr="00B959D6">
        <w:rPr>
          <w:sz w:val="32"/>
          <w:szCs w:val="32"/>
        </w:rPr>
        <w:t xml:space="preserve"> це ринки з високим рівнем концент</w:t>
      </w:r>
      <w:r w:rsidR="00F60B73">
        <w:rPr>
          <w:sz w:val="32"/>
          <w:szCs w:val="32"/>
        </w:rPr>
        <w:t>рації, зі значенням коефіцієнту</w:t>
      </w:r>
      <w:r w:rsidRPr="00B959D6">
        <w:rPr>
          <w:sz w:val="32"/>
          <w:szCs w:val="32"/>
        </w:rPr>
        <w:t>: 70% &lt; CR &lt; 100%.</w:t>
      </w:r>
    </w:p>
    <w:p w:rsidR="00B959D6" w:rsidRPr="00B959D6" w:rsidRDefault="00B959D6" w:rsidP="00C576D9">
      <w:pPr>
        <w:widowControl/>
        <w:spacing w:line="240" w:lineRule="auto"/>
        <w:ind w:firstLine="567"/>
        <w:rPr>
          <w:rFonts w:eastAsiaTheme="minorHAnsi"/>
          <w:b/>
          <w:sz w:val="32"/>
          <w:szCs w:val="32"/>
          <w:lang w:eastAsia="en-US"/>
        </w:rPr>
      </w:pP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826C70">
        <w:rPr>
          <w:rFonts w:eastAsiaTheme="minorHAnsi"/>
          <w:b/>
          <w:sz w:val="28"/>
          <w:szCs w:val="28"/>
          <w:lang w:eastAsia="en-US"/>
        </w:rPr>
        <w:t xml:space="preserve">Індекс </w:t>
      </w:r>
      <w:proofErr w:type="spellStart"/>
      <w:r w:rsidRPr="00826C70">
        <w:rPr>
          <w:rFonts w:eastAsiaTheme="minorHAnsi"/>
          <w:b/>
          <w:sz w:val="28"/>
          <w:szCs w:val="28"/>
          <w:lang w:eastAsia="en-US"/>
        </w:rPr>
        <w:t>Херфіндаля-Хіршмана</w:t>
      </w:r>
      <w:proofErr w:type="spellEnd"/>
      <w:r w:rsidRPr="00826C70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C576D9">
        <w:rPr>
          <w:rFonts w:eastAsiaTheme="minorHAnsi"/>
          <w:b/>
          <w:sz w:val="28"/>
          <w:szCs w:val="28"/>
          <w:lang w:val="ru-RU" w:eastAsia="en-US"/>
        </w:rPr>
        <w:t>HHI</w:t>
      </w:r>
      <w:r w:rsidRPr="00826C70">
        <w:rPr>
          <w:rFonts w:eastAsiaTheme="minorHAnsi"/>
          <w:b/>
          <w:sz w:val="28"/>
          <w:szCs w:val="28"/>
          <w:lang w:eastAsia="en-US"/>
        </w:rPr>
        <w:t>)</w:t>
      </w:r>
      <w:r w:rsidRPr="00C576D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576D9">
        <w:rPr>
          <w:rFonts w:eastAsiaTheme="minorHAnsi"/>
          <w:sz w:val="28"/>
          <w:szCs w:val="28"/>
          <w:lang w:eastAsia="en-US"/>
        </w:rPr>
        <w:t>є найбільш популярним узагальнюючим показником, який враховує як чисельність фірм, так і нерівність їх положення на ринку.</w:t>
      </w: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sz w:val="28"/>
          <w:szCs w:val="28"/>
          <w:lang w:eastAsia="en-US"/>
        </w:rPr>
        <w:t xml:space="preserve">Зі збільшенням концентрації капіталу індекс </w:t>
      </w:r>
      <w:r w:rsidRPr="00C576D9">
        <w:rPr>
          <w:rFonts w:eastAsiaTheme="minorHAnsi"/>
          <w:sz w:val="28"/>
          <w:szCs w:val="28"/>
          <w:lang w:val="ru-RU" w:eastAsia="en-US"/>
        </w:rPr>
        <w:t>HHI</w:t>
      </w:r>
      <w:r w:rsidRPr="00C576D9">
        <w:rPr>
          <w:rFonts w:eastAsiaTheme="minorHAnsi"/>
          <w:sz w:val="28"/>
          <w:szCs w:val="28"/>
          <w:lang w:eastAsia="en-US"/>
        </w:rPr>
        <w:t xml:space="preserve"> збільшується і навпаки. Зі збільшенням концентрації капіталу індекс </w:t>
      </w:r>
      <w:r w:rsidRPr="00C576D9">
        <w:rPr>
          <w:rFonts w:eastAsiaTheme="minorHAnsi"/>
          <w:sz w:val="28"/>
          <w:szCs w:val="28"/>
          <w:lang w:val="ru-RU" w:eastAsia="en-US"/>
        </w:rPr>
        <w:t>HHI</w:t>
      </w:r>
      <w:r w:rsidRPr="00C576D9">
        <w:rPr>
          <w:rFonts w:eastAsiaTheme="minorHAnsi"/>
          <w:sz w:val="28"/>
          <w:szCs w:val="28"/>
          <w:lang w:eastAsia="en-US"/>
        </w:rPr>
        <w:t xml:space="preserve"> збільшується і навпаки.</w:t>
      </w: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sz w:val="28"/>
          <w:szCs w:val="28"/>
          <w:lang w:eastAsia="en-US"/>
        </w:rPr>
        <w:t xml:space="preserve">1. </w:t>
      </w:r>
      <w:r w:rsidRPr="00C576D9">
        <w:rPr>
          <w:rFonts w:eastAsiaTheme="minorHAnsi"/>
          <w:sz w:val="28"/>
          <w:szCs w:val="28"/>
          <w:lang w:val="ru-RU" w:eastAsia="en-US"/>
        </w:rPr>
        <w:t>HHI</w:t>
      </w:r>
      <w:r w:rsidR="00B959D6">
        <w:rPr>
          <w:rFonts w:eastAsiaTheme="minorHAnsi"/>
          <w:sz w:val="28"/>
          <w:szCs w:val="28"/>
          <w:lang w:eastAsia="en-US"/>
        </w:rPr>
        <w:t xml:space="preserve"> &lt;1000 – низький рівень концентрації</w:t>
      </w:r>
      <w:r w:rsidRPr="00C576D9">
        <w:rPr>
          <w:rFonts w:eastAsiaTheme="minorHAnsi"/>
          <w:sz w:val="28"/>
          <w:szCs w:val="28"/>
          <w:lang w:eastAsia="en-US"/>
        </w:rPr>
        <w:t xml:space="preserve"> (у цих межах значення індексу дозволяється злиття фірм),</w:t>
      </w: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val="ru-RU" w:eastAsia="en-US"/>
        </w:rPr>
      </w:pPr>
      <w:r w:rsidRPr="00C576D9">
        <w:rPr>
          <w:rFonts w:eastAsiaTheme="minorHAnsi"/>
          <w:sz w:val="28"/>
          <w:szCs w:val="28"/>
          <w:lang w:val="ru-RU" w:eastAsia="en-US"/>
        </w:rPr>
        <w:t xml:space="preserve">2. 1000 &lt;HHI &lt;1800 – </w:t>
      </w:r>
      <w:proofErr w:type="spellStart"/>
      <w:r w:rsidR="00B959D6">
        <w:rPr>
          <w:rFonts w:eastAsiaTheme="minorHAnsi"/>
          <w:sz w:val="28"/>
          <w:szCs w:val="28"/>
          <w:lang w:val="ru-RU" w:eastAsia="en-US"/>
        </w:rPr>
        <w:t>помірний</w:t>
      </w:r>
      <w:proofErr w:type="spellEnd"/>
      <w:r w:rsidR="00B959D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959D6">
        <w:rPr>
          <w:rFonts w:eastAsiaTheme="minorHAnsi"/>
          <w:sz w:val="28"/>
          <w:szCs w:val="28"/>
          <w:lang w:val="ru-RU" w:eastAsia="en-US"/>
        </w:rPr>
        <w:t>рівень</w:t>
      </w:r>
      <w:proofErr w:type="spellEnd"/>
      <w:r w:rsidR="00B959D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959D6">
        <w:rPr>
          <w:rFonts w:eastAsiaTheme="minorHAnsi"/>
          <w:sz w:val="28"/>
          <w:szCs w:val="28"/>
          <w:lang w:val="ru-RU" w:eastAsia="en-US"/>
        </w:rPr>
        <w:t>концентрації</w:t>
      </w:r>
      <w:proofErr w:type="spellEnd"/>
      <w:r w:rsidR="00B959D6">
        <w:rPr>
          <w:rFonts w:eastAsiaTheme="minorHAnsi"/>
          <w:sz w:val="28"/>
          <w:szCs w:val="28"/>
          <w:lang w:val="ru-RU" w:eastAsia="en-US"/>
        </w:rPr>
        <w:t>.</w:t>
      </w: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sz w:val="28"/>
          <w:szCs w:val="28"/>
          <w:lang w:val="ru-RU" w:eastAsia="en-US"/>
        </w:rPr>
        <w:t xml:space="preserve">3. HHI&gt; 1800 – </w:t>
      </w:r>
      <w:proofErr w:type="spellStart"/>
      <w:r w:rsidR="00B959D6">
        <w:rPr>
          <w:rFonts w:eastAsiaTheme="minorHAnsi"/>
          <w:sz w:val="28"/>
          <w:szCs w:val="28"/>
          <w:lang w:val="ru-RU" w:eastAsia="en-US"/>
        </w:rPr>
        <w:t>високий</w:t>
      </w:r>
      <w:proofErr w:type="spellEnd"/>
      <w:r w:rsidR="00B959D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959D6">
        <w:rPr>
          <w:rFonts w:eastAsiaTheme="minorHAnsi"/>
          <w:sz w:val="28"/>
          <w:szCs w:val="28"/>
          <w:lang w:val="ru-RU" w:eastAsia="en-US"/>
        </w:rPr>
        <w:t>рівень</w:t>
      </w:r>
      <w:proofErr w:type="spellEnd"/>
      <w:r w:rsidR="00B959D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959D6">
        <w:rPr>
          <w:rFonts w:eastAsiaTheme="minorHAnsi"/>
          <w:sz w:val="28"/>
          <w:szCs w:val="28"/>
          <w:lang w:val="ru-RU" w:eastAsia="en-US"/>
        </w:rPr>
        <w:t>концентрації</w:t>
      </w:r>
      <w:proofErr w:type="spellEnd"/>
      <w:r w:rsidRPr="00C576D9">
        <w:rPr>
          <w:rFonts w:eastAsiaTheme="minorHAnsi"/>
          <w:sz w:val="28"/>
          <w:szCs w:val="28"/>
          <w:lang w:val="ru-RU" w:eastAsia="en-US"/>
        </w:rPr>
        <w:t>.</w:t>
      </w:r>
    </w:p>
    <w:p w:rsidR="00B959D6" w:rsidRDefault="00B959D6" w:rsidP="00C576D9">
      <w:pPr>
        <w:widowControl/>
        <w:spacing w:line="240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b/>
          <w:sz w:val="28"/>
          <w:szCs w:val="28"/>
          <w:lang w:eastAsia="en-US"/>
        </w:rPr>
        <w:t xml:space="preserve">Індекс </w:t>
      </w:r>
      <w:proofErr w:type="spellStart"/>
      <w:r w:rsidRPr="00C576D9">
        <w:rPr>
          <w:rFonts w:eastAsiaTheme="minorHAnsi"/>
          <w:b/>
          <w:sz w:val="28"/>
          <w:szCs w:val="28"/>
          <w:lang w:eastAsia="en-US"/>
        </w:rPr>
        <w:t>Розенблюта</w:t>
      </w:r>
      <w:proofErr w:type="spellEnd"/>
      <w:r w:rsidRPr="00C576D9">
        <w:rPr>
          <w:rFonts w:eastAsiaTheme="minorHAnsi"/>
          <w:b/>
          <w:sz w:val="28"/>
          <w:szCs w:val="28"/>
          <w:lang w:eastAsia="en-US"/>
        </w:rPr>
        <w:t xml:space="preserve"> (</w:t>
      </w:r>
      <w:proofErr w:type="spellStart"/>
      <w:r w:rsidRPr="00C576D9">
        <w:rPr>
          <w:rFonts w:eastAsiaTheme="minorHAnsi"/>
          <w:b/>
          <w:sz w:val="28"/>
          <w:szCs w:val="28"/>
          <w:lang w:eastAsia="en-US"/>
        </w:rPr>
        <w:t>Iр</w:t>
      </w:r>
      <w:proofErr w:type="spellEnd"/>
      <w:r w:rsidRPr="00C576D9"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C576D9">
        <w:rPr>
          <w:rFonts w:eastAsiaTheme="minorHAnsi"/>
          <w:sz w:val="28"/>
          <w:szCs w:val="28"/>
          <w:lang w:eastAsia="en-US"/>
        </w:rPr>
        <w:t xml:space="preserve">розраховується на основі зіставлення рангів фірм ринку. </w:t>
      </w: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C576D9" w:rsidRPr="00C576D9" w:rsidRDefault="00D23031" w:rsidP="00C576D9">
      <w:pPr>
        <w:widowControl/>
        <w:spacing w:line="240" w:lineRule="auto"/>
        <w:ind w:firstLine="567"/>
        <w:rPr>
          <w:rFonts w:eastAsiaTheme="minorEastAsia"/>
          <w:sz w:val="28"/>
          <w:szCs w:val="28"/>
          <w:lang w:val="en-US"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p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2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eastAsia="en-US"/>
                        </w:rPr>
                        <m:t>(P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eastAsia="en-US"/>
                        </w:rPr>
                        <m:t xml:space="preserve">i </m:t>
                      </m:r>
                    </m:sub>
                  </m:s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val="ru-RU" w:eastAsia="en-US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val="en-US" w:eastAsia="en-US"/>
                        </w:rPr>
                        <m:t xml:space="preserve">i </m:t>
                      </m:r>
                    </m:sub>
                  </m:s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)-1</m:t>
                  </m:r>
                </m:e>
              </m:nary>
            </m:den>
          </m:f>
        </m:oMath>
      </m:oMathPara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EastAsia"/>
          <w:sz w:val="28"/>
          <w:szCs w:val="28"/>
          <w:lang w:val="en-US" w:eastAsia="en-US"/>
        </w:rPr>
      </w:pPr>
    </w:p>
    <w:p w:rsidR="00C576D9" w:rsidRPr="00C576D9" w:rsidRDefault="00C576D9" w:rsidP="00C576D9">
      <w:pPr>
        <w:widowControl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sz w:val="28"/>
          <w:szCs w:val="28"/>
          <w:lang w:eastAsia="en-US"/>
        </w:rPr>
        <w:t xml:space="preserve">де </w:t>
      </w:r>
      <w:proofErr w:type="spellStart"/>
      <w:r w:rsidRPr="00C576D9">
        <w:rPr>
          <w:rFonts w:eastAsiaTheme="minorHAnsi"/>
          <w:sz w:val="28"/>
          <w:szCs w:val="28"/>
          <w:lang w:val="ru-RU" w:eastAsia="en-US"/>
        </w:rPr>
        <w:t>Рі</w:t>
      </w:r>
      <w:proofErr w:type="spellEnd"/>
      <w:r w:rsidRPr="00C576D9">
        <w:rPr>
          <w:rFonts w:eastAsiaTheme="minorHAnsi"/>
          <w:sz w:val="28"/>
          <w:szCs w:val="28"/>
          <w:lang w:val="ru-RU" w:eastAsia="en-US"/>
        </w:rPr>
        <w:t xml:space="preserve"> – ранг i-того </w:t>
      </w:r>
      <w:proofErr w:type="spellStart"/>
      <w:r w:rsidRPr="00C576D9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C576D9">
        <w:rPr>
          <w:rFonts w:eastAsiaTheme="minorHAnsi"/>
          <w:sz w:val="28"/>
          <w:szCs w:val="28"/>
          <w:lang w:val="ru-RU" w:eastAsia="en-US"/>
        </w:rPr>
        <w:t xml:space="preserve"> на ринку</w:t>
      </w:r>
      <w:r w:rsidRPr="00C576D9">
        <w:rPr>
          <w:rFonts w:eastAsiaTheme="minorHAnsi"/>
          <w:sz w:val="28"/>
          <w:szCs w:val="28"/>
          <w:lang w:eastAsia="en-US"/>
        </w:rPr>
        <w:t>.</w:t>
      </w: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sz w:val="28"/>
          <w:szCs w:val="28"/>
          <w:lang w:eastAsia="en-US"/>
        </w:rPr>
        <w:t>Максимальне значення індексу дорівнює одиниці (в умовах монополії). Мінімальним значенням є 1 / N, де N -число фірм в галузі.</w:t>
      </w:r>
    </w:p>
    <w:p w:rsidR="00C576D9" w:rsidRPr="00C576D9" w:rsidRDefault="00C576D9" w:rsidP="00C576D9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76D9">
        <w:rPr>
          <w:rFonts w:eastAsiaTheme="minorHAnsi"/>
          <w:sz w:val="28"/>
          <w:szCs w:val="28"/>
          <w:lang w:eastAsia="en-US"/>
        </w:rPr>
        <w:t xml:space="preserve">За своєю дією даний показник схожий з індексом </w:t>
      </w:r>
      <w:proofErr w:type="spellStart"/>
      <w:r w:rsidRPr="00C576D9">
        <w:rPr>
          <w:rFonts w:eastAsiaTheme="minorHAnsi"/>
          <w:sz w:val="28"/>
          <w:szCs w:val="28"/>
          <w:lang w:eastAsia="en-US"/>
        </w:rPr>
        <w:t>Херфіндаля-Хіршмана</w:t>
      </w:r>
      <w:proofErr w:type="spellEnd"/>
      <w:r w:rsidRPr="00C576D9">
        <w:rPr>
          <w:rFonts w:eastAsiaTheme="minorHAnsi"/>
          <w:sz w:val="28"/>
          <w:szCs w:val="28"/>
          <w:lang w:eastAsia="en-US"/>
        </w:rPr>
        <w:t xml:space="preserve">, проте до достоїнств індексу слід віднести можливість </w:t>
      </w:r>
      <w:proofErr w:type="spellStart"/>
      <w:r w:rsidRPr="00C576D9">
        <w:rPr>
          <w:rFonts w:eastAsiaTheme="minorHAnsi"/>
          <w:sz w:val="28"/>
          <w:szCs w:val="28"/>
          <w:lang w:eastAsia="en-US"/>
        </w:rPr>
        <w:t>ранжувати</w:t>
      </w:r>
      <w:proofErr w:type="spellEnd"/>
      <w:r w:rsidRPr="00C576D9">
        <w:rPr>
          <w:rFonts w:eastAsiaTheme="minorHAnsi"/>
          <w:sz w:val="28"/>
          <w:szCs w:val="28"/>
          <w:lang w:eastAsia="en-US"/>
        </w:rPr>
        <w:t xml:space="preserve"> фірми за ступенем значущості, що сприяє більш глибокому аналізу галузі.</w:t>
      </w:r>
    </w:p>
    <w:p w:rsidR="00C576D9" w:rsidRDefault="00C576D9" w:rsidP="00B57DA2">
      <w:pPr>
        <w:widowControl/>
        <w:spacing w:line="240" w:lineRule="auto"/>
        <w:ind w:firstLine="567"/>
        <w:rPr>
          <w:b/>
          <w:sz w:val="28"/>
          <w:szCs w:val="28"/>
        </w:rPr>
      </w:pPr>
    </w:p>
    <w:p w:rsidR="00C576D9" w:rsidRPr="006A5C87" w:rsidRDefault="00C576D9" w:rsidP="00B57DA2">
      <w:pPr>
        <w:widowControl/>
        <w:spacing w:line="240" w:lineRule="auto"/>
        <w:ind w:firstLine="567"/>
        <w:rPr>
          <w:b/>
          <w:sz w:val="28"/>
          <w:szCs w:val="28"/>
        </w:rPr>
      </w:pPr>
      <w:r w:rsidRPr="006A5C87">
        <w:rPr>
          <w:b/>
          <w:sz w:val="28"/>
          <w:szCs w:val="28"/>
        </w:rPr>
        <w:t xml:space="preserve">Критерії вітчизняного законодавства встановлення наявності монопольного становища на ринку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96"/>
      </w:tblGrid>
      <w:tr w:rsidR="006A5C87" w:rsidRPr="006A5C87" w:rsidTr="006A5C87">
        <w:tc>
          <w:tcPr>
            <w:tcW w:w="5000" w:type="pct"/>
          </w:tcPr>
          <w:p w:rsidR="006A5C87" w:rsidRPr="006A5C87" w:rsidRDefault="006A5C87" w:rsidP="006A5C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A5C87">
              <w:rPr>
                <w:sz w:val="28"/>
                <w:szCs w:val="28"/>
              </w:rPr>
              <w:t>Критерій</w:t>
            </w:r>
          </w:p>
        </w:tc>
      </w:tr>
      <w:tr w:rsidR="006A5C87" w:rsidRPr="006A5C87" w:rsidTr="006A5C87">
        <w:tc>
          <w:tcPr>
            <w:tcW w:w="5000" w:type="pct"/>
          </w:tcPr>
          <w:p w:rsidR="006A5C87" w:rsidRPr="006A5C87" w:rsidRDefault="006A5C87" w:rsidP="00B57DA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A5C87">
              <w:rPr>
                <w:sz w:val="28"/>
                <w:szCs w:val="28"/>
              </w:rPr>
              <w:t xml:space="preserve">1. </w:t>
            </w:r>
            <w:proofErr w:type="spellStart"/>
            <w:r w:rsidRPr="006A5C87">
              <w:rPr>
                <w:sz w:val="28"/>
                <w:szCs w:val="28"/>
              </w:rPr>
              <w:t>qmax</w:t>
            </w:r>
            <w:proofErr w:type="spellEnd"/>
            <w:r w:rsidRPr="006A5C87">
              <w:rPr>
                <w:sz w:val="28"/>
                <w:szCs w:val="28"/>
              </w:rPr>
              <w:t xml:space="preserve"> &gt; 0,35</w:t>
            </w:r>
          </w:p>
        </w:tc>
      </w:tr>
      <w:tr w:rsidR="006A5C87" w:rsidRPr="006A5C87" w:rsidTr="006A5C87">
        <w:tc>
          <w:tcPr>
            <w:tcW w:w="5000" w:type="pct"/>
          </w:tcPr>
          <w:p w:rsidR="006A5C87" w:rsidRPr="006A5C87" w:rsidRDefault="006A5C87" w:rsidP="00B57DA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A5C87">
              <w:rPr>
                <w:sz w:val="28"/>
                <w:szCs w:val="28"/>
              </w:rPr>
              <w:t xml:space="preserve">2. </w:t>
            </w:r>
            <w:proofErr w:type="spellStart"/>
            <w:r w:rsidRPr="006A5C87">
              <w:rPr>
                <w:sz w:val="28"/>
                <w:szCs w:val="28"/>
              </w:rPr>
              <w:t>qmax</w:t>
            </w:r>
            <w:proofErr w:type="spellEnd"/>
            <w:r w:rsidRPr="006A5C87">
              <w:rPr>
                <w:sz w:val="28"/>
                <w:szCs w:val="28"/>
              </w:rPr>
              <w:t xml:space="preserve"> ≤ 0,35, але ча</w:t>
            </w:r>
            <w:r w:rsidR="001B3791">
              <w:rPr>
                <w:sz w:val="28"/>
                <w:szCs w:val="28"/>
              </w:rPr>
              <w:t>стки інших операторів є незнач</w:t>
            </w:r>
            <w:r w:rsidRPr="006A5C87">
              <w:rPr>
                <w:sz w:val="28"/>
                <w:szCs w:val="28"/>
              </w:rPr>
              <w:t>ними</w:t>
            </w:r>
          </w:p>
        </w:tc>
      </w:tr>
      <w:tr w:rsidR="006A5C87" w:rsidRPr="006A5C87" w:rsidTr="006A5C87">
        <w:tc>
          <w:tcPr>
            <w:tcW w:w="5000" w:type="pct"/>
          </w:tcPr>
          <w:p w:rsidR="006A5C87" w:rsidRPr="006A5C87" w:rsidRDefault="006A5C87" w:rsidP="00B57DA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A5C87">
              <w:rPr>
                <w:sz w:val="28"/>
                <w:szCs w:val="28"/>
              </w:rPr>
              <w:t xml:space="preserve">3.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qmax≥0,5</m:t>
                  </m:r>
                </m:e>
              </m:nary>
            </m:oMath>
          </w:p>
        </w:tc>
      </w:tr>
      <w:tr w:rsidR="006A5C87" w:rsidRPr="006A5C87" w:rsidTr="006A5C87">
        <w:tc>
          <w:tcPr>
            <w:tcW w:w="5000" w:type="pct"/>
          </w:tcPr>
          <w:p w:rsidR="006A5C87" w:rsidRPr="006A5C87" w:rsidRDefault="006A5C87" w:rsidP="00B57DA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A5C87">
              <w:rPr>
                <w:sz w:val="28"/>
                <w:szCs w:val="28"/>
              </w:rPr>
              <w:t xml:space="preserve">4.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qmax≥0,7</m:t>
                  </m:r>
                </m:e>
              </m:nary>
            </m:oMath>
          </w:p>
        </w:tc>
      </w:tr>
    </w:tbl>
    <w:p w:rsidR="00826C70" w:rsidRDefault="00826C70" w:rsidP="00B57DA2">
      <w:pPr>
        <w:widowControl/>
        <w:spacing w:line="240" w:lineRule="auto"/>
        <w:ind w:firstLine="567"/>
        <w:rPr>
          <w:b/>
          <w:sz w:val="28"/>
          <w:szCs w:val="28"/>
        </w:rPr>
      </w:pPr>
    </w:p>
    <w:p w:rsidR="00826C70" w:rsidRDefault="00826C70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6C70" w:rsidRPr="00826C70" w:rsidRDefault="00826C70" w:rsidP="00826C70">
      <w:pPr>
        <w:widowControl/>
        <w:spacing w:line="24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826C70">
        <w:rPr>
          <w:rFonts w:eastAsiaTheme="minorHAnsi"/>
          <w:b/>
          <w:sz w:val="28"/>
          <w:szCs w:val="28"/>
          <w:lang w:eastAsia="en-US"/>
        </w:rPr>
        <w:lastRenderedPageBreak/>
        <w:t xml:space="preserve">Завдання </w:t>
      </w:r>
      <w:r>
        <w:rPr>
          <w:rFonts w:eastAsiaTheme="minorHAnsi"/>
          <w:b/>
          <w:sz w:val="28"/>
          <w:szCs w:val="28"/>
          <w:lang w:eastAsia="en-US"/>
        </w:rPr>
        <w:t>2</w:t>
      </w:r>
    </w:p>
    <w:p w:rsid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eastAsia="en-US"/>
        </w:rPr>
        <w:t xml:space="preserve">Кондитерська фабрика «Зоря» здійснює свою діяльність по трьох напрямах, які представлені такими стратегічними господарськими одиницями: СГО 1 – виробництво печива, СГО 2 – виробництво шоколадних цукерок, СГО 3 – виробництво зефіру та мармеладу.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Дані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про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обсяги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продажу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даних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СГО та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їх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конкурентів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наведені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у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таблиці</w:t>
      </w:r>
      <w:proofErr w:type="spellEnd"/>
      <w:r w:rsidRPr="00826C70">
        <w:rPr>
          <w:rFonts w:eastAsiaTheme="minorHAnsi"/>
          <w:sz w:val="28"/>
          <w:szCs w:val="28"/>
          <w:lang w:eastAsia="en-US"/>
        </w:rPr>
        <w:t>.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826C70" w:rsidRPr="00826C70" w:rsidRDefault="00826C70" w:rsidP="00826C70">
      <w:pPr>
        <w:widowControl/>
        <w:spacing w:line="24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eastAsia="en-US"/>
        </w:rPr>
        <w:t>Таблиця 1. Дані діяльності кондитерської фабрики «Зоря»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7"/>
        <w:gridCol w:w="2717"/>
        <w:gridCol w:w="3585"/>
        <w:gridCol w:w="2577"/>
      </w:tblGrid>
      <w:tr w:rsidR="00826C70" w:rsidRPr="00826C70" w:rsidTr="00785D04">
        <w:tc>
          <w:tcPr>
            <w:tcW w:w="5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СГО</w:t>
            </w:r>
          </w:p>
        </w:tc>
        <w:tc>
          <w:tcPr>
            <w:tcW w:w="13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>Обсяги</w:t>
            </w:r>
            <w:proofErr w:type="spellEnd"/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продажу, тис. </w:t>
            </w:r>
            <w:proofErr w:type="spellStart"/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>грн</w:t>
            </w:r>
            <w:proofErr w:type="spellEnd"/>
            <w:r w:rsidRPr="00826C7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3" w:type="pct"/>
          </w:tcPr>
          <w:p w:rsidR="00826C70" w:rsidRPr="00826C70" w:rsidRDefault="00BE19A8" w:rsidP="00BE19A8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Обсяги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продажу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основного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конкурента</w:t>
            </w:r>
            <w:r w:rsidR="00826C70" w:rsidRPr="00826C70">
              <w:rPr>
                <w:rFonts w:eastAsiaTheme="minorHAnsi"/>
                <w:sz w:val="24"/>
                <w:szCs w:val="24"/>
                <w:lang w:val="ru-RU" w:eastAsia="en-US"/>
              </w:rPr>
              <w:t xml:space="preserve">, тис. </w:t>
            </w:r>
            <w:proofErr w:type="spellStart"/>
            <w:r w:rsidR="00826C70" w:rsidRPr="00826C70">
              <w:rPr>
                <w:rFonts w:eastAsiaTheme="minorHAnsi"/>
                <w:sz w:val="24"/>
                <w:szCs w:val="24"/>
                <w:lang w:val="ru-RU" w:eastAsia="en-US"/>
              </w:rPr>
              <w:t>грн</w:t>
            </w:r>
            <w:proofErr w:type="spellEnd"/>
            <w:r w:rsidR="00826C70" w:rsidRPr="00826C7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>Темпи</w:t>
            </w:r>
            <w:proofErr w:type="spellEnd"/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>зростання</w:t>
            </w:r>
            <w:proofErr w:type="spellEnd"/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ринку, %</w:t>
            </w:r>
          </w:p>
        </w:tc>
      </w:tr>
      <w:tr w:rsidR="00826C70" w:rsidRPr="00826C70" w:rsidTr="00785D04">
        <w:tc>
          <w:tcPr>
            <w:tcW w:w="5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93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 xml:space="preserve">3250 </w:t>
            </w:r>
          </w:p>
        </w:tc>
        <w:tc>
          <w:tcPr>
            <w:tcW w:w="128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26C70" w:rsidRPr="00826C70" w:rsidTr="00785D04">
        <w:tc>
          <w:tcPr>
            <w:tcW w:w="5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793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>2665</w:t>
            </w:r>
          </w:p>
        </w:tc>
        <w:tc>
          <w:tcPr>
            <w:tcW w:w="128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826C70" w:rsidRPr="00826C70" w:rsidTr="00785D04">
        <w:tc>
          <w:tcPr>
            <w:tcW w:w="5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1680</w:t>
            </w:r>
          </w:p>
        </w:tc>
        <w:tc>
          <w:tcPr>
            <w:tcW w:w="1793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val="ru-RU" w:eastAsia="en-US"/>
              </w:rPr>
              <w:t>1750</w:t>
            </w:r>
          </w:p>
        </w:tc>
        <w:tc>
          <w:tcPr>
            <w:tcW w:w="1289" w:type="pct"/>
          </w:tcPr>
          <w:p w:rsidR="00826C70" w:rsidRPr="00826C70" w:rsidRDefault="00826C70" w:rsidP="00826C70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C70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</w:tbl>
    <w:p w:rsidR="00826C70" w:rsidRPr="00826C70" w:rsidRDefault="00826C70" w:rsidP="00826C70">
      <w:pPr>
        <w:widowControl/>
        <w:spacing w:line="24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Проаналізуйте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господарський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портфель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даного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методом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Бостонської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консалтингової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. Яку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стратегію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слід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обрати для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кожної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СГО?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826C70">
        <w:rPr>
          <w:rFonts w:eastAsiaTheme="minorHAnsi"/>
          <w:b/>
          <w:sz w:val="28"/>
          <w:szCs w:val="28"/>
          <w:lang w:eastAsia="en-US"/>
        </w:rPr>
        <w:t>Методичні рекомендації: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eastAsia="en-US"/>
        </w:rPr>
        <w:t>Для визначення становища кожної СГО підприємства необхідно визначити відносну частку ринку щодо найпотужнішого конкурента (лідера) за формулою. Далі отримані дані необхідно звести до матриці БКГ.</w:t>
      </w:r>
    </w:p>
    <w:bookmarkStart w:id="1" w:name="_MON_1739277500"/>
    <w:bookmarkEnd w:id="1"/>
    <w:p w:rsidR="00826C70" w:rsidRPr="00826C70" w:rsidRDefault="00826C70" w:rsidP="00826C70">
      <w:pPr>
        <w:widowControl/>
        <w:spacing w:line="24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826C70">
        <w:rPr>
          <w:sz w:val="28"/>
          <w:szCs w:val="28"/>
        </w:rPr>
        <w:object w:dxaOrig="9768" w:dyaOrig="5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255.6pt" o:ole="">
            <v:imagedata r:id="rId6" o:title=""/>
          </v:shape>
          <o:OLEObject Type="Embed" ProgID="Word.Picture.8" ShapeID="_x0000_i1025" DrawAspect="Content" ObjectID="_1770632035" r:id="rId7"/>
        </w:object>
      </w:r>
    </w:p>
    <w:p w:rsidR="00826C70" w:rsidRPr="00826C70" w:rsidRDefault="00826C70" w:rsidP="00826C70">
      <w:pPr>
        <w:widowControl/>
        <w:spacing w:line="24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6C70" w:rsidRDefault="00826C70">
      <w:pPr>
        <w:widowControl/>
        <w:spacing w:after="200" w:line="276" w:lineRule="auto"/>
        <w:ind w:firstLine="0"/>
        <w:jc w:val="lef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826C70" w:rsidRPr="00826C70" w:rsidRDefault="00826C70" w:rsidP="00826C70">
      <w:pPr>
        <w:widowControl/>
        <w:spacing w:line="24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826C70">
        <w:rPr>
          <w:rFonts w:eastAsiaTheme="minorHAnsi"/>
          <w:b/>
          <w:sz w:val="28"/>
          <w:szCs w:val="28"/>
          <w:lang w:eastAsia="en-US"/>
        </w:rPr>
        <w:lastRenderedPageBreak/>
        <w:t xml:space="preserve">Завдання </w:t>
      </w:r>
      <w:r>
        <w:rPr>
          <w:rFonts w:eastAsiaTheme="minorHAnsi"/>
          <w:b/>
          <w:sz w:val="28"/>
          <w:szCs w:val="28"/>
          <w:lang w:eastAsia="en-US"/>
        </w:rPr>
        <w:t>3</w:t>
      </w:r>
    </w:p>
    <w:p w:rsidR="00826C70" w:rsidRPr="00826C70" w:rsidRDefault="00826C70" w:rsidP="00826C70">
      <w:pPr>
        <w:spacing w:line="360" w:lineRule="auto"/>
        <w:ind w:firstLine="567"/>
        <w:rPr>
          <w:sz w:val="28"/>
          <w:szCs w:val="28"/>
        </w:rPr>
      </w:pPr>
      <w:r w:rsidRPr="00826C70">
        <w:rPr>
          <w:sz w:val="28"/>
          <w:szCs w:val="28"/>
        </w:rPr>
        <w:t>Побудувати карту стратегічних груп на основі наведених даних.</w:t>
      </w:r>
    </w:p>
    <w:p w:rsidR="00826C70" w:rsidRPr="00826C70" w:rsidRDefault="00826C70" w:rsidP="00826C7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26C70">
        <w:rPr>
          <w:sz w:val="28"/>
          <w:szCs w:val="28"/>
        </w:rPr>
        <w:t>Таблиця 1. Вихідні дані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751"/>
        <w:gridCol w:w="3774"/>
      </w:tblGrid>
      <w:tr w:rsidR="00826C70" w:rsidRPr="00826C70" w:rsidTr="00785D04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 xml:space="preserve">Підприємство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Обсяг продажу, тис. од./ рік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Співвідношення Ціна/Якість</w:t>
            </w:r>
          </w:p>
        </w:tc>
      </w:tr>
      <w:tr w:rsidR="00826C70" w:rsidRPr="00826C70" w:rsidTr="00785D04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826C70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Високе</w:t>
            </w:r>
          </w:p>
        </w:tc>
      </w:tr>
      <w:tr w:rsidR="00826C70" w:rsidRPr="00826C70" w:rsidTr="00785D04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826C70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Середнє</w:t>
            </w:r>
          </w:p>
        </w:tc>
      </w:tr>
      <w:tr w:rsidR="00826C70" w:rsidRPr="00826C70" w:rsidTr="00785D04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826C70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Середнє</w:t>
            </w:r>
          </w:p>
        </w:tc>
      </w:tr>
      <w:tr w:rsidR="00826C70" w:rsidRPr="00826C70" w:rsidTr="00785D04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826C70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Низьке</w:t>
            </w:r>
          </w:p>
        </w:tc>
      </w:tr>
      <w:tr w:rsidR="00826C70" w:rsidRPr="00826C70" w:rsidTr="00785D04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826C70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Низьке</w:t>
            </w:r>
          </w:p>
        </w:tc>
      </w:tr>
      <w:tr w:rsidR="00826C70" w:rsidRPr="00826C70" w:rsidTr="00785D04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826C70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0" w:rsidRPr="00826C70" w:rsidRDefault="00826C70" w:rsidP="00826C70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26C70">
              <w:rPr>
                <w:sz w:val="24"/>
                <w:szCs w:val="24"/>
              </w:rPr>
              <w:t>Високе</w:t>
            </w:r>
          </w:p>
        </w:tc>
      </w:tr>
    </w:tbl>
    <w:p w:rsidR="00826C70" w:rsidRPr="00826C70" w:rsidRDefault="00826C70" w:rsidP="00826C70">
      <w:pPr>
        <w:widowControl/>
        <w:spacing w:line="240" w:lineRule="auto"/>
        <w:ind w:firstLine="567"/>
        <w:jc w:val="left"/>
        <w:rPr>
          <w:sz w:val="28"/>
          <w:szCs w:val="28"/>
        </w:rPr>
      </w:pPr>
      <w:r w:rsidRPr="00826C70">
        <w:rPr>
          <w:sz w:val="28"/>
          <w:szCs w:val="28"/>
        </w:rPr>
        <w:t>Обсяг продажу вважати: низьким – до 250 тис. од. / рік; середнім – 250-300 тис. од. / рік; високим – вище 300 тис. од. / рік.</w:t>
      </w:r>
    </w:p>
    <w:bookmarkStart w:id="2" w:name="_MON_1705872511"/>
    <w:bookmarkEnd w:id="2"/>
    <w:p w:rsidR="00826C70" w:rsidRPr="00826C70" w:rsidRDefault="00826C70" w:rsidP="00826C70">
      <w:pPr>
        <w:widowControl/>
        <w:spacing w:line="24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26C70">
        <w:rPr>
          <w:sz w:val="28"/>
          <w:szCs w:val="28"/>
        </w:rPr>
        <w:object w:dxaOrig="9768" w:dyaOrig="5667">
          <v:shape id="_x0000_i1026" type="#_x0000_t75" style="width:493.2pt;height:255.6pt" o:ole="">
            <v:imagedata r:id="rId8" o:title=""/>
          </v:shape>
          <o:OLEObject Type="Embed" ProgID="Word.Picture.8" ShapeID="_x0000_i1026" DrawAspect="Content" ObjectID="_1770632036" r:id="rId9"/>
        </w:object>
      </w:r>
      <w:r w:rsidRPr="00826C70">
        <w:rPr>
          <w:sz w:val="28"/>
          <w:szCs w:val="28"/>
        </w:rPr>
        <w:tab/>
      </w:r>
      <w:r w:rsidRPr="00826C70">
        <w:rPr>
          <w:b/>
          <w:sz w:val="28"/>
          <w:szCs w:val="28"/>
        </w:rPr>
        <w:t>Методичні рекомендації:</w:t>
      </w:r>
    </w:p>
    <w:p w:rsidR="00826C70" w:rsidRPr="00826C70" w:rsidRDefault="00826C70" w:rsidP="00826C70">
      <w:pPr>
        <w:widowControl/>
        <w:spacing w:line="24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26C70">
        <w:rPr>
          <w:rFonts w:eastAsiaTheme="minorHAnsi"/>
          <w:b/>
          <w:sz w:val="28"/>
          <w:szCs w:val="28"/>
          <w:lang w:eastAsia="en-US"/>
        </w:rPr>
        <w:t>Аналіз конкуренції здійснюють за допомогою карти стратегічних груп конкурентів у галузі в такій послідовності: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Стратегічна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група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конкурентів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—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це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певна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кількість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які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посідають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близькі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позиції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826C70">
        <w:rPr>
          <w:rFonts w:eastAsiaTheme="minorHAnsi"/>
          <w:sz w:val="28"/>
          <w:szCs w:val="28"/>
          <w:lang w:val="ru-RU" w:eastAsia="en-US"/>
        </w:rPr>
        <w:t>на ринку</w:t>
      </w:r>
      <w:proofErr w:type="gramEnd"/>
      <w:r w:rsidRPr="00826C70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конкурують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між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собою на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основі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одних і тих самих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конкурентних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переваг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і 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однаковими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методами.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>Побудову</w:t>
      </w:r>
      <w:proofErr w:type="spellEnd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>карти</w:t>
      </w:r>
      <w:proofErr w:type="spellEnd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 xml:space="preserve"> СГ </w:t>
      </w:r>
      <w:proofErr w:type="spellStart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>здійснюють</w:t>
      </w:r>
      <w:proofErr w:type="spellEnd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 xml:space="preserve"> в </w:t>
      </w:r>
      <w:proofErr w:type="spellStart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>наступній</w:t>
      </w:r>
      <w:proofErr w:type="spellEnd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>послідовності</w:t>
      </w:r>
      <w:proofErr w:type="spellEnd"/>
      <w:r w:rsidRPr="00826C70">
        <w:rPr>
          <w:rFonts w:eastAsiaTheme="minorHAnsi"/>
          <w:b/>
          <w:bCs/>
          <w:sz w:val="28"/>
          <w:szCs w:val="28"/>
          <w:lang w:val="ru-RU" w:eastAsia="en-US"/>
        </w:rPr>
        <w:t>: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val="ru-RU" w:eastAsia="en-US"/>
        </w:rPr>
        <w:t xml:space="preserve">1.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Вибирають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найбільш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значущі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характеристики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продуктів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або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галузі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й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виділяють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два з них.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val="ru-RU" w:eastAsia="en-US"/>
        </w:rPr>
        <w:t xml:space="preserve">2.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Складається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карта з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цими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2 характеристиками.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val="ru-RU" w:eastAsia="en-US"/>
        </w:rPr>
        <w:t xml:space="preserve">3.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Розраховують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обрані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характеристики за продуктом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або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підприємством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після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чого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продукти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або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розміщають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на </w:t>
      </w:r>
      <w:r w:rsidRPr="00826C7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карті</w:t>
      </w:r>
      <w:proofErr w:type="spellEnd"/>
      <w:r w:rsidRPr="00826C70">
        <w:rPr>
          <w:rFonts w:eastAsiaTheme="minorHAnsi"/>
          <w:sz w:val="28"/>
          <w:szCs w:val="28"/>
          <w:lang w:eastAsia="en-US"/>
        </w:rPr>
        <w:t>»</w:t>
      </w:r>
      <w:r w:rsidRPr="00826C70">
        <w:rPr>
          <w:rFonts w:eastAsiaTheme="minorHAnsi"/>
          <w:sz w:val="28"/>
          <w:szCs w:val="28"/>
          <w:lang w:val="ru-RU" w:eastAsia="en-US"/>
        </w:rPr>
        <w:t>.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val="ru-RU" w:eastAsia="en-US"/>
        </w:rPr>
        <w:t xml:space="preserve">4.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Об'єкти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виявилися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поруч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один з одним,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поєднуються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в одну СГ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26C70">
        <w:rPr>
          <w:rFonts w:eastAsiaTheme="minorHAnsi"/>
          <w:sz w:val="28"/>
          <w:szCs w:val="28"/>
          <w:lang w:val="ru-RU" w:eastAsia="en-US"/>
        </w:rPr>
        <w:t xml:space="preserve">5.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Навколо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кожної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СГ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малюють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коло.</w:t>
      </w:r>
      <w:r w:rsidRPr="00826C70">
        <w:rPr>
          <w:rFonts w:eastAsiaTheme="minorHAnsi"/>
          <w:sz w:val="28"/>
          <w:szCs w:val="28"/>
          <w:lang w:eastAsia="en-US"/>
        </w:rPr>
        <w:t xml:space="preserve"> Розмір кіл відбиває частку, займану на ринку тією або іншою стратегічною групою.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Кожне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коло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може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складатися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як з одного,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досить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великого на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даному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ринку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так і з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декількох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знаходяться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в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схожій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стратегічній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позиції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>.</w:t>
      </w:r>
    </w:p>
    <w:p w:rsidR="00826C70" w:rsidRPr="00826C70" w:rsidRDefault="00826C70" w:rsidP="00826C70">
      <w:pPr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lastRenderedPageBreak/>
        <w:t>Основними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конкурентами є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входять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826C70">
        <w:rPr>
          <w:rFonts w:eastAsiaTheme="minorHAnsi"/>
          <w:sz w:val="28"/>
          <w:szCs w:val="28"/>
          <w:lang w:val="ru-RU" w:eastAsia="en-US"/>
        </w:rPr>
        <w:t>до складу</w:t>
      </w:r>
      <w:proofErr w:type="gram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однієї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стратегічної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але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якщо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стратегічні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карті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близь</w:t>
      </w:r>
      <w:r w:rsidRPr="00826C70">
        <w:rPr>
          <w:rFonts w:eastAsiaTheme="minorHAnsi"/>
          <w:sz w:val="28"/>
          <w:szCs w:val="28"/>
          <w:lang w:val="ru-RU" w:eastAsia="en-US"/>
        </w:rPr>
        <w:softHyphen/>
        <w:t>кі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одна до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одної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водночас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спостерігається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конкуренція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і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між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підприємствами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різних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стратегічних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Посилення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або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ослаблення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позицій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окремих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і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усередині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пов’язане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з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набуттям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або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втратою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окремих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конкурентних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переваг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Зміни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характеристик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можуть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створювати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умови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826C70">
        <w:rPr>
          <w:rFonts w:eastAsiaTheme="minorHAnsi"/>
          <w:sz w:val="28"/>
          <w:szCs w:val="28"/>
          <w:lang w:val="ru-RU" w:eastAsia="en-US"/>
        </w:rPr>
        <w:t>для переходу</w:t>
      </w:r>
      <w:proofErr w:type="gram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їх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з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одної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стратегічної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іншої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Перехід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іншої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групи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потребує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перегляду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цілей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стратегій</w:t>
      </w:r>
      <w:proofErr w:type="spellEnd"/>
      <w:r w:rsidRPr="00826C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826C70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826C70">
        <w:rPr>
          <w:rFonts w:eastAsiaTheme="minorHAnsi"/>
          <w:sz w:val="28"/>
          <w:szCs w:val="28"/>
          <w:lang w:eastAsia="en-US"/>
        </w:rPr>
        <w:t>.</w:t>
      </w:r>
    </w:p>
    <w:p w:rsidR="00C576D9" w:rsidRDefault="00C576D9" w:rsidP="00B57DA2">
      <w:pPr>
        <w:widowControl/>
        <w:spacing w:line="240" w:lineRule="auto"/>
        <w:ind w:firstLine="567"/>
        <w:rPr>
          <w:b/>
          <w:sz w:val="28"/>
          <w:szCs w:val="28"/>
        </w:rPr>
      </w:pPr>
    </w:p>
    <w:sectPr w:rsidR="00C576D9" w:rsidSect="007169C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0BBF"/>
    <w:multiLevelType w:val="hybridMultilevel"/>
    <w:tmpl w:val="BE4E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C"/>
    <w:rsid w:val="00016DFB"/>
    <w:rsid w:val="0007381D"/>
    <w:rsid w:val="000A6D8D"/>
    <w:rsid w:val="00135FF8"/>
    <w:rsid w:val="001B3791"/>
    <w:rsid w:val="0023551B"/>
    <w:rsid w:val="002D08DA"/>
    <w:rsid w:val="00367968"/>
    <w:rsid w:val="00382E1E"/>
    <w:rsid w:val="003B0459"/>
    <w:rsid w:val="003B2CF3"/>
    <w:rsid w:val="003B60F4"/>
    <w:rsid w:val="003E40E8"/>
    <w:rsid w:val="00435FD0"/>
    <w:rsid w:val="00450061"/>
    <w:rsid w:val="004A5093"/>
    <w:rsid w:val="00565501"/>
    <w:rsid w:val="005A17B9"/>
    <w:rsid w:val="005B6780"/>
    <w:rsid w:val="005E6525"/>
    <w:rsid w:val="00645A60"/>
    <w:rsid w:val="006A560D"/>
    <w:rsid w:val="006A5C87"/>
    <w:rsid w:val="006A5EF9"/>
    <w:rsid w:val="006A7ED5"/>
    <w:rsid w:val="006B4C21"/>
    <w:rsid w:val="007169C6"/>
    <w:rsid w:val="00732B37"/>
    <w:rsid w:val="007B3362"/>
    <w:rsid w:val="00826C70"/>
    <w:rsid w:val="00873466"/>
    <w:rsid w:val="00876A02"/>
    <w:rsid w:val="008B1771"/>
    <w:rsid w:val="008D53E2"/>
    <w:rsid w:val="00913D31"/>
    <w:rsid w:val="009318A6"/>
    <w:rsid w:val="00AA505E"/>
    <w:rsid w:val="00B56B54"/>
    <w:rsid w:val="00B57DA2"/>
    <w:rsid w:val="00B959D6"/>
    <w:rsid w:val="00BE19A8"/>
    <w:rsid w:val="00C576D9"/>
    <w:rsid w:val="00C940C6"/>
    <w:rsid w:val="00CB07AC"/>
    <w:rsid w:val="00CC7E83"/>
    <w:rsid w:val="00D23031"/>
    <w:rsid w:val="00D32D5F"/>
    <w:rsid w:val="00E145DE"/>
    <w:rsid w:val="00E53C35"/>
    <w:rsid w:val="00ED5053"/>
    <w:rsid w:val="00EF632B"/>
    <w:rsid w:val="00F507EC"/>
    <w:rsid w:val="00F52272"/>
    <w:rsid w:val="00F548A0"/>
    <w:rsid w:val="00F60B73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3B7"/>
  <w15:docId w15:val="{5A9D071A-2D30-44CE-9EA6-9CB720A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31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3E2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4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E65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6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6525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2">
    <w:name w:val="Сетка таблицы2"/>
    <w:basedOn w:val="a1"/>
    <w:next w:val="a3"/>
    <w:uiPriority w:val="59"/>
    <w:rsid w:val="00C5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EE88-F46A-402E-A4E4-CA8D66C5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5087</Words>
  <Characters>2901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dcterms:created xsi:type="dcterms:W3CDTF">2022-02-25T06:34:00Z</dcterms:created>
  <dcterms:modified xsi:type="dcterms:W3CDTF">2024-02-28T11:27:00Z</dcterms:modified>
</cp:coreProperties>
</file>