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F3" w:rsidRDefault="00867EF3" w:rsidP="00867EF3">
      <w:pPr>
        <w:widowControl/>
        <w:autoSpaceDE w:val="0"/>
        <w:autoSpaceDN w:val="0"/>
        <w:spacing w:line="240" w:lineRule="auto"/>
        <w:ind w:firstLine="709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594E39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867EF3" w:rsidRPr="00594E39" w:rsidRDefault="00867EF3" w:rsidP="00867EF3">
      <w:pPr>
        <w:widowControl/>
        <w:autoSpaceDE w:val="0"/>
        <w:autoSpaceDN w:val="0"/>
        <w:spacing w:line="240" w:lineRule="auto"/>
        <w:ind w:firstLine="709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67EF3" w:rsidRPr="00594E39" w:rsidRDefault="00867EF3" w:rsidP="00867EF3">
      <w:pPr>
        <w:widowControl/>
        <w:tabs>
          <w:tab w:val="left" w:pos="851"/>
        </w:tabs>
        <w:adjustRightInd/>
        <w:spacing w:line="240" w:lineRule="auto"/>
        <w:ind w:firstLine="709"/>
        <w:contextualSpacing/>
        <w:jc w:val="center"/>
        <w:textAlignment w:val="auto"/>
        <w:rPr>
          <w:b/>
          <w:sz w:val="28"/>
          <w:szCs w:val="28"/>
          <w:lang w:val="uk-UA"/>
        </w:rPr>
      </w:pPr>
      <w:r w:rsidRPr="00594E39">
        <w:rPr>
          <w:b/>
          <w:sz w:val="28"/>
          <w:szCs w:val="28"/>
          <w:lang w:val="uk-UA"/>
        </w:rPr>
        <w:t>Нормативно-правові акти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74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1. Про захист прав споживачів: Закон України від 15.12.93р. № 3682-ХІІ.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98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2. Про забезпечення санітарного та епідеміологічного благополуччя населення. Закон України від 24.02.94 р. №</w:t>
      </w:r>
      <w:r w:rsidRPr="00594E39">
        <w:rPr>
          <w:rStyle w:val="8"/>
          <w:spacing w:val="0"/>
          <w:sz w:val="28"/>
          <w:szCs w:val="28"/>
          <w:lang w:val="uk-UA" w:eastAsia="uk-UA"/>
        </w:rPr>
        <w:t xml:space="preserve"> 4004-ХП.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93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3. Про внесення змін і доповнень до статті 23 Закону України "Про захист прав споживачів": Закон України від 20.06.95 р.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502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 xml:space="preserve">4. Про якість та безпеку харчових продуктів і продовольчої сировини: Закон України від 23.12.97 </w:t>
      </w:r>
      <w:r w:rsidRPr="00594E39">
        <w:rPr>
          <w:spacing w:val="0"/>
          <w:sz w:val="28"/>
          <w:szCs w:val="28"/>
          <w:lang w:val="uk-UA" w:eastAsia="en-US"/>
        </w:rPr>
        <w:t xml:space="preserve">p. </w:t>
      </w:r>
      <w:r w:rsidRPr="00594E39">
        <w:rPr>
          <w:spacing w:val="0"/>
          <w:sz w:val="28"/>
          <w:szCs w:val="28"/>
          <w:lang w:val="uk-UA" w:eastAsia="uk-UA"/>
        </w:rPr>
        <w:t>№ 771/97-ВР.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93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5. Стандартизація послуг. Основні положення: ДСТУ 3278-95.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93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6. ДСТУ 4281:2004. Заклади ресторанного господарства. Класифікація. - К.: Держспоживстандарт України, 2004.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69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7. Постанова Кабінету Міністрів України "Порядок проведення контрольної перевірки правильності розрахунку із споживачами за надані послуги і реалізовані товари" від 02.04.94р. № 215.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69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8. Постанова Кабінету Міністрів України "Порядок заняття торговельною діяльністю і правила торговельного обслуговування населення" від 8.02.1995р.№ 108.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69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>9. Наказ Державного Комітету України по стандартизації, метрології та сертифікації від 27.01.99р. № 37 "Про внесення доповнень до Переліку продукції, що підлягає обов'язковій сертифікації в Україні, до Термінів введення обов'язкової сертифікації окремих видів продукції в Україні та затвердження правил обов'язкової сертифікації готельних послуг та послуг харчування ".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469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spacing w:val="0"/>
          <w:sz w:val="28"/>
          <w:szCs w:val="28"/>
          <w:lang w:val="uk-UA" w:eastAsia="uk-UA"/>
        </w:rPr>
        <w:t xml:space="preserve">10. Правила роботи підприємств громадського харчування: Наказ Міністра зовнішніх економічних </w:t>
      </w:r>
      <w:proofErr w:type="spellStart"/>
      <w:r w:rsidRPr="00594E39">
        <w:rPr>
          <w:spacing w:val="0"/>
          <w:sz w:val="28"/>
          <w:szCs w:val="28"/>
          <w:lang w:val="uk-UA" w:eastAsia="uk-UA"/>
        </w:rPr>
        <w:t>зв'язків</w:t>
      </w:r>
      <w:proofErr w:type="spellEnd"/>
      <w:r w:rsidRPr="00594E39">
        <w:rPr>
          <w:spacing w:val="0"/>
          <w:sz w:val="28"/>
          <w:szCs w:val="28"/>
          <w:lang w:val="uk-UA" w:eastAsia="uk-UA"/>
        </w:rPr>
        <w:t xml:space="preserve"> і торгівлі України від </w:t>
      </w:r>
      <w:r w:rsidRPr="00594E39">
        <w:rPr>
          <w:rStyle w:val="9pt"/>
          <w:spacing w:val="0"/>
          <w:sz w:val="28"/>
          <w:szCs w:val="28"/>
          <w:lang w:val="uk-UA"/>
        </w:rPr>
        <w:t>03.07.95р.№ 129.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314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rStyle w:val="31"/>
          <w:spacing w:val="0"/>
          <w:sz w:val="28"/>
          <w:szCs w:val="28"/>
          <w:lang w:val="uk-UA" w:eastAsia="uk-UA"/>
        </w:rPr>
        <w:t>11. Про затвердження Рекомендованих норм технічного оснащення закладів громадського харчування: Наказ Міністра економіки та з питань європейської інтеграції України від 03.01. 2003р. № 2.</w:t>
      </w:r>
    </w:p>
    <w:p w:rsidR="00867EF3" w:rsidRPr="00594E39" w:rsidRDefault="00867EF3" w:rsidP="00867EF3">
      <w:pPr>
        <w:pStyle w:val="30"/>
        <w:shd w:val="clear" w:color="auto" w:fill="auto"/>
        <w:spacing w:before="0" w:after="0" w:line="326" w:lineRule="exact"/>
        <w:jc w:val="both"/>
        <w:rPr>
          <w:b w:val="0"/>
          <w:sz w:val="28"/>
          <w:szCs w:val="28"/>
          <w:lang w:val="uk-UA"/>
        </w:rPr>
      </w:pPr>
      <w:r w:rsidRPr="00594E39">
        <w:rPr>
          <w:rStyle w:val="30pt"/>
          <w:rFonts w:eastAsiaTheme="minorHAnsi"/>
          <w:sz w:val="28"/>
          <w:szCs w:val="28"/>
        </w:rPr>
        <w:tab/>
        <w:t xml:space="preserve">12. Збірник нормативних документів державного регулювання у сфері ресторанного бізнесу / Уклад. </w:t>
      </w:r>
      <w:proofErr w:type="spellStart"/>
      <w:r w:rsidRPr="00594E39">
        <w:rPr>
          <w:rStyle w:val="30pt"/>
          <w:rFonts w:eastAsiaTheme="minorHAnsi"/>
          <w:sz w:val="28"/>
          <w:szCs w:val="28"/>
        </w:rPr>
        <w:t>О.І.Черевко</w:t>
      </w:r>
      <w:proofErr w:type="spellEnd"/>
      <w:r w:rsidRPr="00594E39">
        <w:rPr>
          <w:rStyle w:val="30pt"/>
          <w:rFonts w:eastAsiaTheme="minorHAnsi"/>
          <w:sz w:val="28"/>
          <w:szCs w:val="28"/>
        </w:rPr>
        <w:t xml:space="preserve">, </w:t>
      </w:r>
      <w:proofErr w:type="spellStart"/>
      <w:r w:rsidRPr="00594E39">
        <w:rPr>
          <w:rStyle w:val="30pt"/>
          <w:rFonts w:eastAsiaTheme="minorHAnsi"/>
          <w:sz w:val="28"/>
          <w:szCs w:val="28"/>
        </w:rPr>
        <w:t>Л.П.Малюк</w:t>
      </w:r>
      <w:proofErr w:type="spellEnd"/>
      <w:r w:rsidRPr="00594E39">
        <w:rPr>
          <w:rStyle w:val="30pt"/>
          <w:rFonts w:eastAsiaTheme="minorHAnsi"/>
          <w:sz w:val="28"/>
          <w:szCs w:val="28"/>
        </w:rPr>
        <w:t xml:space="preserve">, </w:t>
      </w:r>
      <w:proofErr w:type="spellStart"/>
      <w:r w:rsidRPr="00594E39">
        <w:rPr>
          <w:rStyle w:val="30pt"/>
          <w:rFonts w:eastAsiaTheme="minorHAnsi"/>
          <w:sz w:val="28"/>
          <w:szCs w:val="28"/>
        </w:rPr>
        <w:t>Г.В.Дейнеченко</w:t>
      </w:r>
      <w:proofErr w:type="spellEnd"/>
      <w:r w:rsidRPr="00594E39">
        <w:rPr>
          <w:rStyle w:val="30pt"/>
          <w:rFonts w:eastAsiaTheme="minorHAnsi"/>
          <w:sz w:val="28"/>
          <w:szCs w:val="28"/>
        </w:rPr>
        <w:t>. - Харків: ПКФ «Фавор ЛТД», 2003.</w:t>
      </w:r>
    </w:p>
    <w:p w:rsidR="00867EF3" w:rsidRDefault="00867EF3" w:rsidP="00867EF3">
      <w:pPr>
        <w:pStyle w:val="30"/>
        <w:shd w:val="clear" w:color="auto" w:fill="auto"/>
        <w:spacing w:before="0" w:after="0" w:line="317" w:lineRule="exact"/>
        <w:jc w:val="both"/>
        <w:rPr>
          <w:rStyle w:val="30pt"/>
          <w:rFonts w:eastAsiaTheme="minorHAnsi"/>
          <w:sz w:val="28"/>
          <w:szCs w:val="28"/>
        </w:rPr>
      </w:pPr>
      <w:r w:rsidRPr="00594E39">
        <w:rPr>
          <w:rStyle w:val="30pt"/>
          <w:rFonts w:eastAsiaTheme="minorHAnsi"/>
          <w:sz w:val="28"/>
          <w:szCs w:val="28"/>
        </w:rPr>
        <w:tab/>
        <w:t xml:space="preserve">13.Збірник рецептур національних страв та кулінарних виробів, правових , нормативно-правових та інших актів для </w:t>
      </w:r>
      <w:proofErr w:type="spellStart"/>
      <w:r w:rsidRPr="00594E39">
        <w:rPr>
          <w:rStyle w:val="30pt"/>
          <w:rFonts w:eastAsiaTheme="minorHAnsi"/>
          <w:sz w:val="28"/>
          <w:szCs w:val="28"/>
        </w:rPr>
        <w:t>з.р.г</w:t>
      </w:r>
      <w:proofErr w:type="spellEnd"/>
      <w:r w:rsidRPr="00594E39">
        <w:rPr>
          <w:rStyle w:val="30pt"/>
          <w:rFonts w:eastAsiaTheme="minorHAnsi"/>
          <w:sz w:val="28"/>
          <w:szCs w:val="28"/>
        </w:rPr>
        <w:t>. Київ, “Арій”, 2001.</w:t>
      </w:r>
    </w:p>
    <w:p w:rsidR="00867EF3" w:rsidRPr="00594E39" w:rsidRDefault="00867EF3" w:rsidP="00867EF3">
      <w:pPr>
        <w:pStyle w:val="30"/>
        <w:shd w:val="clear" w:color="auto" w:fill="auto"/>
        <w:spacing w:before="0" w:after="0" w:line="317" w:lineRule="exact"/>
        <w:jc w:val="both"/>
        <w:rPr>
          <w:b w:val="0"/>
          <w:sz w:val="28"/>
          <w:szCs w:val="28"/>
          <w:lang w:val="uk-UA"/>
        </w:rPr>
      </w:pPr>
    </w:p>
    <w:p w:rsidR="00867EF3" w:rsidRPr="00594E39" w:rsidRDefault="00867EF3" w:rsidP="00867EF3">
      <w:pPr>
        <w:pStyle w:val="1231"/>
        <w:shd w:val="clear" w:color="auto" w:fill="auto"/>
        <w:spacing w:before="0" w:after="0" w:line="240" w:lineRule="auto"/>
        <w:ind w:firstLine="709"/>
        <w:contextualSpacing/>
        <w:rPr>
          <w:rStyle w:val="1232"/>
          <w:bCs w:val="0"/>
          <w:sz w:val="28"/>
          <w:szCs w:val="28"/>
          <w:lang w:val="uk-UA" w:eastAsia="uk-UA"/>
        </w:rPr>
      </w:pPr>
      <w:r w:rsidRPr="00594E39">
        <w:rPr>
          <w:rStyle w:val="1232"/>
          <w:bCs w:val="0"/>
          <w:sz w:val="28"/>
          <w:szCs w:val="28"/>
          <w:lang w:val="uk-UA" w:eastAsia="uk-UA"/>
        </w:rPr>
        <w:t>Основна</w:t>
      </w:r>
    </w:p>
    <w:p w:rsidR="00867EF3" w:rsidRPr="00594E39" w:rsidRDefault="00867EF3" w:rsidP="0086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  <w:lang w:val="uk-UA"/>
        </w:rPr>
        <w:t>1</w:t>
      </w:r>
      <w:r w:rsidRPr="00594E39">
        <w:rPr>
          <w:color w:val="000000"/>
          <w:sz w:val="28"/>
          <w:szCs w:val="28"/>
          <w:highlight w:val="white"/>
          <w:lang w:val="uk-UA"/>
        </w:rPr>
        <w:t>.</w:t>
      </w:r>
      <w:r w:rsidRPr="00594E39">
        <w:rPr>
          <w:color w:val="000000"/>
          <w:sz w:val="28"/>
          <w:szCs w:val="28"/>
          <w:highlight w:val="white"/>
        </w:rPr>
        <w:t xml:space="preserve"> Машкова </w:t>
      </w:r>
      <w:proofErr w:type="spellStart"/>
      <w:r w:rsidRPr="00594E39">
        <w:rPr>
          <w:color w:val="000000"/>
          <w:sz w:val="28"/>
          <w:szCs w:val="28"/>
          <w:highlight w:val="white"/>
        </w:rPr>
        <w:t>О.В.Випічка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та </w:t>
      </w:r>
      <w:proofErr w:type="spellStart"/>
      <w:r w:rsidRPr="00594E39">
        <w:rPr>
          <w:color w:val="000000"/>
          <w:sz w:val="28"/>
          <w:szCs w:val="28"/>
          <w:highlight w:val="white"/>
        </w:rPr>
        <w:t>десерти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Pr="00594E39">
        <w:rPr>
          <w:color w:val="000000"/>
          <w:sz w:val="28"/>
          <w:szCs w:val="28"/>
          <w:highlight w:val="white"/>
        </w:rPr>
        <w:t>Харків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: </w:t>
      </w:r>
      <w:proofErr w:type="spellStart"/>
      <w:r w:rsidRPr="00594E39">
        <w:rPr>
          <w:color w:val="000000"/>
          <w:sz w:val="28"/>
          <w:szCs w:val="28"/>
          <w:highlight w:val="white"/>
        </w:rPr>
        <w:t>Книжковий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клуб, 2007.</w:t>
      </w:r>
    </w:p>
    <w:p w:rsidR="00867EF3" w:rsidRPr="00594E39" w:rsidRDefault="00867EF3" w:rsidP="0086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>2</w:t>
      </w:r>
      <w:r w:rsidRPr="00594E39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Pr="00594E39">
        <w:rPr>
          <w:color w:val="000000"/>
          <w:sz w:val="28"/>
          <w:szCs w:val="28"/>
          <w:highlight w:val="white"/>
        </w:rPr>
        <w:t>Ростовський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В.С., </w:t>
      </w:r>
      <w:proofErr w:type="spellStart"/>
      <w:r w:rsidRPr="00594E39">
        <w:rPr>
          <w:color w:val="000000"/>
          <w:sz w:val="28"/>
          <w:szCs w:val="28"/>
          <w:highlight w:val="white"/>
        </w:rPr>
        <w:t>Новікова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594E39">
        <w:rPr>
          <w:color w:val="000000"/>
          <w:sz w:val="28"/>
          <w:szCs w:val="28"/>
          <w:highlight w:val="white"/>
        </w:rPr>
        <w:t>О.В..</w:t>
      </w:r>
      <w:proofErr w:type="gram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Технологія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виробництва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борошняних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кондитерських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виробів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Pr="00594E39">
        <w:rPr>
          <w:color w:val="000000"/>
          <w:sz w:val="28"/>
          <w:szCs w:val="28"/>
          <w:highlight w:val="white"/>
        </w:rPr>
        <w:t>Навчальний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594E39">
        <w:rPr>
          <w:color w:val="000000"/>
          <w:sz w:val="28"/>
          <w:szCs w:val="28"/>
          <w:highlight w:val="white"/>
        </w:rPr>
        <w:t>посібник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 - </w:t>
      </w:r>
      <w:proofErr w:type="spellStart"/>
      <w:r w:rsidRPr="00594E39">
        <w:rPr>
          <w:color w:val="000000"/>
          <w:sz w:val="28"/>
          <w:szCs w:val="28"/>
          <w:highlight w:val="white"/>
        </w:rPr>
        <w:t>Київ</w:t>
      </w:r>
      <w:proofErr w:type="spellEnd"/>
      <w:r w:rsidRPr="00594E39">
        <w:rPr>
          <w:color w:val="000000"/>
          <w:sz w:val="28"/>
          <w:szCs w:val="28"/>
          <w:highlight w:val="white"/>
        </w:rPr>
        <w:t>: «</w:t>
      </w:r>
      <w:proofErr w:type="spellStart"/>
      <w:r w:rsidRPr="00594E39">
        <w:rPr>
          <w:color w:val="000000"/>
          <w:sz w:val="28"/>
          <w:szCs w:val="28"/>
          <w:highlight w:val="white"/>
        </w:rPr>
        <w:t>Ліра</w:t>
      </w:r>
      <w:proofErr w:type="spellEnd"/>
      <w:r w:rsidRPr="00594E39">
        <w:rPr>
          <w:color w:val="000000"/>
          <w:sz w:val="28"/>
          <w:szCs w:val="28"/>
          <w:highlight w:val="white"/>
        </w:rPr>
        <w:t xml:space="preserve">-К», 2009 Л-4 </w:t>
      </w:r>
    </w:p>
    <w:p w:rsidR="00867EF3" w:rsidRPr="00594E39" w:rsidRDefault="00867EF3" w:rsidP="0086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>3</w:t>
      </w:r>
      <w:r w:rsidRPr="00594E39">
        <w:rPr>
          <w:color w:val="000000"/>
          <w:sz w:val="28"/>
          <w:szCs w:val="28"/>
          <w:highlight w:val="white"/>
          <w:lang w:val="uk-UA"/>
        </w:rPr>
        <w:t>. Шумило Г.І. Технологія приготування їжі, Київ Кондор, 2008, 2011.</w:t>
      </w:r>
    </w:p>
    <w:p w:rsidR="00867EF3" w:rsidRPr="00594E39" w:rsidRDefault="00867EF3" w:rsidP="0086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594E39">
        <w:rPr>
          <w:color w:val="000000"/>
          <w:sz w:val="28"/>
          <w:szCs w:val="28"/>
          <w:highlight w:val="white"/>
          <w:lang w:val="uk-UA"/>
        </w:rPr>
        <w:tab/>
      </w:r>
      <w:r>
        <w:rPr>
          <w:color w:val="000000"/>
          <w:sz w:val="28"/>
          <w:szCs w:val="28"/>
          <w:highlight w:val="white"/>
          <w:lang w:val="uk-UA"/>
        </w:rPr>
        <w:t>4</w:t>
      </w:r>
      <w:r w:rsidRPr="00594E39">
        <w:rPr>
          <w:color w:val="000000"/>
          <w:sz w:val="28"/>
          <w:szCs w:val="28"/>
          <w:highlight w:val="white"/>
          <w:lang w:val="uk-UA"/>
        </w:rPr>
        <w:t xml:space="preserve">.  </w:t>
      </w:r>
      <w:proofErr w:type="spellStart"/>
      <w:r w:rsidRPr="00594E39">
        <w:rPr>
          <w:color w:val="000000"/>
          <w:sz w:val="28"/>
          <w:szCs w:val="28"/>
          <w:highlight w:val="white"/>
          <w:lang w:val="uk-UA"/>
        </w:rPr>
        <w:t>Циганеко</w:t>
      </w:r>
      <w:proofErr w:type="spellEnd"/>
      <w:r w:rsidRPr="00594E39">
        <w:rPr>
          <w:color w:val="000000"/>
          <w:sz w:val="28"/>
          <w:szCs w:val="28"/>
          <w:highlight w:val="white"/>
          <w:lang w:val="uk-UA"/>
        </w:rPr>
        <w:t xml:space="preserve"> В.О., </w:t>
      </w:r>
      <w:proofErr w:type="spellStart"/>
      <w:r w:rsidRPr="00594E39">
        <w:rPr>
          <w:color w:val="000000"/>
          <w:sz w:val="28"/>
          <w:szCs w:val="28"/>
          <w:highlight w:val="white"/>
          <w:lang w:val="uk-UA"/>
        </w:rPr>
        <w:t>Здобнов</w:t>
      </w:r>
      <w:proofErr w:type="spellEnd"/>
      <w:r w:rsidRPr="00594E39">
        <w:rPr>
          <w:color w:val="000000"/>
          <w:sz w:val="28"/>
          <w:szCs w:val="28"/>
          <w:highlight w:val="white"/>
          <w:lang w:val="uk-UA"/>
        </w:rPr>
        <w:t xml:space="preserve"> О.І., </w:t>
      </w:r>
      <w:proofErr w:type="spellStart"/>
      <w:r w:rsidRPr="00594E39">
        <w:rPr>
          <w:color w:val="000000"/>
          <w:sz w:val="28"/>
          <w:szCs w:val="28"/>
          <w:highlight w:val="white"/>
          <w:lang w:val="uk-UA"/>
        </w:rPr>
        <w:t>Ратушенко</w:t>
      </w:r>
      <w:proofErr w:type="spellEnd"/>
      <w:r w:rsidRPr="00594E39">
        <w:rPr>
          <w:color w:val="000000"/>
          <w:sz w:val="28"/>
          <w:szCs w:val="28"/>
          <w:highlight w:val="white"/>
          <w:lang w:val="uk-UA"/>
        </w:rPr>
        <w:t xml:space="preserve"> Л.С. Домашні кондитерські вироби - К: Техніка, 2011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709"/>
        <w:contextualSpacing/>
        <w:jc w:val="both"/>
        <w:rPr>
          <w:rStyle w:val="31"/>
          <w:spacing w:val="0"/>
          <w:sz w:val="28"/>
          <w:szCs w:val="28"/>
          <w:lang w:val="uk-UA" w:eastAsia="uk-UA"/>
        </w:rPr>
      </w:pPr>
      <w:r>
        <w:rPr>
          <w:rStyle w:val="31"/>
          <w:spacing w:val="0"/>
          <w:sz w:val="28"/>
          <w:szCs w:val="28"/>
          <w:lang w:val="uk-UA" w:eastAsia="uk-UA"/>
        </w:rPr>
        <w:lastRenderedPageBreak/>
        <w:t>5</w:t>
      </w:r>
      <w:r w:rsidRPr="00594E39">
        <w:rPr>
          <w:rStyle w:val="31"/>
          <w:spacing w:val="0"/>
          <w:sz w:val="28"/>
          <w:szCs w:val="28"/>
          <w:lang w:val="uk-UA" w:eastAsia="uk-UA"/>
        </w:rPr>
        <w:t xml:space="preserve">. </w:t>
      </w:r>
      <w:proofErr w:type="spellStart"/>
      <w:r w:rsidRPr="00594E39">
        <w:rPr>
          <w:rStyle w:val="31"/>
          <w:spacing w:val="0"/>
          <w:sz w:val="28"/>
          <w:szCs w:val="28"/>
          <w:lang w:val="uk-UA" w:eastAsia="uk-UA"/>
        </w:rPr>
        <w:t>Завадинська</w:t>
      </w:r>
      <w:proofErr w:type="spellEnd"/>
      <w:r w:rsidRPr="00594E39">
        <w:rPr>
          <w:rStyle w:val="31"/>
          <w:spacing w:val="0"/>
          <w:sz w:val="28"/>
          <w:szCs w:val="28"/>
          <w:lang w:val="uk-UA" w:eastAsia="uk-UA"/>
        </w:rPr>
        <w:t xml:space="preserve"> О.Ю., Литвиненко Т.Є. Організація ресторанного господарства за кордоном: </w:t>
      </w:r>
      <w:proofErr w:type="spellStart"/>
      <w:r w:rsidRPr="00594E39">
        <w:rPr>
          <w:rStyle w:val="31"/>
          <w:spacing w:val="0"/>
          <w:sz w:val="28"/>
          <w:szCs w:val="28"/>
          <w:lang w:val="uk-UA" w:eastAsia="uk-UA"/>
        </w:rPr>
        <w:t>Навч</w:t>
      </w:r>
      <w:proofErr w:type="spellEnd"/>
      <w:r w:rsidRPr="00594E39">
        <w:rPr>
          <w:rStyle w:val="31"/>
          <w:spacing w:val="0"/>
          <w:sz w:val="28"/>
          <w:szCs w:val="28"/>
          <w:lang w:val="uk-UA" w:eastAsia="uk-UA"/>
        </w:rPr>
        <w:t xml:space="preserve">. </w:t>
      </w:r>
      <w:proofErr w:type="spellStart"/>
      <w:r w:rsidRPr="00594E39">
        <w:rPr>
          <w:rStyle w:val="31"/>
          <w:spacing w:val="0"/>
          <w:sz w:val="28"/>
          <w:szCs w:val="28"/>
          <w:lang w:val="uk-UA" w:eastAsia="uk-UA"/>
        </w:rPr>
        <w:t>посіб</w:t>
      </w:r>
      <w:proofErr w:type="spellEnd"/>
      <w:r w:rsidRPr="00594E39">
        <w:rPr>
          <w:rStyle w:val="31"/>
          <w:spacing w:val="0"/>
          <w:sz w:val="28"/>
          <w:szCs w:val="28"/>
          <w:lang w:val="uk-UA" w:eastAsia="uk-UA"/>
        </w:rPr>
        <w:t>. - К.: КНТЕУ, 2009. – 342с.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338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</w:p>
    <w:p w:rsidR="00867EF3" w:rsidRPr="00594E39" w:rsidRDefault="00867EF3" w:rsidP="00867EF3">
      <w:pPr>
        <w:pStyle w:val="1"/>
        <w:shd w:val="clear" w:color="auto" w:fill="auto"/>
        <w:tabs>
          <w:tab w:val="left" w:pos="333"/>
        </w:tabs>
        <w:spacing w:before="0" w:after="0" w:line="240" w:lineRule="auto"/>
        <w:ind w:firstLine="709"/>
        <w:contextualSpacing/>
        <w:jc w:val="center"/>
        <w:rPr>
          <w:rStyle w:val="31"/>
          <w:b/>
          <w:spacing w:val="0"/>
          <w:sz w:val="28"/>
          <w:szCs w:val="28"/>
          <w:lang w:val="uk-UA" w:eastAsia="uk-UA"/>
        </w:rPr>
      </w:pPr>
      <w:r w:rsidRPr="00594E39">
        <w:rPr>
          <w:rStyle w:val="31"/>
          <w:b/>
          <w:spacing w:val="0"/>
          <w:sz w:val="28"/>
          <w:szCs w:val="28"/>
          <w:lang w:val="uk-UA" w:eastAsia="uk-UA"/>
        </w:rPr>
        <w:t>Додаткова</w:t>
      </w:r>
    </w:p>
    <w:p w:rsidR="00867EF3" w:rsidRPr="00594E39" w:rsidRDefault="00867EF3" w:rsidP="00867EF3">
      <w:pPr>
        <w:pStyle w:val="1"/>
        <w:shd w:val="clear" w:color="auto" w:fill="auto"/>
        <w:tabs>
          <w:tab w:val="left" w:pos="338"/>
        </w:tabs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  <w:lang w:val="uk-UA"/>
        </w:rPr>
      </w:pPr>
      <w:r w:rsidRPr="00594E39">
        <w:rPr>
          <w:rStyle w:val="31"/>
          <w:spacing w:val="0"/>
          <w:sz w:val="28"/>
          <w:szCs w:val="28"/>
          <w:lang w:val="uk-UA" w:eastAsia="uk-UA"/>
        </w:rPr>
        <w:t>1. Посадові інструкції (торгівля та громадське харчування). З можливістю копіювання. - К.: КТН, 2009.</w:t>
      </w:r>
    </w:p>
    <w:p w:rsidR="00867EF3" w:rsidRPr="00594E39" w:rsidRDefault="00867EF3" w:rsidP="00867EF3">
      <w:pPr>
        <w:pStyle w:val="a4"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94E39">
        <w:rPr>
          <w:sz w:val="28"/>
          <w:szCs w:val="28"/>
          <w:lang w:val="uk-UA"/>
        </w:rPr>
        <w:t>. Сало Я. М. „Організація обслуговування населення на підприємствах харчування”.- Львів : Афіша, 2011.- 336 с.</w:t>
      </w:r>
    </w:p>
    <w:p w:rsidR="00867EF3" w:rsidRPr="00594E39" w:rsidRDefault="00867EF3" w:rsidP="00867EF3">
      <w:pPr>
        <w:pStyle w:val="a4"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94E39">
        <w:rPr>
          <w:sz w:val="28"/>
          <w:szCs w:val="28"/>
          <w:lang w:val="uk-UA"/>
        </w:rPr>
        <w:t xml:space="preserve">. </w:t>
      </w:r>
      <w:proofErr w:type="spellStart"/>
      <w:r w:rsidRPr="00594E39">
        <w:rPr>
          <w:sz w:val="28"/>
          <w:szCs w:val="28"/>
          <w:lang w:val="uk-UA"/>
        </w:rPr>
        <w:t>Klymchuk</w:t>
      </w:r>
      <w:proofErr w:type="spellEnd"/>
      <w:r w:rsidRPr="00594E39">
        <w:rPr>
          <w:sz w:val="28"/>
          <w:szCs w:val="28"/>
          <w:lang w:val="uk-UA"/>
        </w:rPr>
        <w:t xml:space="preserve"> A., </w:t>
      </w:r>
      <w:proofErr w:type="spellStart"/>
      <w:r w:rsidRPr="00594E39">
        <w:rPr>
          <w:sz w:val="28"/>
          <w:szCs w:val="28"/>
          <w:lang w:val="uk-UA"/>
        </w:rPr>
        <w:t>Postova</w:t>
      </w:r>
      <w:proofErr w:type="spellEnd"/>
      <w:r w:rsidRPr="00594E39">
        <w:rPr>
          <w:sz w:val="28"/>
          <w:szCs w:val="28"/>
          <w:lang w:val="uk-UA"/>
        </w:rPr>
        <w:t xml:space="preserve"> V., </w:t>
      </w:r>
      <w:proofErr w:type="spellStart"/>
      <w:r w:rsidRPr="00594E39">
        <w:rPr>
          <w:sz w:val="28"/>
          <w:szCs w:val="28"/>
          <w:lang w:val="uk-UA"/>
        </w:rPr>
        <w:t>Moskvichova</w:t>
      </w:r>
      <w:proofErr w:type="spellEnd"/>
      <w:r w:rsidRPr="00594E39">
        <w:rPr>
          <w:sz w:val="28"/>
          <w:szCs w:val="28"/>
          <w:lang w:val="uk-UA"/>
        </w:rPr>
        <w:t xml:space="preserve"> O., </w:t>
      </w:r>
      <w:proofErr w:type="spellStart"/>
      <w:r w:rsidRPr="00594E39">
        <w:rPr>
          <w:sz w:val="28"/>
          <w:szCs w:val="28"/>
          <w:lang w:val="uk-UA"/>
        </w:rPr>
        <w:t>Hryhoruk</w:t>
      </w:r>
      <w:proofErr w:type="spellEnd"/>
      <w:r w:rsidRPr="00594E39">
        <w:rPr>
          <w:sz w:val="28"/>
          <w:szCs w:val="28"/>
          <w:lang w:val="uk-UA"/>
        </w:rPr>
        <w:t xml:space="preserve"> I. </w:t>
      </w:r>
      <w:proofErr w:type="spellStart"/>
      <w:r w:rsidRPr="00594E39">
        <w:rPr>
          <w:sz w:val="28"/>
          <w:szCs w:val="28"/>
          <w:lang w:val="uk-UA"/>
        </w:rPr>
        <w:t>Crisis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Management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of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Restaurant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Business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in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Modern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Conditions</w:t>
      </w:r>
      <w:proofErr w:type="spellEnd"/>
      <w:r w:rsidRPr="00594E39">
        <w:rPr>
          <w:sz w:val="28"/>
          <w:szCs w:val="28"/>
          <w:lang w:val="uk-UA"/>
        </w:rPr>
        <w:t xml:space="preserve">. </w:t>
      </w:r>
      <w:proofErr w:type="spellStart"/>
      <w:r w:rsidRPr="00594E39">
        <w:rPr>
          <w:sz w:val="28"/>
          <w:szCs w:val="28"/>
          <w:lang w:val="uk-UA"/>
        </w:rPr>
        <w:t>Journal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of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Environmental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Management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and</w:t>
      </w:r>
      <w:proofErr w:type="spellEnd"/>
      <w:r w:rsidRPr="00594E39">
        <w:rPr>
          <w:sz w:val="28"/>
          <w:szCs w:val="28"/>
          <w:lang w:val="uk-UA"/>
        </w:rPr>
        <w:t xml:space="preserve"> </w:t>
      </w:r>
      <w:proofErr w:type="spellStart"/>
      <w:r w:rsidRPr="00594E39">
        <w:rPr>
          <w:sz w:val="28"/>
          <w:szCs w:val="28"/>
          <w:lang w:val="uk-UA"/>
        </w:rPr>
        <w:t>Tourism</w:t>
      </w:r>
      <w:proofErr w:type="spellEnd"/>
      <w:r w:rsidRPr="00594E39">
        <w:rPr>
          <w:sz w:val="28"/>
          <w:szCs w:val="28"/>
          <w:lang w:val="uk-UA"/>
        </w:rPr>
        <w:t>, (</w:t>
      </w:r>
      <w:proofErr w:type="spellStart"/>
      <w:r w:rsidRPr="00594E39">
        <w:rPr>
          <w:sz w:val="28"/>
          <w:szCs w:val="28"/>
          <w:lang w:val="uk-UA"/>
        </w:rPr>
        <w:t>Volume</w:t>
      </w:r>
      <w:proofErr w:type="spellEnd"/>
      <w:r w:rsidRPr="00594E39">
        <w:rPr>
          <w:sz w:val="28"/>
          <w:szCs w:val="28"/>
          <w:lang w:val="uk-UA"/>
        </w:rPr>
        <w:t xml:space="preserve"> XII, </w:t>
      </w:r>
      <w:proofErr w:type="spellStart"/>
      <w:r w:rsidRPr="00594E39">
        <w:rPr>
          <w:sz w:val="28"/>
          <w:szCs w:val="28"/>
          <w:lang w:val="uk-UA"/>
        </w:rPr>
        <w:t>Summer</w:t>
      </w:r>
      <w:proofErr w:type="spellEnd"/>
      <w:r w:rsidRPr="00594E39">
        <w:rPr>
          <w:sz w:val="28"/>
          <w:szCs w:val="28"/>
          <w:lang w:val="uk-UA"/>
        </w:rPr>
        <w:t xml:space="preserve">), 4 (52) C. 977-985. Режим доступу: </w:t>
      </w:r>
      <w:hyperlink r:id="rId4" w:history="1">
        <w:r w:rsidRPr="00594E39">
          <w:rPr>
            <w:rStyle w:val="a3"/>
            <w:sz w:val="28"/>
            <w:szCs w:val="28"/>
            <w:lang w:val="uk-UA"/>
          </w:rPr>
          <w:t>https://journals.aserspublishing.eu/jemt/issue/view/217</w:t>
        </w:r>
      </w:hyperlink>
    </w:p>
    <w:p w:rsidR="00C80B8D" w:rsidRDefault="00C80B8D">
      <w:bookmarkStart w:id="0" w:name="_GoBack"/>
      <w:bookmarkEnd w:id="0"/>
    </w:p>
    <w:sectPr w:rsidR="00C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B"/>
    <w:rsid w:val="00867EF3"/>
    <w:rsid w:val="00A8414B"/>
    <w:rsid w:val="00C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6BF0-941F-4CA1-9C50-BBCD536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EF3"/>
    <w:rPr>
      <w:color w:val="0000FF"/>
      <w:u w:val="single"/>
    </w:rPr>
  </w:style>
  <w:style w:type="paragraph" w:styleId="a4">
    <w:name w:val="Body Text"/>
    <w:basedOn w:val="a"/>
    <w:link w:val="a5"/>
    <w:rsid w:val="00867EF3"/>
    <w:pPr>
      <w:spacing w:after="120"/>
    </w:pPr>
  </w:style>
  <w:style w:type="character" w:customStyle="1" w:styleId="a5">
    <w:name w:val="Основний текст Знак"/>
    <w:basedOn w:val="a0"/>
    <w:link w:val="a4"/>
    <w:rsid w:val="0086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67EF3"/>
    <w:rPr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rsid w:val="00867EF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67EF3"/>
    <w:pPr>
      <w:shd w:val="clear" w:color="auto" w:fill="FFFFFF"/>
      <w:adjustRightInd/>
      <w:spacing w:before="540" w:after="240" w:line="0" w:lineRule="atLeas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3">
    <w:name w:val="Основной текст (123)_"/>
    <w:link w:val="1231"/>
    <w:locked/>
    <w:rsid w:val="00867EF3"/>
    <w:rPr>
      <w:b/>
      <w:bCs/>
      <w:spacing w:val="4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Курсив1,Интервал 0 pt1"/>
    <w:rsid w:val="00867EF3"/>
    <w:rPr>
      <w:i/>
      <w:iCs/>
      <w:spacing w:val="12"/>
      <w:sz w:val="16"/>
      <w:szCs w:val="16"/>
      <w:shd w:val="clear" w:color="auto" w:fill="FFFFFF"/>
    </w:rPr>
  </w:style>
  <w:style w:type="character" w:customStyle="1" w:styleId="9pt">
    <w:name w:val="Основной текст + 9 pt"/>
    <w:rsid w:val="00867EF3"/>
    <w:rPr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867EF3"/>
    <w:pPr>
      <w:widowControl/>
      <w:shd w:val="clear" w:color="auto" w:fill="FFFFFF"/>
      <w:adjustRightInd/>
      <w:spacing w:before="480" w:after="480" w:line="240" w:lineRule="atLeast"/>
      <w:ind w:hanging="300"/>
      <w:jc w:val="left"/>
      <w:textAlignment w:val="auto"/>
    </w:pPr>
    <w:rPr>
      <w:spacing w:val="2"/>
      <w:sz w:val="18"/>
      <w:szCs w:val="18"/>
    </w:rPr>
  </w:style>
  <w:style w:type="paragraph" w:customStyle="1" w:styleId="1231">
    <w:name w:val="Основной текст (123)1"/>
    <w:basedOn w:val="a"/>
    <w:link w:val="123"/>
    <w:rsid w:val="00867EF3"/>
    <w:pPr>
      <w:widowControl/>
      <w:shd w:val="clear" w:color="auto" w:fill="FFFFFF"/>
      <w:adjustRightInd/>
      <w:spacing w:before="180" w:after="180" w:line="250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4"/>
      <w:sz w:val="18"/>
      <w:szCs w:val="18"/>
      <w:lang w:eastAsia="en-US"/>
    </w:rPr>
  </w:style>
  <w:style w:type="character" w:customStyle="1" w:styleId="31">
    <w:name w:val="Основной текст3"/>
    <w:rsid w:val="00867EF3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232">
    <w:name w:val="Основной текст (123)2"/>
    <w:rsid w:val="00867EF3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aserspublishing.eu/jemt/issue/view/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2024-02-22T14:27:00Z</dcterms:created>
  <dcterms:modified xsi:type="dcterms:W3CDTF">2024-02-22T14:30:00Z</dcterms:modified>
</cp:coreProperties>
</file>