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P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>Практичне заняття 5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Філософські школи </w:t>
      </w:r>
      <w:r w:rsidRPr="00A16B5B">
        <w:rPr>
          <w:rFonts w:ascii="Times New Roman" w:hAnsi="Times New Roman" w:cs="Times New Roman"/>
          <w:b/>
          <w:sz w:val="28"/>
          <w:szCs w:val="28"/>
        </w:rPr>
        <w:t>Давньої Індії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A16B5B">
        <w:rPr>
          <w:rFonts w:ascii="Times New Roman" w:hAnsi="Times New Roman" w:cs="Times New Roman"/>
          <w:b/>
          <w:sz w:val="28"/>
          <w:szCs w:val="28"/>
        </w:rPr>
        <w:t>астика</w:t>
      </w:r>
      <w:proofErr w:type="spellEnd"/>
      <w:r w:rsidRPr="00A16B5B">
        <w:rPr>
          <w:rFonts w:ascii="Times New Roman" w:hAnsi="Times New Roman" w:cs="Times New Roman"/>
          <w:b/>
          <w:sz w:val="28"/>
          <w:szCs w:val="28"/>
        </w:rPr>
        <w:t>)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D92C35" w:rsidRPr="0090423C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Джайнізм як релігія і філософська школа.</w:t>
      </w:r>
    </w:p>
    <w:p w:rsidR="00D92C35" w:rsidRPr="00750AE8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Сиддгартга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засновник буддизму. 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Трипітака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– першоджерело буддійського віровчення. 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Основи буддійської філософії.</w:t>
      </w:r>
    </w:p>
    <w:p w:rsidR="00D92C35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Метафізика філософської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арвака-локаята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4B42" w:rsidRPr="00D92C35" w:rsidRDefault="00A84B42" w:rsidP="00D92C35"/>
    <w:sectPr w:rsidR="00A84B42" w:rsidRPr="00D9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9475A5"/>
    <w:rsid w:val="00A84B42"/>
    <w:rsid w:val="00D92C35"/>
    <w:rsid w:val="00E1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2024-02-20T20:40:00Z</dcterms:created>
  <dcterms:modified xsi:type="dcterms:W3CDTF">2024-02-21T19:52:00Z</dcterms:modified>
</cp:coreProperties>
</file>