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45" w:rsidRPr="00857CED" w:rsidRDefault="008B7745" w:rsidP="0014795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Лекція </w:t>
      </w:r>
      <w:r w:rsidR="00857CED">
        <w:rPr>
          <w:rFonts w:ascii="Times New Roman" w:hAnsi="Times New Roman" w:cs="Times New Roman"/>
          <w:b/>
          <w:i/>
          <w:sz w:val="28"/>
          <w:szCs w:val="28"/>
          <w:lang w:val="en-US"/>
        </w:rPr>
        <w:t>5</w:t>
      </w:r>
    </w:p>
    <w:p w:rsidR="00A16B5B" w:rsidRDefault="00857CED" w:rsidP="001479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</w:t>
      </w:r>
      <w:r w:rsidR="00A16B5B" w:rsidRPr="00A16B5B">
        <w:rPr>
          <w:rFonts w:ascii="Times New Roman" w:hAnsi="Times New Roman" w:cs="Times New Roman"/>
          <w:b/>
          <w:sz w:val="28"/>
          <w:szCs w:val="28"/>
        </w:rPr>
        <w:t xml:space="preserve">ртодоксальні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даршани</w:t>
      </w:r>
      <w:proofErr w:type="spellEnd"/>
      <w:r w:rsidR="00A16B5B" w:rsidRPr="00A16B5B">
        <w:rPr>
          <w:rFonts w:ascii="Times New Roman" w:hAnsi="Times New Roman" w:cs="Times New Roman"/>
          <w:b/>
          <w:sz w:val="28"/>
          <w:szCs w:val="28"/>
        </w:rPr>
        <w:t xml:space="preserve"> Давньої Індії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A16B5B" w:rsidRPr="00A16B5B">
        <w:rPr>
          <w:rFonts w:ascii="Times New Roman" w:hAnsi="Times New Roman" w:cs="Times New Roman"/>
          <w:b/>
          <w:sz w:val="28"/>
          <w:szCs w:val="28"/>
        </w:rPr>
        <w:t>астика</w:t>
      </w:r>
      <w:proofErr w:type="spellEnd"/>
      <w:r w:rsidR="00A16B5B" w:rsidRPr="00A16B5B">
        <w:rPr>
          <w:rFonts w:ascii="Times New Roman" w:hAnsi="Times New Roman" w:cs="Times New Roman"/>
          <w:b/>
          <w:sz w:val="28"/>
          <w:szCs w:val="28"/>
        </w:rPr>
        <w:t>)</w:t>
      </w:r>
    </w:p>
    <w:p w:rsidR="008B7745" w:rsidRDefault="008B7745" w:rsidP="001479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8B7745" w:rsidRPr="0090423C" w:rsidRDefault="008B7745" w:rsidP="00147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3C">
        <w:rPr>
          <w:rFonts w:ascii="Times New Roman" w:hAnsi="Times New Roman" w:cs="Times New Roman"/>
          <w:sz w:val="28"/>
          <w:szCs w:val="28"/>
        </w:rPr>
        <w:t xml:space="preserve">1. </w:t>
      </w:r>
      <w:r w:rsidR="00857CED">
        <w:rPr>
          <w:rFonts w:ascii="Times New Roman" w:hAnsi="Times New Roman" w:cs="Times New Roman"/>
          <w:sz w:val="28"/>
          <w:szCs w:val="28"/>
        </w:rPr>
        <w:t>Метафізика джайнізму</w:t>
      </w:r>
      <w:r w:rsidR="0090423C">
        <w:rPr>
          <w:rFonts w:ascii="Times New Roman" w:hAnsi="Times New Roman" w:cs="Times New Roman"/>
          <w:sz w:val="28"/>
          <w:szCs w:val="28"/>
        </w:rPr>
        <w:t>.</w:t>
      </w:r>
    </w:p>
    <w:p w:rsidR="00750AE8" w:rsidRPr="00750AE8" w:rsidRDefault="00750AE8" w:rsidP="00147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2. </w:t>
      </w:r>
      <w:r w:rsidR="00857CED">
        <w:rPr>
          <w:rFonts w:ascii="Times New Roman" w:hAnsi="Times New Roman" w:cs="Times New Roman"/>
          <w:sz w:val="28"/>
          <w:szCs w:val="28"/>
        </w:rPr>
        <w:t>Метафізика раннього буддизму</w:t>
      </w:r>
      <w:r w:rsidR="002079F0" w:rsidRPr="00750AE8">
        <w:rPr>
          <w:rFonts w:ascii="Times New Roman" w:hAnsi="Times New Roman" w:cs="Times New Roman"/>
          <w:sz w:val="28"/>
          <w:szCs w:val="28"/>
        </w:rPr>
        <w:t>.</w:t>
      </w:r>
    </w:p>
    <w:p w:rsidR="008B7745" w:rsidRDefault="008B7745" w:rsidP="00147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3. </w:t>
      </w:r>
      <w:r w:rsidR="00857CED">
        <w:rPr>
          <w:rFonts w:ascii="Times New Roman" w:hAnsi="Times New Roman" w:cs="Times New Roman"/>
          <w:sz w:val="28"/>
          <w:szCs w:val="28"/>
        </w:rPr>
        <w:t xml:space="preserve">Матеріалістична філософія Давньої Індії. </w:t>
      </w:r>
      <w:proofErr w:type="spellStart"/>
      <w:r w:rsidR="00857CED">
        <w:rPr>
          <w:rFonts w:ascii="Times New Roman" w:hAnsi="Times New Roman" w:cs="Times New Roman"/>
          <w:sz w:val="28"/>
          <w:szCs w:val="28"/>
        </w:rPr>
        <w:t>Чарвака-локаята</w:t>
      </w:r>
      <w:proofErr w:type="spellEnd"/>
      <w:r w:rsidR="00857CED">
        <w:rPr>
          <w:rFonts w:ascii="Times New Roman" w:hAnsi="Times New Roman" w:cs="Times New Roman"/>
          <w:sz w:val="28"/>
          <w:szCs w:val="28"/>
        </w:rPr>
        <w:t>.</w:t>
      </w:r>
    </w:p>
    <w:p w:rsidR="008B7745" w:rsidRDefault="008B7745" w:rsidP="00147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745" w:rsidRDefault="008B7745" w:rsidP="00147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4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57CED" w:rsidRPr="00857CED">
        <w:rPr>
          <w:rFonts w:ascii="Times New Roman" w:hAnsi="Times New Roman" w:cs="Times New Roman"/>
          <w:b/>
          <w:sz w:val="28"/>
          <w:szCs w:val="28"/>
        </w:rPr>
        <w:t>Метафізика джайнізму</w:t>
      </w:r>
    </w:p>
    <w:p w:rsidR="00857CED" w:rsidRPr="00857CED" w:rsidRDefault="00857CED" w:rsidP="00147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3C" w:rsidRPr="00750AE8" w:rsidRDefault="0090423C" w:rsidP="00147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AE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57CED" w:rsidRPr="00857CED">
        <w:rPr>
          <w:rFonts w:ascii="Times New Roman" w:hAnsi="Times New Roman" w:cs="Times New Roman"/>
          <w:b/>
          <w:sz w:val="28"/>
          <w:szCs w:val="28"/>
        </w:rPr>
        <w:t>Метафізика раннього буддизму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 xml:space="preserve">Зосередженню передує шлях до звільнення, </w:t>
      </w:r>
      <w:r w:rsidR="006B1954">
        <w:rPr>
          <w:rFonts w:ascii="Times New Roman" w:hAnsi="Times New Roman" w:cs="Times New Roman"/>
          <w:sz w:val="28"/>
          <w:szCs w:val="28"/>
        </w:rPr>
        <w:t>як</w:t>
      </w:r>
      <w:r w:rsidRPr="0014795E">
        <w:rPr>
          <w:rFonts w:ascii="Times New Roman" w:hAnsi="Times New Roman" w:cs="Times New Roman"/>
          <w:sz w:val="28"/>
          <w:szCs w:val="28"/>
        </w:rPr>
        <w:t>ий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описується в четвертій шляхетній істині. 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 xml:space="preserve">Цей шлях складається з восьми ступенів і називається «восьмискладовий шлях»: 1) 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Правильні погляди – пізнання чотирьох шляхетних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істин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; 2) Правильна рішучість – це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твердий намір перетворити життя у світлі істини; 3) Правильна </w:t>
      </w:r>
      <w:r w:rsidR="006B1954">
        <w:rPr>
          <w:rFonts w:ascii="Times New Roman" w:hAnsi="Times New Roman" w:cs="Times New Roman"/>
          <w:sz w:val="28"/>
          <w:szCs w:val="28"/>
        </w:rPr>
        <w:t>мова</w:t>
      </w:r>
      <w:r w:rsidRPr="0014795E">
        <w:rPr>
          <w:rFonts w:ascii="Times New Roman" w:hAnsi="Times New Roman" w:cs="Times New Roman"/>
          <w:sz w:val="28"/>
          <w:szCs w:val="28"/>
        </w:rPr>
        <w:t xml:space="preserve"> – це контроль за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мовленням; 4) Правильна поведінка – це утримання від невірної дії; 5) Правильний спосіб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життя – це отримання засобів до життя чесним шляхом; 6) Правильне зусилля – це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постійний потяг підтримувати моральність; 7) Правильний напрямок думок – це постійне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утримання в пам'яті того факту, що речі за своєю природою мінливі; 8) Правильне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зосередження за допомогою чотирьох стадій є послідовною сходинкою на шляху до мети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– нірвани. 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Створивши таку концепцію, Будда все ж не зміг заперечити метафізику остаточно, він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просто знайшов для неї іншу форму. Його вчення не могло не мати філософського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підґрунтя. Це так зване вчення про закон </w:t>
      </w:r>
      <w:proofErr w:type="spellStart"/>
      <w:r w:rsidRPr="006B1954">
        <w:rPr>
          <w:rFonts w:ascii="Times New Roman" w:hAnsi="Times New Roman" w:cs="Times New Roman"/>
          <w:i/>
          <w:sz w:val="28"/>
          <w:szCs w:val="28"/>
        </w:rPr>
        <w:t>дхарми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(або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дхамми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, на мові палі). Кажуть, сам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Будда надавав своїй теорії дуже великого значення. Він говорив: «Відкиньмо питання про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Початок та Кінець. Я буду вчити вас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Дхаммі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». Остаточно з'ясувати питання про те, що є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дхамма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, нікому ще не вдалося. Скоріш за все, її можна уявити собі як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даршану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(дзеркало) буддизму, котре виникає як просвітлення (Нірвана). Коли у Будди запитували, що є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Нірвана, він нічого не </w:t>
      </w:r>
      <w:r w:rsidRPr="0014795E">
        <w:rPr>
          <w:rFonts w:ascii="Times New Roman" w:hAnsi="Times New Roman" w:cs="Times New Roman"/>
          <w:sz w:val="28"/>
          <w:szCs w:val="28"/>
        </w:rPr>
        <w:lastRenderedPageBreak/>
        <w:t>відповідав, але не тому, що не знав відповіді. Будь</w:t>
      </w:r>
      <w:r w:rsidR="006B1954">
        <w:rPr>
          <w:rFonts w:ascii="Times New Roman" w:hAnsi="Times New Roman" w:cs="Times New Roman"/>
          <w:sz w:val="28"/>
          <w:szCs w:val="28"/>
        </w:rPr>
        <w:t>-</w:t>
      </w:r>
      <w:r w:rsidRPr="0014795E">
        <w:rPr>
          <w:rFonts w:ascii="Times New Roman" w:hAnsi="Times New Roman" w:cs="Times New Roman"/>
          <w:sz w:val="28"/>
          <w:szCs w:val="28"/>
        </w:rPr>
        <w:t>яка відповідь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(слово) було б вже обмеженням Нірвани. 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Дхарму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Будда говорив, що її можна досягти шляхом чотирьох стадій зосередження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(тобто, за допомогою йоги). Якщо ми будемо сприймати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дхарму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як душу людини, то це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буде помилкою. Це є запереченням душі, проте таким її запереченням, коли очам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буддистів відкривається якийсь світ, що складається з дивовижних елементів (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). Як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фізична структура індивіда складається з атомів, так само його духовна частина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складається з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і потоку свідомості.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існують у людині як анти</w:t>
      </w:r>
      <w:r w:rsidR="006B1954">
        <w:rPr>
          <w:rFonts w:ascii="Times New Roman" w:hAnsi="Times New Roman" w:cs="Times New Roman"/>
          <w:sz w:val="28"/>
          <w:szCs w:val="28"/>
        </w:rPr>
        <w:t>-</w:t>
      </w:r>
      <w:r w:rsidRPr="0014795E">
        <w:rPr>
          <w:rFonts w:ascii="Times New Roman" w:hAnsi="Times New Roman" w:cs="Times New Roman"/>
          <w:sz w:val="28"/>
          <w:szCs w:val="28"/>
        </w:rPr>
        <w:t>частки, утворюючи, таким чином, анти</w:t>
      </w:r>
      <w:r w:rsidR="006B1954">
        <w:rPr>
          <w:rFonts w:ascii="Times New Roman" w:hAnsi="Times New Roman" w:cs="Times New Roman"/>
          <w:sz w:val="28"/>
          <w:szCs w:val="28"/>
        </w:rPr>
        <w:t>-</w:t>
      </w:r>
      <w:r w:rsidRPr="0014795E">
        <w:rPr>
          <w:rFonts w:ascii="Times New Roman" w:hAnsi="Times New Roman" w:cs="Times New Roman"/>
          <w:sz w:val="28"/>
          <w:szCs w:val="28"/>
        </w:rPr>
        <w:t>душу. Замість абсолюту з'являється абсолют зі знаком заперечення, а замість субстанції – анти–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–станція. Будучи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відокремленими одна від одної,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пов'язані законом причинного зв'язку. Деякі з них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з'являються одночасно, інші ж слідують одна за одною у послідовних моментах, у цьому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випадку вони однорідні і створюють ланцюги. Кількість психічних елементів у кожний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момент індивідуального життя різна. Серед них існують постійні й мінливі. Постійні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вказують на здібності індивіда. В одному індивіді в обмежений час визначений елемент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може бути головним, тоді як в іншому індивіді або в інший час у цьому ж самому індивіді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може зайняти головне місце інший елемент. Серед постійно існуючих елементів два є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виключно цінними. Якщо для них створити умови, вони можуть вплинути на зміну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характеру індивіда і на його моральну цінність. Це здатність оцінювання </w:t>
      </w:r>
      <w:r w:rsidR="006B19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954">
        <w:rPr>
          <w:rFonts w:ascii="Times New Roman" w:hAnsi="Times New Roman" w:cs="Times New Roman"/>
          <w:i/>
          <w:sz w:val="28"/>
          <w:szCs w:val="28"/>
        </w:rPr>
        <w:t>праяна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) і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здатність зосередження на одній </w:t>
      </w:r>
      <w:r w:rsidR="006B1954">
        <w:rPr>
          <w:rFonts w:ascii="Times New Roman" w:hAnsi="Times New Roman" w:cs="Times New Roman"/>
          <w:sz w:val="28"/>
          <w:szCs w:val="28"/>
        </w:rPr>
        <w:t>точ</w:t>
      </w:r>
      <w:r w:rsidRPr="0014795E">
        <w:rPr>
          <w:rFonts w:ascii="Times New Roman" w:hAnsi="Times New Roman" w:cs="Times New Roman"/>
          <w:sz w:val="28"/>
          <w:szCs w:val="28"/>
        </w:rPr>
        <w:t>ці (</w:t>
      </w:r>
      <w:r w:rsidRPr="006B1954">
        <w:rPr>
          <w:rFonts w:ascii="Times New Roman" w:hAnsi="Times New Roman" w:cs="Times New Roman"/>
          <w:i/>
          <w:sz w:val="28"/>
          <w:szCs w:val="28"/>
        </w:rPr>
        <w:t>йога</w:t>
      </w:r>
      <w:r w:rsidRPr="0014795E">
        <w:rPr>
          <w:rFonts w:ascii="Times New Roman" w:hAnsi="Times New Roman" w:cs="Times New Roman"/>
          <w:sz w:val="28"/>
          <w:szCs w:val="28"/>
        </w:rPr>
        <w:t>). Вказані елементи можуть бути зовсім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нерозвинені, а можуть бути розвиненими настільки, що, наприклад,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праяна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стає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трансцендентним знанням. Життя простих смертних керується незнанням.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як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моральний закон розуміється як боротьба у середині потоку елементів між добрими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властивостями і поганими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схильностями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. Існування у потоці хоча б одного поганого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елементу негативно впливає на весь потік. Чистий потік притаманний лише людині, </w:t>
      </w:r>
      <w:r w:rsidR="006B1954">
        <w:rPr>
          <w:rFonts w:ascii="Times New Roman" w:hAnsi="Times New Roman" w:cs="Times New Roman"/>
          <w:sz w:val="28"/>
          <w:szCs w:val="28"/>
        </w:rPr>
        <w:t>я</w:t>
      </w:r>
      <w:r w:rsidRPr="0014795E">
        <w:rPr>
          <w:rFonts w:ascii="Times New Roman" w:hAnsi="Times New Roman" w:cs="Times New Roman"/>
          <w:sz w:val="28"/>
          <w:szCs w:val="28"/>
        </w:rPr>
        <w:t>ка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вважається святою. Якщо здатність зосередження розвинена повністю, вона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перетворюється на містичну енергію, котра може зупинити життя. Ця сила може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перенести індивіда у найвищий план буття, і тоді він перероджується або переноситься у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lastRenderedPageBreak/>
        <w:t xml:space="preserve">простір ефірних тіл. Тут ми залишаємо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грунт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реальності і входимо в світи буддійської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містики. Якщо ж вміння зосереджуватися не виходить за межі життя індивіда, воно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перетворюється на містичну інтуїцію, яка виникає в мить просвітлення. 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 xml:space="preserve">З часом, коли буддизм утворив дві форми –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хінаяну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(«малу колісницю») і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махаяну</w:t>
      </w:r>
      <w:proofErr w:type="spellEnd"/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(«велику колісницю») – перелічені загальні положення буддизму були пристосовані до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кожного з цих напрямків. 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Як бачимо, Будда, насправді, по</w:t>
      </w:r>
      <w:r w:rsidR="006B1954">
        <w:rPr>
          <w:rFonts w:ascii="Times New Roman" w:hAnsi="Times New Roman" w:cs="Times New Roman"/>
          <w:sz w:val="28"/>
          <w:szCs w:val="28"/>
        </w:rPr>
        <w:t>-</w:t>
      </w:r>
      <w:r w:rsidRPr="0014795E">
        <w:rPr>
          <w:rFonts w:ascii="Times New Roman" w:hAnsi="Times New Roman" w:cs="Times New Roman"/>
          <w:sz w:val="28"/>
          <w:szCs w:val="28"/>
        </w:rPr>
        <w:t>своєму розв'язав суперечності, що склались у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філософії стародавньої Індії. Оригінальність такого розв'язання полягала в тому, що він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знайшов серединний шлях між двома крайнощами – абсолютної (субстанціональної) духовності та абстрактного (часткового, емпіричного) погляду на реальний світ, – і</w:t>
      </w:r>
      <w:r w:rsidR="001E18F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протиставив себе їм. Це призвело до того, що метафізичне дзеркало індійського мудреця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було позбавлене субстанції і душі. Воно, хоч і знаходилося в стані, який був протилежний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песимізму і абстрактному оптимізму, само в собі мало визначення лише на якусь мить, котра перетворювалася на мить іншу, і так до самого вгасання (Нірвани – звільнення). </w:t>
      </w:r>
    </w:p>
    <w:p w:rsidR="0014795E" w:rsidRPr="0014795E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Інакше кажучи, саме мить (чи потік миттєвостей), розв'язуючи суперечність, опинилась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між крайнощами. Така позиція була позицією плюралізму, однак такого плюралізму, який тяжів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до монізму, що й було відтворено в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махаяні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E40" w:rsidRDefault="0014795E" w:rsidP="00147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Зрештою, ще один значний момент, завдяки котрому Індія не обрала собі буддизм в</w:t>
      </w:r>
      <w:r w:rsidR="006B1954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якості своєї філософії. Йдеться про заперечення дії та боротьби.</w:t>
      </w:r>
    </w:p>
    <w:p w:rsidR="00F92825" w:rsidRDefault="00F92825" w:rsidP="00147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E40" w:rsidRPr="00445E40" w:rsidRDefault="002079F0" w:rsidP="00147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5E40" w:rsidRPr="00445E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7CED" w:rsidRPr="00857CED">
        <w:rPr>
          <w:rFonts w:ascii="Times New Roman" w:hAnsi="Times New Roman" w:cs="Times New Roman"/>
          <w:b/>
          <w:sz w:val="28"/>
          <w:szCs w:val="28"/>
        </w:rPr>
        <w:t>Матеріалістична філософія</w:t>
      </w:r>
      <w:r w:rsidR="00857CED">
        <w:rPr>
          <w:rFonts w:ascii="Times New Roman" w:hAnsi="Times New Roman" w:cs="Times New Roman"/>
          <w:b/>
          <w:sz w:val="28"/>
          <w:szCs w:val="28"/>
        </w:rPr>
        <w:t xml:space="preserve"> Давньої Індії. </w:t>
      </w:r>
      <w:proofErr w:type="spellStart"/>
      <w:r w:rsidR="00857CED">
        <w:rPr>
          <w:rFonts w:ascii="Times New Roman" w:hAnsi="Times New Roman" w:cs="Times New Roman"/>
          <w:b/>
          <w:sz w:val="28"/>
          <w:szCs w:val="28"/>
        </w:rPr>
        <w:t>Чарвака-локаята</w:t>
      </w:r>
      <w:proofErr w:type="spellEnd"/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настики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належить і філософія «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локаятів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». Вона протистоїть не тільки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ортодоксії, але й джайнізму та буддизму. Про походження та розвиток матеріалістичних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поглядів у Індії існує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дуже мало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, тому що більша частина з них була втрачена або знищена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супротивниками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. Ті погляди, що дійшли до нас, були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частково перекручені, адже ми не маємо оригінальних творів з раннього матеріалізму, лише окремі згадки про нього можна знайти в </w:t>
      </w:r>
      <w:r w:rsidRPr="0014795E">
        <w:rPr>
          <w:rFonts w:ascii="Times New Roman" w:hAnsi="Times New Roman" w:cs="Times New Roman"/>
          <w:sz w:val="28"/>
          <w:szCs w:val="28"/>
        </w:rPr>
        <w:lastRenderedPageBreak/>
        <w:t xml:space="preserve">інших напрямах філософської думки Індії, наприклад, у буддизмі, джайнізмі, в епосі, у більш пізніх філософських творах. </w:t>
      </w:r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Дослідженнями сучасних індійських філософів доведено, що виникнення і розвиток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матеріалістичних поглядів у Індії належить до найдавніших часів і історично передує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багатьом ортодоксальним школам. Часом виникнення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даршани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називають VII–VI ст. до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н.е. Відносно назви школи існує безліч думок. Іноді пишуть, що слово «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» означає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«матеріаліст», іноді –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що воно означає «чотири», а «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» – «слово» («чотири слова» – чотири елементи світу: повітря, вогонь, земля та вода)</w:t>
      </w:r>
      <w:r w:rsidR="00F92825">
        <w:rPr>
          <w:rFonts w:ascii="Times New Roman" w:hAnsi="Times New Roman" w:cs="Times New Roman"/>
          <w:sz w:val="28"/>
          <w:szCs w:val="28"/>
        </w:rPr>
        <w:t>, іноді – що воно означає «насо</w:t>
      </w:r>
      <w:r w:rsidRPr="0014795E">
        <w:rPr>
          <w:rFonts w:ascii="Times New Roman" w:hAnsi="Times New Roman" w:cs="Times New Roman"/>
          <w:sz w:val="28"/>
          <w:szCs w:val="28"/>
        </w:rPr>
        <w:t>лода» (жувати, ковтати). З цим пов'язаний іронічний афоризм з боку ортодоксів – начебто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«проковтнули такі категорії, як доброчинність, гріх,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, бог». Слово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локаята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» тлумачать як таке, що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від кореня «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лок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» – «світ», у значенні – люди, громада.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Локаята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– буквально означає «поширений у цьому світі» (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лока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), тобто вчення, що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визнає тільки цей світ. Серед засновників школи називають імена </w:t>
      </w:r>
      <w:proofErr w:type="spellStart"/>
      <w:r w:rsidRPr="00F92825">
        <w:rPr>
          <w:rFonts w:ascii="Times New Roman" w:hAnsi="Times New Roman" w:cs="Times New Roman"/>
          <w:i/>
          <w:sz w:val="28"/>
          <w:szCs w:val="28"/>
        </w:rPr>
        <w:t>Бріхаспаті</w:t>
      </w:r>
      <w:proofErr w:type="spellEnd"/>
      <w:r w:rsidRPr="00F9282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92825">
        <w:rPr>
          <w:rFonts w:ascii="Times New Roman" w:hAnsi="Times New Roman" w:cs="Times New Roman"/>
          <w:i/>
          <w:sz w:val="28"/>
          <w:szCs w:val="28"/>
        </w:rPr>
        <w:t>Дхішана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та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ін. </w:t>
      </w:r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 xml:space="preserve">Справді,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локаятики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стверджують, що існує тільки цей світ, котрий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сприймається людськими почуттями, і вважають, що відмова від видимого світу заради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невидимого – дурість і безглуздя цього світу. Вони повністю заперечують існування бога,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дхарми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, карми та відплати за гріхи, їх критика в основному спрямована на критику Вед та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брахманізму. Всі люди – і розумні, і дурні – перед смертю однакові. Іншого життя не буде. Звідси гаслом їх життя була теза: «Насолоджуйся життям, поки живий!» </w:t>
      </w:r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були стихійними борцями за кращі умови життя. Взагалі матеріалісти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стародавньої Індії відображали погляди пригнічених верств суспільства. їх філософія має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таку головну ідею: реальний світ треба розглядати як субстанцію, котра складається з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чотирьох елементів. Ефір вони не визнавали, тому що не визнавали ніяких містичних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засобів пізнання. З чотирьох елементів світу виникають всі предмети та явища природи, як матеріальні, так і духовні. Без тіла душі не існує. Свідомість виникла з несвідомих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елементів як їхній тимчасовий зв'язок, причому в особливому вигляді і за певних умов. </w:t>
      </w:r>
    </w:p>
    <w:p w:rsidR="00F92825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lastRenderedPageBreak/>
        <w:t>Аргументуючи це положення, вони наводили такий приклад. Якщо людина з'їсть порцію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рису і порцію меляси (вид патоки з цукрового буряка), вона не сп'яніє. Однак, з суміші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рису та меляси виготовляється алкогольний напій. Свідомість, з їх точки зору, є не що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інше, як результат особливого процесу комбінації матеріальних елементів. Смерть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людини означає одночасне руйнування свідомості та душі. Для підтвердження своєї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антирелігійної позиції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«побудували» свою «теорію» пізнання світу, метафізику та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етику.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825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25">
        <w:rPr>
          <w:rFonts w:ascii="Times New Roman" w:hAnsi="Times New Roman" w:cs="Times New Roman"/>
          <w:i/>
          <w:sz w:val="28"/>
          <w:szCs w:val="28"/>
        </w:rPr>
        <w:t>Теорія пізнання</w:t>
      </w:r>
      <w:r w:rsidRPr="00147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охоплює проблеми виникнення і розвитку пізнання та його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меж. Процес пізнання називається в індійській філософії </w:t>
      </w:r>
      <w:proofErr w:type="spellStart"/>
      <w:r w:rsidRPr="00F92825">
        <w:rPr>
          <w:rFonts w:ascii="Times New Roman" w:hAnsi="Times New Roman" w:cs="Times New Roman"/>
          <w:i/>
          <w:sz w:val="28"/>
          <w:szCs w:val="28"/>
        </w:rPr>
        <w:t>пра</w:t>
      </w:r>
      <w:r w:rsidR="00F92825" w:rsidRPr="00F92825">
        <w:rPr>
          <w:rFonts w:ascii="Times New Roman" w:hAnsi="Times New Roman" w:cs="Times New Roman"/>
          <w:i/>
          <w:sz w:val="28"/>
          <w:szCs w:val="28"/>
        </w:rPr>
        <w:t>м</w:t>
      </w:r>
      <w:r w:rsidRPr="00F92825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, а джерело пізнання – </w:t>
      </w:r>
      <w:proofErr w:type="spellStart"/>
      <w:r w:rsidRPr="00F92825">
        <w:rPr>
          <w:rFonts w:ascii="Times New Roman" w:hAnsi="Times New Roman" w:cs="Times New Roman"/>
          <w:i/>
          <w:sz w:val="28"/>
          <w:szCs w:val="28"/>
        </w:rPr>
        <w:t>прамана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Чарваки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вважають, що сприйняття є єдиним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прамана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. Заради доказу цього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положення вони критикують тих, хто визнає можливість існування інших джерел пізнання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– таких, як логічний вивід та свідчення. Доведення хибності цих положень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обґрунтовується від зворотного. Сприйняття розглядається ними як безпосереднє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сприйняття реального світу, існуючих фактів і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між речами, що існують у дану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мить, і що дані нашим органам відчуття. Звідси й виходить, що душі не існує. </w:t>
      </w:r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Душа 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нічим іншим, ніж живим тілом, що має властивості свідомості. Ми маємо прямий доказ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зв'язку Я з тілом, коли вимовляємо судження типу: «Я товстий», «Я сліпий», тощо. Наше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тіло безпосередньо пов'язане як зі стражданнями, так і з насолодою. Можна лише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намагатися зробити так, щоб страждань за життя було якомога менше. Повне звільнення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від страждань означає лише смерть. До цього не може прагнути жодна мисляча людина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Згідно з етичною нормою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, поведінка людини має бути окреслена добрими та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поганими вчинками. Добрий вчинок – той, що несе з собою найбільші насолоди, поганий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– той, що спричиняє іншому і собі страждання. Мораль 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 xml:space="preserve"> зводиться до пошуку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насолод. </w:t>
      </w:r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Індійські філософи ставляться до філософії «</w:t>
      </w:r>
      <w:proofErr w:type="spellStart"/>
      <w:r w:rsidRPr="0014795E">
        <w:rPr>
          <w:rFonts w:ascii="Times New Roman" w:hAnsi="Times New Roman" w:cs="Times New Roman"/>
          <w:sz w:val="28"/>
          <w:szCs w:val="28"/>
        </w:rPr>
        <w:t>чарваків</w:t>
      </w:r>
      <w:proofErr w:type="spellEnd"/>
      <w:r w:rsidRPr="0014795E">
        <w:rPr>
          <w:rFonts w:ascii="Times New Roman" w:hAnsi="Times New Roman" w:cs="Times New Roman"/>
          <w:sz w:val="28"/>
          <w:szCs w:val="28"/>
        </w:rPr>
        <w:t>» як до скепсису розуму, що є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необхідним моментом у розвитку філософського знання. </w:t>
      </w:r>
    </w:p>
    <w:p w:rsidR="0014795E" w:rsidRPr="0014795E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lastRenderedPageBreak/>
        <w:t>Приблизно в такому стані можна було знайти філософію в Індії в середині І тисячоліття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 xml:space="preserve">до н.е. до виникнення буддизму. Навряд чи можна назвати такий стан плюралізмом думок. </w:t>
      </w:r>
    </w:p>
    <w:p w:rsidR="002079F0" w:rsidRDefault="0014795E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5E">
        <w:rPr>
          <w:rFonts w:ascii="Times New Roman" w:hAnsi="Times New Roman" w:cs="Times New Roman"/>
          <w:sz w:val="28"/>
          <w:szCs w:val="28"/>
        </w:rPr>
        <w:t>Свідомість мудреця була розірвана між суперечливими світоглядами, тим самим</w:t>
      </w:r>
      <w:r w:rsidR="00F92825">
        <w:rPr>
          <w:rFonts w:ascii="Times New Roman" w:hAnsi="Times New Roman" w:cs="Times New Roman"/>
          <w:sz w:val="28"/>
          <w:szCs w:val="28"/>
        </w:rPr>
        <w:t xml:space="preserve"> </w:t>
      </w:r>
      <w:r w:rsidRPr="0014795E">
        <w:rPr>
          <w:rFonts w:ascii="Times New Roman" w:hAnsi="Times New Roman" w:cs="Times New Roman"/>
          <w:sz w:val="28"/>
          <w:szCs w:val="28"/>
        </w:rPr>
        <w:t>страждання людини підсилювалося. Треба було шукати розв'язання суперечності.</w:t>
      </w:r>
    </w:p>
    <w:p w:rsidR="00857CED" w:rsidRPr="002079F0" w:rsidRDefault="00857CED" w:rsidP="00F9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7CED" w:rsidRPr="002079F0" w:rsidSect="00EA6BA8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34" w:rsidRDefault="00455434" w:rsidP="008F78CE">
      <w:pPr>
        <w:spacing w:after="0" w:line="240" w:lineRule="auto"/>
      </w:pPr>
      <w:r>
        <w:separator/>
      </w:r>
    </w:p>
  </w:endnote>
  <w:endnote w:type="continuationSeparator" w:id="0">
    <w:p w:rsidR="00455434" w:rsidRDefault="00455434" w:rsidP="008F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848861"/>
      <w:docPartObj>
        <w:docPartGallery w:val="Page Numbers (Bottom of Page)"/>
        <w:docPartUnique/>
      </w:docPartObj>
    </w:sdtPr>
    <w:sdtEndPr/>
    <w:sdtContent>
      <w:p w:rsidR="008F78CE" w:rsidRDefault="008F78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8F5">
          <w:rPr>
            <w:noProof/>
          </w:rPr>
          <w:t>6</w:t>
        </w:r>
        <w:r>
          <w:fldChar w:fldCharType="end"/>
        </w:r>
      </w:p>
    </w:sdtContent>
  </w:sdt>
  <w:p w:rsidR="008F78CE" w:rsidRDefault="008F78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34" w:rsidRDefault="00455434" w:rsidP="008F78CE">
      <w:pPr>
        <w:spacing w:after="0" w:line="240" w:lineRule="auto"/>
      </w:pPr>
      <w:r>
        <w:separator/>
      </w:r>
    </w:p>
  </w:footnote>
  <w:footnote w:type="continuationSeparator" w:id="0">
    <w:p w:rsidR="00455434" w:rsidRDefault="00455434" w:rsidP="008F7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C25B2"/>
    <w:multiLevelType w:val="hybridMultilevel"/>
    <w:tmpl w:val="C0E0EDB4"/>
    <w:lvl w:ilvl="0" w:tplc="D1F2B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7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4B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05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67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E9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AF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6E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CF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785F73"/>
    <w:multiLevelType w:val="hybridMultilevel"/>
    <w:tmpl w:val="00EE2698"/>
    <w:lvl w:ilvl="0" w:tplc="EF32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87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AF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AE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A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EB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6B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C0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E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D622BF"/>
    <w:multiLevelType w:val="multilevel"/>
    <w:tmpl w:val="53B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B5"/>
    <w:rsid w:val="0008591D"/>
    <w:rsid w:val="00111353"/>
    <w:rsid w:val="0014795E"/>
    <w:rsid w:val="001E18F5"/>
    <w:rsid w:val="00200CB0"/>
    <w:rsid w:val="002079F0"/>
    <w:rsid w:val="00445E40"/>
    <w:rsid w:val="00455434"/>
    <w:rsid w:val="005620E8"/>
    <w:rsid w:val="005C76F3"/>
    <w:rsid w:val="00676D78"/>
    <w:rsid w:val="006B1954"/>
    <w:rsid w:val="006C116A"/>
    <w:rsid w:val="00750AE8"/>
    <w:rsid w:val="00766FA0"/>
    <w:rsid w:val="00857CED"/>
    <w:rsid w:val="008B7745"/>
    <w:rsid w:val="008F78CE"/>
    <w:rsid w:val="0090423C"/>
    <w:rsid w:val="00941997"/>
    <w:rsid w:val="00971D5B"/>
    <w:rsid w:val="00A16B5B"/>
    <w:rsid w:val="00AA3EB8"/>
    <w:rsid w:val="00C21425"/>
    <w:rsid w:val="00C325A4"/>
    <w:rsid w:val="00CB6F37"/>
    <w:rsid w:val="00CE0256"/>
    <w:rsid w:val="00D93B56"/>
    <w:rsid w:val="00DC56B5"/>
    <w:rsid w:val="00EA6BA8"/>
    <w:rsid w:val="00EB2833"/>
    <w:rsid w:val="00EE3001"/>
    <w:rsid w:val="00EE6039"/>
    <w:rsid w:val="00F92825"/>
    <w:rsid w:val="00F96351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0ABA8-72E3-4FD7-A950-7DD57C05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4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8F78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F78CE"/>
  </w:style>
  <w:style w:type="paragraph" w:styleId="a7">
    <w:name w:val="footer"/>
    <w:basedOn w:val="a"/>
    <w:link w:val="a8"/>
    <w:uiPriority w:val="99"/>
    <w:unhideWhenUsed/>
    <w:rsid w:val="008F78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F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0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6528</Words>
  <Characters>3722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2024-02-16T09:35:00Z</cp:lastPrinted>
  <dcterms:created xsi:type="dcterms:W3CDTF">2024-02-09T08:26:00Z</dcterms:created>
  <dcterms:modified xsi:type="dcterms:W3CDTF">2024-02-21T19:43:00Z</dcterms:modified>
</cp:coreProperties>
</file>