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D16" w:rsidRPr="00A06251" w:rsidRDefault="003F19F9" w:rsidP="003F19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6251">
        <w:rPr>
          <w:rFonts w:ascii="Times New Roman" w:hAnsi="Times New Roman" w:cs="Times New Roman"/>
          <w:sz w:val="28"/>
          <w:szCs w:val="28"/>
          <w:lang w:val="uk-UA"/>
        </w:rPr>
        <w:t>Практичне заняття 3</w:t>
      </w:r>
    </w:p>
    <w:p w:rsidR="003F19F9" w:rsidRPr="00A06251" w:rsidRDefault="003F19F9" w:rsidP="003F19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19F9" w:rsidRPr="00A06251" w:rsidRDefault="003F19F9" w:rsidP="003F19F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625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Маркетингове середовище підприємства</w:t>
      </w:r>
    </w:p>
    <w:p w:rsidR="003F19F9" w:rsidRPr="00A06251" w:rsidRDefault="003F19F9" w:rsidP="003F19F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F19F9" w:rsidRPr="00A06251" w:rsidRDefault="003F19F9" w:rsidP="003F19F9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0625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Питання, що обговорюються в ході проведення заняття: </w:t>
      </w:r>
    </w:p>
    <w:p w:rsidR="003F19F9" w:rsidRPr="00A06251" w:rsidRDefault="003F19F9" w:rsidP="003F19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251">
        <w:rPr>
          <w:rFonts w:ascii="Times New Roman" w:hAnsi="Times New Roman" w:cs="Times New Roman"/>
          <w:sz w:val="28"/>
          <w:szCs w:val="28"/>
          <w:lang w:val="uk-UA"/>
        </w:rPr>
        <w:t xml:space="preserve">1. Маркетингове середовище підприємства. Чому </w:t>
      </w:r>
      <w:proofErr w:type="spellStart"/>
      <w:r w:rsidRPr="00A06251">
        <w:rPr>
          <w:rFonts w:ascii="Times New Roman" w:hAnsi="Times New Roman" w:cs="Times New Roman"/>
          <w:sz w:val="28"/>
          <w:szCs w:val="28"/>
          <w:lang w:val="uk-UA"/>
        </w:rPr>
        <w:t>його</w:t>
      </w:r>
      <w:proofErr w:type="spellEnd"/>
      <w:r w:rsidRPr="00A0625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досліджувати? </w:t>
      </w:r>
    </w:p>
    <w:p w:rsidR="003F19F9" w:rsidRPr="00A06251" w:rsidRDefault="003F19F9" w:rsidP="003F19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251">
        <w:rPr>
          <w:rFonts w:ascii="Times New Roman" w:hAnsi="Times New Roman" w:cs="Times New Roman"/>
          <w:sz w:val="28"/>
          <w:szCs w:val="28"/>
          <w:lang w:val="uk-UA"/>
        </w:rPr>
        <w:t>2. Чинники мікросередовища, їх вплив на спроможність підприємства розвивати й підтримувати взаємовідносини з цільовим ри</w:t>
      </w:r>
      <w:r w:rsidRPr="00A0625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06251">
        <w:rPr>
          <w:rFonts w:ascii="Times New Roman" w:hAnsi="Times New Roman" w:cs="Times New Roman"/>
          <w:sz w:val="28"/>
          <w:szCs w:val="28"/>
          <w:lang w:val="uk-UA"/>
        </w:rPr>
        <w:t xml:space="preserve">ком. </w:t>
      </w:r>
    </w:p>
    <w:p w:rsidR="003F19F9" w:rsidRPr="00A06251" w:rsidRDefault="003F19F9" w:rsidP="003F19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251">
        <w:rPr>
          <w:rFonts w:ascii="Times New Roman" w:hAnsi="Times New Roman" w:cs="Times New Roman"/>
          <w:sz w:val="28"/>
          <w:szCs w:val="28"/>
          <w:lang w:val="uk-UA"/>
        </w:rPr>
        <w:t xml:space="preserve">3. Чинники маркетингового макросередовища. Приклади впливу факторів маркетингового макросередовища на маркетингову діяльність підприємства. </w:t>
      </w:r>
    </w:p>
    <w:p w:rsidR="003F19F9" w:rsidRPr="00A06251" w:rsidRDefault="003F19F9" w:rsidP="003F19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251">
        <w:rPr>
          <w:rFonts w:ascii="Times New Roman" w:hAnsi="Times New Roman" w:cs="Times New Roman"/>
          <w:sz w:val="28"/>
          <w:szCs w:val="28"/>
          <w:lang w:val="uk-UA"/>
        </w:rPr>
        <w:t xml:space="preserve">4. Показники, які конкретизують основні фактори маркетингового макросередовища: природні, економічні, екологічні, науково- технічні, політичні, демографічні, соціально-культурні. </w:t>
      </w:r>
    </w:p>
    <w:p w:rsidR="0047136E" w:rsidRPr="00A06251" w:rsidRDefault="0047136E" w:rsidP="003F19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251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A06251">
        <w:rPr>
          <w:rFonts w:ascii="Times New Roman" w:hAnsi="Times New Roman" w:cs="Times New Roman"/>
          <w:sz w:val="28"/>
          <w:szCs w:val="28"/>
          <w:lang w:val="uk-UA"/>
        </w:rPr>
        <w:t>Які Ви знаєте складові внутрішнього середовища маркетингу?</w:t>
      </w:r>
    </w:p>
    <w:p w:rsidR="0047136E" w:rsidRPr="00A06251" w:rsidRDefault="003F19F9" w:rsidP="0047136E">
      <w:pPr>
        <w:pStyle w:val="NormalWeb"/>
        <w:rPr>
          <w:sz w:val="28"/>
          <w:szCs w:val="28"/>
          <w:u w:val="single"/>
          <w:lang w:val="uk-UA"/>
        </w:rPr>
      </w:pPr>
      <w:r w:rsidRPr="00A06251">
        <w:rPr>
          <w:sz w:val="28"/>
          <w:szCs w:val="28"/>
          <w:u w:val="single"/>
          <w:lang w:val="uk-UA"/>
        </w:rPr>
        <w:t>Завдання 1</w:t>
      </w:r>
      <w:r w:rsidR="009140F8">
        <w:rPr>
          <w:sz w:val="28"/>
          <w:szCs w:val="28"/>
          <w:u w:val="single"/>
          <w:lang w:val="uk-UA"/>
        </w:rPr>
        <w:t>:</w:t>
      </w:r>
    </w:p>
    <w:p w:rsidR="0047136E" w:rsidRDefault="0047136E" w:rsidP="0047136E">
      <w:pPr>
        <w:pStyle w:val="NormalWeb"/>
        <w:jc w:val="center"/>
      </w:pPr>
      <w:r>
        <w:rPr>
          <w:u w:val="single"/>
          <w:lang w:val="uk-UA"/>
        </w:rPr>
        <w:br/>
      </w:r>
      <w:r>
        <w:rPr>
          <w:rFonts w:ascii="Times New Roman Bold" w:hAnsi="Times New Roman Bold"/>
          <w:color w:val="006DBF"/>
          <w:sz w:val="28"/>
          <w:szCs w:val="28"/>
        </w:rPr>
        <w:t>«Barbie»</w:t>
      </w:r>
      <w:r>
        <w:rPr>
          <w:rFonts w:ascii="Times New Roman Bold" w:hAnsi="Times New Roman Bold"/>
          <w:color w:val="006DBF"/>
          <w:sz w:val="28"/>
          <w:szCs w:val="28"/>
        </w:rPr>
        <w:br/>
      </w:r>
      <w:r>
        <w:rPr>
          <w:rFonts w:ascii="Times New Roman Bold" w:hAnsi="Times New Roman Bold"/>
          <w:color w:val="006DBF"/>
          <w:sz w:val="22"/>
          <w:szCs w:val="22"/>
        </w:rPr>
        <w:t>(на основі матеріалів сайту https://proidei.com/)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Netflix, Amazon, Spotify і Barbie - це лише деякі з брендів, які під час пандемії Covid-19 в 2020 році отримали зростання продаж.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Хоча 62-річна лялька може здатися недоречною в списку, в якому домінують технологічні гіганти, але цифри її продажу зросли на 29% в останньому кварталі (за даними материнської компанії «Mattel»), що стало кращим показником, який бачили мінімум за останні два десятиліття.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Барбі була фаворитом ізоляції, проте цей успіх створювався довгий час. За останні чотири роки бренд змінив свою конфігурацію для дівчаток і хлопчиків, зайнявши більш цілеспрямоване місце в житті дітей за допомогою свого маркетингу і зробивши асортимент ляльок більш інклюзивним з точки зору раси, інвалідності і статі. Бренд також застосовує діджитал-стратегію, яка, за словами його головного маркетолога, створює «ефект ореолу» для бізнесу в цілому.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За останні 12 місяців попит на іграшки різко виріс, і до 2025 року ринок зросте ще на 30 мільярдів доларів. Почалася глобальна дискусія про те, чи є іграшки «незамінним» продуктом, оскільки під час пандемії діти були замкнуті у чотирьох стінах. Саме тоді бренд побачив можливість </w:t>
      </w:r>
      <w:r>
        <w:rPr>
          <w:sz w:val="28"/>
          <w:szCs w:val="28"/>
        </w:rPr>
        <w:lastRenderedPageBreak/>
        <w:t xml:space="preserve">відігравати більш важливу роль в повсякденному житті дітей за допомогою цифрових засобів.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На ранньому етапі пандемії Covid-19 Барбі інвестувала в свої канали YouTube і онлайн-канали, щоб забезпечити охоплення потрібної аудиторії.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Mattel тісно співпрацювала зі своїми партнерами в YouTube (де Барбі - «відеоблогер», ведуча від танцювальних баталій з Кеном до уроків макіяжу) і Netflix (де розміщуються різні анімаційні пригодницькі фільми з лялькою в головній ролі), щоб гарантувати створення достатньої кількості контенту для задоволення зростаючого апетиту нудьгуючих дітей.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Mattel раніше боролася з такими брендами, як American Girl і Fisher-Price. В останні роки все більше дітей тяжіють до відеоігор та електроніки, а не до традиційних іграшок, але Барбі намагається подолати це. Компанія створила ігрову кімнату на власному сайті, контент з порадами для батьків, а також навчальні матеріали і розваги для самих маленьких.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2020 рік також став роком, коли ігровий додаток Барбі Dream House Adventures, заснований на її флагманському ляльковому будиночку, буквально вибухнув. Продукт дозволяє дітям розробляти і грати у власному віртуальному просторі, його завантажили більше 71 мільйона разів.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У зв'язку з закриттям офлайн-магазинів іграшок, продажі в цифровому форматі різко зросли, при цьому продажі Mattel в електронній комерції підскочили на 50% в третьому кварталі.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Виробник ляльок також працює над інтеграцією з Alexa, яка дозволить дітям «розмовляти» з Барбі і досліджувати її численні кар'єри на пристрої Echo. Вони варіюються від допомоги тваринам як ветеринара до космічних місій в якості космонавта та до забивання голів у якості футболіста.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Капітальний ремонт бренду Барбі почався в 2016 році, коли компанія Mattel буквально змінила обличчя ляльки вперше за свою 59-річну історію, додавши нові форми тіла і відтінки шкіри в асортимент, щоб зробити іграшку,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яка краще відображає світ, який бачать дівчатка навколо себе.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Новий зовнішній вигляд тісно пов'язаний з позиціонуванням бренду «Уявіть можливості», який спонукає молодих дівчат виходити за рамки </w:t>
      </w:r>
      <w:r>
        <w:rPr>
          <w:sz w:val="28"/>
          <w:szCs w:val="28"/>
        </w:rPr>
        <w:lastRenderedPageBreak/>
        <w:t xml:space="preserve">традиційних гендерних стереотипів і представляти себе в нетрадиційних ролях, будь то футбольний тренер або ветеринар. У 2020 році Барбі розкриває тему расизму в своєму відеоблозі на YouTube після протестів Black Lives Matter в США. В 2020 також відбувся запуску більш інклюзивних версій іграшки, включаючи фігурку з протезом кінцівки. </w:t>
      </w:r>
    </w:p>
    <w:p w:rsidR="0047136E" w:rsidRDefault="0047136E" w:rsidP="0047136E">
      <w:pPr>
        <w:pStyle w:val="NormalWeb"/>
      </w:pPr>
      <w:r>
        <w:rPr>
          <w:sz w:val="28"/>
          <w:szCs w:val="28"/>
        </w:rPr>
        <w:t xml:space="preserve">Ще у 2020 була запущена серія ляльок кампанії Барбі 2020 з чотирма різними персонажами, призначеними для того, щоб знайомити дівчаток з ролями громадських лідерів. Компанія також виділяє кошти зі своєї благодійної організації Dream Gap для організацій, які підтримують темношкірих дівчат. </w:t>
      </w:r>
    </w:p>
    <w:p w:rsidR="0047136E" w:rsidRPr="009140F8" w:rsidRDefault="0047136E" w:rsidP="0047136E">
      <w:pPr>
        <w:pStyle w:val="NormalWeb"/>
        <w:rPr>
          <w:i/>
          <w:iCs/>
        </w:rPr>
      </w:pPr>
      <w:r w:rsidRPr="009140F8">
        <w:rPr>
          <w:i/>
          <w:iCs/>
          <w:sz w:val="28"/>
          <w:szCs w:val="28"/>
        </w:rPr>
        <w:t xml:space="preserve">1. Проаналізуйте, які фактори макросередовища змінили маркетинг ляльки Барбі. </w:t>
      </w:r>
    </w:p>
    <w:p w:rsidR="0047136E" w:rsidRPr="009140F8" w:rsidRDefault="0047136E" w:rsidP="0047136E">
      <w:pPr>
        <w:pStyle w:val="NormalWeb"/>
        <w:rPr>
          <w:i/>
          <w:iCs/>
        </w:rPr>
      </w:pPr>
      <w:r w:rsidRPr="009140F8">
        <w:rPr>
          <w:i/>
          <w:iCs/>
          <w:sz w:val="28"/>
          <w:szCs w:val="28"/>
        </w:rPr>
        <w:t xml:space="preserve">2. Який фактор макросередовища, на Вашу думку, має найбільший вплив на діяльність компанії? Обгрунтуйте власну </w:t>
      </w:r>
    </w:p>
    <w:p w:rsidR="0047136E" w:rsidRPr="009140F8" w:rsidRDefault="0047136E" w:rsidP="0047136E">
      <w:pPr>
        <w:pStyle w:val="NormalWeb"/>
        <w:rPr>
          <w:i/>
          <w:iCs/>
        </w:rPr>
      </w:pPr>
      <w:r w:rsidRPr="009140F8">
        <w:rPr>
          <w:i/>
          <w:iCs/>
          <w:sz w:val="28"/>
          <w:szCs w:val="28"/>
        </w:rPr>
        <w:t>думку.</w:t>
      </w:r>
      <w:r w:rsidRPr="009140F8">
        <w:rPr>
          <w:i/>
          <w:iCs/>
          <w:sz w:val="28"/>
          <w:szCs w:val="28"/>
        </w:rPr>
        <w:br/>
        <w:t xml:space="preserve">3. Запропонуйте креативні пропозиції щодо впливу на мікросередовище </w:t>
      </w:r>
    </w:p>
    <w:p w:rsidR="0047136E" w:rsidRPr="009140F8" w:rsidRDefault="0047136E" w:rsidP="0047136E">
      <w:pPr>
        <w:pStyle w:val="NormalWeb"/>
        <w:rPr>
          <w:i/>
          <w:iCs/>
        </w:rPr>
      </w:pPr>
      <w:r w:rsidRPr="009140F8">
        <w:rPr>
          <w:i/>
          <w:iCs/>
          <w:sz w:val="28"/>
          <w:szCs w:val="28"/>
        </w:rPr>
        <w:t xml:space="preserve">ляльки Барбі. </w:t>
      </w:r>
    </w:p>
    <w:p w:rsidR="0047136E" w:rsidRPr="009140F8" w:rsidRDefault="0047136E" w:rsidP="0047136E">
      <w:pPr>
        <w:pStyle w:val="NormalWeb"/>
        <w:rPr>
          <w:sz w:val="28"/>
          <w:szCs w:val="28"/>
          <w:u w:val="single"/>
          <w:lang w:val="uk-UA"/>
        </w:rPr>
      </w:pPr>
      <w:r w:rsidRPr="009140F8">
        <w:rPr>
          <w:sz w:val="28"/>
          <w:szCs w:val="28"/>
          <w:u w:val="single"/>
          <w:lang w:val="uk-UA"/>
        </w:rPr>
        <w:t>Завдання 2:</w:t>
      </w:r>
    </w:p>
    <w:p w:rsidR="00A468AD" w:rsidRDefault="00A468AD" w:rsidP="00A468AD">
      <w:pPr>
        <w:pStyle w:val="NormalWeb"/>
      </w:pPr>
      <w:r>
        <w:rPr>
          <w:rFonts w:ascii="TimesNewRoman,Italic" w:hAnsi="TimesNewRoman,Italic"/>
          <w:sz w:val="28"/>
          <w:szCs w:val="28"/>
        </w:rPr>
        <w:t xml:space="preserve">Згідно викладеної ситуації вкажіть фактори маркетингового середовища, які здатні вплинути на діяльність підприємства. </w:t>
      </w:r>
    </w:p>
    <w:p w:rsidR="007F3FCA" w:rsidRDefault="00A468AD" w:rsidP="00A468AD">
      <w:pPr>
        <w:pStyle w:val="NormalWeb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 xml:space="preserve">Мережа автопарковок має на місцевому ринку чотирьох великих конкурентів. Клієнтам, крім основної послуги, пропонуються послуги з ремонту автотранспорту, продовольчі товари, товари першої необхідності. Заправні станції компанії розташовані, переважно, поза міською межею великих населених пунктів. Компанія має договори на обслуговування з двома автотранспортними підприємствами, що працюють в регіоні. </w:t>
      </w:r>
    </w:p>
    <w:tbl>
      <w:tblPr>
        <w:tblW w:w="93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2977"/>
        <w:gridCol w:w="3083"/>
      </w:tblGrid>
      <w:tr w:rsidR="00A06251" w:rsidRPr="007F79D4" w:rsidTr="005F7491">
        <w:trPr>
          <w:jc w:val="right"/>
        </w:trPr>
        <w:tc>
          <w:tcPr>
            <w:tcW w:w="3244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Фактори макросередовища</w:t>
            </w:r>
          </w:p>
        </w:tc>
        <w:tc>
          <w:tcPr>
            <w:tcW w:w="2977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Фактори мікросередовища</w:t>
            </w:r>
          </w:p>
        </w:tc>
        <w:tc>
          <w:tcPr>
            <w:tcW w:w="3083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Фактори внутрішнього середовища</w:t>
            </w:r>
          </w:p>
        </w:tc>
      </w:tr>
      <w:tr w:rsidR="00A06251" w:rsidRPr="007F79D4" w:rsidTr="005F7491">
        <w:trPr>
          <w:jc w:val="right"/>
        </w:trPr>
        <w:tc>
          <w:tcPr>
            <w:tcW w:w="3244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1</w:t>
            </w:r>
          </w:p>
        </w:tc>
      </w:tr>
      <w:tr w:rsidR="00A06251" w:rsidRPr="007F79D4" w:rsidTr="005F7491">
        <w:trPr>
          <w:jc w:val="right"/>
        </w:trPr>
        <w:tc>
          <w:tcPr>
            <w:tcW w:w="3244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2</w:t>
            </w:r>
          </w:p>
        </w:tc>
      </w:tr>
      <w:tr w:rsidR="00A06251" w:rsidRPr="007F79D4" w:rsidTr="005F7491">
        <w:trPr>
          <w:jc w:val="right"/>
        </w:trPr>
        <w:tc>
          <w:tcPr>
            <w:tcW w:w="3244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3</w:t>
            </w:r>
          </w:p>
        </w:tc>
      </w:tr>
      <w:tr w:rsidR="00A06251" w:rsidRPr="007F79D4" w:rsidTr="005F7491">
        <w:trPr>
          <w:jc w:val="right"/>
        </w:trPr>
        <w:tc>
          <w:tcPr>
            <w:tcW w:w="3244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2977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3083" w:type="dxa"/>
            <w:shd w:val="clear" w:color="auto" w:fill="auto"/>
          </w:tcPr>
          <w:p w:rsidR="00A06251" w:rsidRPr="007F79D4" w:rsidRDefault="00A06251" w:rsidP="005F7491">
            <w:pPr>
              <w:pStyle w:val="BodyTextIndent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…</w:t>
            </w:r>
          </w:p>
        </w:tc>
      </w:tr>
    </w:tbl>
    <w:p w:rsidR="003F19F9" w:rsidRPr="007F3FCA" w:rsidRDefault="00A468AD" w:rsidP="007F3FCA">
      <w:pPr>
        <w:pStyle w:val="NormalWeb"/>
        <w:rPr>
          <w:u w:val="single"/>
          <w:lang w:val="uk-UA"/>
        </w:rPr>
      </w:pPr>
      <w:r w:rsidRPr="009140F8">
        <w:rPr>
          <w:sz w:val="28"/>
          <w:szCs w:val="28"/>
          <w:u w:val="single"/>
          <w:lang w:val="uk-UA"/>
        </w:rPr>
        <w:t xml:space="preserve">Завдання </w:t>
      </w:r>
      <w:r w:rsidR="009140F8" w:rsidRPr="009140F8">
        <w:rPr>
          <w:sz w:val="28"/>
          <w:szCs w:val="28"/>
          <w:u w:val="single"/>
          <w:lang w:val="uk-UA"/>
        </w:rPr>
        <w:t>3</w:t>
      </w:r>
      <w:r w:rsidRPr="009140F8">
        <w:rPr>
          <w:sz w:val="28"/>
          <w:szCs w:val="28"/>
          <w:u w:val="single"/>
          <w:lang w:val="uk-UA"/>
        </w:rPr>
        <w:t>:</w:t>
      </w:r>
      <w:r>
        <w:rPr>
          <w:u w:val="single"/>
          <w:lang w:val="uk-UA"/>
        </w:rPr>
        <w:br/>
      </w:r>
      <w:r w:rsidR="007F3FCA" w:rsidRPr="007F3FCA">
        <w:rPr>
          <w:rFonts w:ascii="TimesNewRoman" w:hAnsi="TimesNewRoman"/>
          <w:sz w:val="28"/>
          <w:szCs w:val="28"/>
        </w:rPr>
        <w:t xml:space="preserve">Наведіть приклади, які характеризують вплив факторів маркетингового мікросередовища на маркетингову діяльність </w:t>
      </w:r>
      <w:r w:rsidR="007F3FCA">
        <w:rPr>
          <w:rFonts w:ascii="TimesNewRoman" w:hAnsi="TimesNewRoman"/>
          <w:sz w:val="28"/>
          <w:szCs w:val="28"/>
          <w:lang w:val="uk-UA"/>
        </w:rPr>
        <w:t>підприємства</w:t>
      </w:r>
      <w:r w:rsidR="007F3FCA" w:rsidRPr="007F3FCA">
        <w:rPr>
          <w:rFonts w:ascii="TimesNewRoman" w:hAnsi="TimesNewRoman"/>
          <w:sz w:val="28"/>
          <w:szCs w:val="28"/>
        </w:rPr>
        <w:t xml:space="preserve"> (</w:t>
      </w:r>
      <w:r w:rsidR="007F3FCA">
        <w:rPr>
          <w:rFonts w:ascii="TimesNewRoman" w:hAnsi="TimesNewRoman"/>
          <w:sz w:val="28"/>
          <w:szCs w:val="28"/>
          <w:lang w:val="uk-UA"/>
        </w:rPr>
        <w:t>підприємство</w:t>
      </w:r>
      <w:r w:rsidR="007F3FCA" w:rsidRPr="007F3FCA">
        <w:rPr>
          <w:rFonts w:ascii="TimesNewRoman" w:hAnsi="TimesNewRoman"/>
          <w:sz w:val="28"/>
          <w:szCs w:val="28"/>
        </w:rPr>
        <w:t xml:space="preserve"> </w:t>
      </w:r>
      <w:r w:rsidR="007F3FCA" w:rsidRPr="007F3FCA">
        <w:rPr>
          <w:rFonts w:ascii="TimesNewRoman" w:hAnsi="TimesNewRoman"/>
          <w:sz w:val="28"/>
          <w:szCs w:val="28"/>
        </w:rPr>
        <w:lastRenderedPageBreak/>
        <w:t>за Вашим вибором).</w:t>
      </w:r>
      <w:r w:rsidRPr="007F3FCA">
        <w:rPr>
          <w:rFonts w:ascii="TimesNewRoman" w:hAnsi="TimesNewRoman"/>
          <w:sz w:val="28"/>
          <w:szCs w:val="28"/>
        </w:rPr>
        <w:t xml:space="preserve"> </w:t>
      </w:r>
      <w:r w:rsidR="007F3FCA">
        <w:rPr>
          <w:rFonts w:ascii="TimesNewRoman" w:hAnsi="TimesNewRoman"/>
          <w:sz w:val="28"/>
          <w:szCs w:val="28"/>
          <w:lang w:val="uk-UA"/>
        </w:rPr>
        <w:t>С</w:t>
      </w:r>
      <w:r w:rsidR="007F3FCA" w:rsidRPr="007F3FCA">
        <w:rPr>
          <w:rFonts w:ascii="TimesNewRoman" w:hAnsi="TimesNewRoman"/>
          <w:sz w:val="28"/>
          <w:szCs w:val="28"/>
        </w:rPr>
        <w:t xml:space="preserve">творіть </w:t>
      </w:r>
      <w:r w:rsidRPr="007F3FCA">
        <w:rPr>
          <w:rFonts w:ascii="TimesNewRoman" w:hAnsi="TimesNewRoman"/>
          <w:sz w:val="28"/>
          <w:szCs w:val="28"/>
        </w:rPr>
        <w:t xml:space="preserve">схему маркетингового середовища </w:t>
      </w:r>
      <w:r w:rsidR="007F3FCA">
        <w:rPr>
          <w:rFonts w:ascii="TimesNewRoman" w:hAnsi="TimesNewRoman"/>
          <w:sz w:val="28"/>
          <w:szCs w:val="28"/>
          <w:lang w:val="uk-UA"/>
        </w:rPr>
        <w:t>даного підприємства.</w:t>
      </w:r>
    </w:p>
    <w:p w:rsidR="003F19F9" w:rsidRPr="003F19F9" w:rsidRDefault="003F19F9" w:rsidP="003F19F9">
      <w:pPr>
        <w:rPr>
          <w:u w:val="single"/>
          <w:lang w:val="uk-UA"/>
        </w:rPr>
      </w:pPr>
    </w:p>
    <w:sectPr w:rsidR="003F19F9" w:rsidRPr="003F1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TimesNewRoman,Italic">
    <w:altName w:val="Times New Roman"/>
    <w:panose1 w:val="020B0604020202020204"/>
    <w:charset w:val="00"/>
    <w:family w:val="roman"/>
    <w:notTrueType/>
    <w:pitch w:val="default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F367C"/>
    <w:multiLevelType w:val="hybridMultilevel"/>
    <w:tmpl w:val="664CF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34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F9"/>
    <w:rsid w:val="003F19F9"/>
    <w:rsid w:val="0047136E"/>
    <w:rsid w:val="007F3FCA"/>
    <w:rsid w:val="00877230"/>
    <w:rsid w:val="00894D16"/>
    <w:rsid w:val="009140F8"/>
    <w:rsid w:val="00A06251"/>
    <w:rsid w:val="00A468AD"/>
    <w:rsid w:val="00B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6323F6"/>
  <w15:chartTrackingRefBased/>
  <w15:docId w15:val="{C50089C5-617D-AB4E-A298-973468DF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9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1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Indent">
    <w:name w:val="Body Text Indent"/>
    <w:basedOn w:val="Normal"/>
    <w:link w:val="BodyTextIndentChar"/>
    <w:rsid w:val="00A06251"/>
    <w:pPr>
      <w:suppressAutoHyphens/>
      <w:spacing w:after="120"/>
      <w:ind w:left="283"/>
    </w:pPr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character" w:customStyle="1" w:styleId="BodyTextIndentChar">
    <w:name w:val="Body Text Indent Char"/>
    <w:basedOn w:val="DefaultParagraphFont"/>
    <w:link w:val="BodyTextIndent"/>
    <w:rsid w:val="00A06251"/>
    <w:rPr>
      <w:rFonts w:ascii="Times New Roman" w:eastAsia="Times New Roman" w:hAnsi="Times New Roman" w:cs="Times New Roman"/>
      <w:sz w:val="28"/>
      <w:szCs w:val="17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3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6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5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M2</dc:creator>
  <cp:keywords/>
  <dc:description/>
  <cp:lastModifiedBy>MacBook Air M2</cp:lastModifiedBy>
  <cp:revision>1</cp:revision>
  <dcterms:created xsi:type="dcterms:W3CDTF">2024-02-21T18:11:00Z</dcterms:created>
  <dcterms:modified xsi:type="dcterms:W3CDTF">2024-02-21T19:40:00Z</dcterms:modified>
</cp:coreProperties>
</file>