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486E" w14:textId="77777777" w:rsidR="00456BC2" w:rsidRDefault="00456BC2" w:rsidP="00456BC2">
      <w:pPr>
        <w:jc w:val="both"/>
        <w:rPr>
          <w:rFonts w:ascii="Times New Roman" w:hAnsi="Times New Roman" w:cs="Times New Roman"/>
          <w:sz w:val="28"/>
          <w:szCs w:val="28"/>
        </w:rPr>
      </w:pPr>
      <w:r w:rsidRPr="00456BC2">
        <w:rPr>
          <w:rFonts w:ascii="Times New Roman" w:hAnsi="Times New Roman" w:cs="Times New Roman"/>
          <w:sz w:val="28"/>
          <w:szCs w:val="28"/>
        </w:rPr>
        <w:t xml:space="preserve">Методи контролю </w:t>
      </w:r>
    </w:p>
    <w:p w14:paraId="7744EF2B" w14:textId="77777777" w:rsidR="00456BC2" w:rsidRDefault="00456BC2" w:rsidP="00456BC2">
      <w:pPr>
        <w:jc w:val="both"/>
        <w:rPr>
          <w:rFonts w:ascii="Times New Roman" w:hAnsi="Times New Roman" w:cs="Times New Roman"/>
          <w:sz w:val="28"/>
          <w:szCs w:val="28"/>
        </w:rPr>
      </w:pPr>
      <w:r w:rsidRPr="00456BC2">
        <w:rPr>
          <w:rFonts w:ascii="Times New Roman" w:hAnsi="Times New Roman" w:cs="Times New Roman"/>
          <w:sz w:val="28"/>
          <w:szCs w:val="28"/>
        </w:rPr>
        <w:t xml:space="preserve">Поточний контроль. В процесі поточного контролю здійснюється перевірка запам'ятовування та розуміння програмного матеріалу, набуття вміння і навичок конкретних розрахунків та обґрунтувань, опрацювання, публічного та письмового викладу (презентації) певних питань дисципліни. </w:t>
      </w:r>
    </w:p>
    <w:p w14:paraId="290A920E" w14:textId="77777777" w:rsidR="00456BC2" w:rsidRDefault="00456BC2" w:rsidP="00456BC2">
      <w:pPr>
        <w:jc w:val="both"/>
        <w:rPr>
          <w:rFonts w:ascii="Times New Roman" w:hAnsi="Times New Roman" w:cs="Times New Roman"/>
          <w:sz w:val="28"/>
          <w:szCs w:val="28"/>
        </w:rPr>
      </w:pPr>
      <w:r w:rsidRPr="00456BC2">
        <w:rPr>
          <w:rFonts w:ascii="Times New Roman" w:hAnsi="Times New Roman" w:cs="Times New Roman"/>
          <w:sz w:val="28"/>
          <w:szCs w:val="28"/>
        </w:rPr>
        <w:t>Поточний контроль здійснюється шляхом опитування або тестування під час лекцій та практичних занять, а також за підсумками систематичності і активності роботи студента протягом семестру. У разі невиконання завдань поточного контролю з об'єктивних причин, студент має право скласти їх індивідуально до останнього практичного заняття. Порядок організації такого контролю визначає викладач, який проводить практичні заняття. Результати поточного контролю знань студентів заносяться до робочого журналу викладача та доводяться до відома студентів. Систематичність і активність роботи студента протягом семестру контролюються і оцінюються за такими видами роботи: відвідування практичних занять; виступи на практичних заняттях, участь в обговоренні питань певної теми, відповіді на запитання викладача щодо їх суті; виконання домашніх завдань; експрес-тестування; підготовка аналітичних оглядів (рефератів) з окремих питань; участь у студентських конференціях, олімпіадах, конкур</w:t>
      </w:r>
      <w:r>
        <w:rPr>
          <w:rFonts w:ascii="Times New Roman" w:hAnsi="Times New Roman" w:cs="Times New Roman"/>
          <w:sz w:val="28"/>
          <w:szCs w:val="28"/>
        </w:rPr>
        <w:t>с</w:t>
      </w:r>
      <w:r w:rsidRPr="00456BC2">
        <w:rPr>
          <w:rFonts w:ascii="Times New Roman" w:hAnsi="Times New Roman" w:cs="Times New Roman"/>
          <w:sz w:val="28"/>
          <w:szCs w:val="28"/>
        </w:rPr>
        <w:t xml:space="preserve">ах з проблем дисципліни. </w:t>
      </w:r>
    </w:p>
    <w:p w14:paraId="6F3E968C" w14:textId="77777777" w:rsidR="00456BC2" w:rsidRDefault="00456BC2" w:rsidP="00456BC2">
      <w:pPr>
        <w:jc w:val="both"/>
        <w:rPr>
          <w:rFonts w:ascii="Times New Roman" w:hAnsi="Times New Roman" w:cs="Times New Roman"/>
          <w:sz w:val="28"/>
          <w:szCs w:val="28"/>
        </w:rPr>
      </w:pPr>
      <w:r w:rsidRPr="00456BC2">
        <w:rPr>
          <w:rFonts w:ascii="Times New Roman" w:hAnsi="Times New Roman" w:cs="Times New Roman"/>
          <w:sz w:val="28"/>
          <w:szCs w:val="28"/>
        </w:rPr>
        <w:t xml:space="preserve">Оцінювання зазначених видів поточної роботи студента здійснюється за шкалою, відображеною у таблиці </w:t>
      </w:r>
    </w:p>
    <w:p w14:paraId="1770DD85" w14:textId="78CA69B6" w:rsidR="00456BC2" w:rsidRDefault="00456BC2" w:rsidP="00456BC2">
      <w:pPr>
        <w:jc w:val="center"/>
        <w:rPr>
          <w:rFonts w:ascii="Times New Roman" w:hAnsi="Times New Roman" w:cs="Times New Roman"/>
          <w:sz w:val="28"/>
          <w:szCs w:val="28"/>
        </w:rPr>
      </w:pPr>
      <w:r w:rsidRPr="00456BC2">
        <w:rPr>
          <w:rFonts w:ascii="Times New Roman" w:hAnsi="Times New Roman" w:cs="Times New Roman"/>
          <w:sz w:val="28"/>
          <w:szCs w:val="28"/>
        </w:rPr>
        <w:t>Перелік робіт, обов'язкових для виконання студентом під час вивчення дисципліни «</w:t>
      </w:r>
      <w:proofErr w:type="spellStart"/>
      <w:r w:rsidRPr="00456BC2">
        <w:rPr>
          <w:rFonts w:ascii="Times New Roman" w:hAnsi="Times New Roman" w:cs="Times New Roman"/>
          <w:sz w:val="28"/>
          <w:szCs w:val="28"/>
        </w:rPr>
        <w:t>Іміджологія</w:t>
      </w:r>
      <w:proofErr w:type="spellEnd"/>
      <w:r w:rsidRPr="00456BC2">
        <w:rPr>
          <w:rFonts w:ascii="Times New Roman" w:hAnsi="Times New Roman" w:cs="Times New Roman"/>
          <w:sz w:val="28"/>
          <w:szCs w:val="28"/>
        </w:rPr>
        <w:t xml:space="preserve"> та бренд-менеджмент в </w:t>
      </w:r>
      <w:proofErr w:type="spellStart"/>
      <w:r w:rsidRPr="00456BC2">
        <w:rPr>
          <w:rFonts w:ascii="Times New Roman" w:hAnsi="Times New Roman" w:cs="Times New Roman"/>
          <w:sz w:val="28"/>
          <w:szCs w:val="28"/>
        </w:rPr>
        <w:t>готельно-рестранній</w:t>
      </w:r>
      <w:proofErr w:type="spellEnd"/>
      <w:r w:rsidRPr="00456BC2">
        <w:rPr>
          <w:rFonts w:ascii="Times New Roman" w:hAnsi="Times New Roman" w:cs="Times New Roman"/>
          <w:sz w:val="28"/>
          <w:szCs w:val="28"/>
        </w:rPr>
        <w:t xml:space="preserve"> справі»</w:t>
      </w:r>
    </w:p>
    <w:tbl>
      <w:tblPr>
        <w:tblStyle w:val="a3"/>
        <w:tblW w:w="0" w:type="auto"/>
        <w:tblLook w:val="04A0" w:firstRow="1" w:lastRow="0" w:firstColumn="1" w:lastColumn="0" w:noHBand="0" w:noVBand="1"/>
      </w:tblPr>
      <w:tblGrid>
        <w:gridCol w:w="7083"/>
        <w:gridCol w:w="2546"/>
      </w:tblGrid>
      <w:tr w:rsidR="00456BC2" w14:paraId="4F0D1E62" w14:textId="77777777" w:rsidTr="00456BC2">
        <w:tc>
          <w:tcPr>
            <w:tcW w:w="7083" w:type="dxa"/>
          </w:tcPr>
          <w:p w14:paraId="1F300619" w14:textId="6AE20241" w:rsidR="00456BC2" w:rsidRDefault="00456BC2" w:rsidP="00456BC2">
            <w:pPr>
              <w:jc w:val="center"/>
              <w:rPr>
                <w:rFonts w:ascii="Times New Roman" w:hAnsi="Times New Roman" w:cs="Times New Roman"/>
                <w:sz w:val="28"/>
                <w:szCs w:val="28"/>
              </w:rPr>
            </w:pPr>
            <w:r>
              <w:rPr>
                <w:rFonts w:ascii="Times New Roman" w:hAnsi="Times New Roman" w:cs="Times New Roman"/>
                <w:sz w:val="28"/>
                <w:szCs w:val="28"/>
              </w:rPr>
              <w:t>Види робіт</w:t>
            </w:r>
          </w:p>
        </w:tc>
        <w:tc>
          <w:tcPr>
            <w:tcW w:w="2546" w:type="dxa"/>
          </w:tcPr>
          <w:p w14:paraId="1066B3D1" w14:textId="40F3BA69" w:rsidR="00456BC2" w:rsidRDefault="00456BC2" w:rsidP="00456BC2">
            <w:pPr>
              <w:jc w:val="center"/>
              <w:rPr>
                <w:rFonts w:ascii="Times New Roman" w:hAnsi="Times New Roman" w:cs="Times New Roman"/>
                <w:sz w:val="28"/>
                <w:szCs w:val="28"/>
              </w:rPr>
            </w:pPr>
            <w:r>
              <w:rPr>
                <w:rFonts w:ascii="Times New Roman" w:hAnsi="Times New Roman" w:cs="Times New Roman"/>
                <w:sz w:val="28"/>
                <w:szCs w:val="28"/>
              </w:rPr>
              <w:t>Кількість балів</w:t>
            </w:r>
          </w:p>
        </w:tc>
      </w:tr>
      <w:tr w:rsidR="00456BC2" w14:paraId="378F2247" w14:textId="77777777" w:rsidTr="00456BC2">
        <w:tc>
          <w:tcPr>
            <w:tcW w:w="7083" w:type="dxa"/>
          </w:tcPr>
          <w:p w14:paraId="45537E0D" w14:textId="050BE1C6" w:rsidR="00456BC2" w:rsidRDefault="00456BC2" w:rsidP="00456BC2">
            <w:pPr>
              <w:jc w:val="center"/>
              <w:rPr>
                <w:rFonts w:ascii="Times New Roman" w:hAnsi="Times New Roman" w:cs="Times New Roman"/>
                <w:sz w:val="28"/>
                <w:szCs w:val="28"/>
              </w:rPr>
            </w:pPr>
            <w:r w:rsidRPr="00456BC2">
              <w:rPr>
                <w:rFonts w:ascii="Times New Roman" w:hAnsi="Times New Roman" w:cs="Times New Roman"/>
                <w:sz w:val="28"/>
                <w:szCs w:val="28"/>
              </w:rPr>
              <w:t>Виступ на практичному занятті, участь в обговоренні окремих проблем, відповідь на запитання викладача (з інтервалом оцінок 0, 1, 2, 3 залежно від розуміння суті питання, повноти його висвітлення і глибини аргументації</w:t>
            </w:r>
          </w:p>
        </w:tc>
        <w:tc>
          <w:tcPr>
            <w:tcW w:w="2546" w:type="dxa"/>
          </w:tcPr>
          <w:p w14:paraId="2F179A81" w14:textId="2203D7A3" w:rsidR="00456BC2" w:rsidRDefault="00456BC2" w:rsidP="00456BC2">
            <w:pPr>
              <w:jc w:val="center"/>
              <w:rPr>
                <w:rFonts w:ascii="Times New Roman" w:hAnsi="Times New Roman" w:cs="Times New Roman"/>
                <w:sz w:val="28"/>
                <w:szCs w:val="28"/>
              </w:rPr>
            </w:pPr>
            <w:r>
              <w:rPr>
                <w:rFonts w:ascii="Times New Roman" w:hAnsi="Times New Roman" w:cs="Times New Roman"/>
                <w:sz w:val="28"/>
                <w:szCs w:val="28"/>
              </w:rPr>
              <w:t>0-5</w:t>
            </w:r>
          </w:p>
        </w:tc>
      </w:tr>
      <w:tr w:rsidR="00456BC2" w14:paraId="6724135F" w14:textId="77777777" w:rsidTr="00456BC2">
        <w:tc>
          <w:tcPr>
            <w:tcW w:w="7083" w:type="dxa"/>
          </w:tcPr>
          <w:p w14:paraId="0922C85A" w14:textId="6A5855A1" w:rsidR="00456BC2" w:rsidRDefault="00456BC2" w:rsidP="003B66BB">
            <w:pPr>
              <w:jc w:val="both"/>
              <w:rPr>
                <w:rFonts w:ascii="Times New Roman" w:hAnsi="Times New Roman" w:cs="Times New Roman"/>
                <w:sz w:val="28"/>
                <w:szCs w:val="28"/>
              </w:rPr>
            </w:pPr>
            <w:r w:rsidRPr="00456BC2">
              <w:rPr>
                <w:rFonts w:ascii="Times New Roman" w:hAnsi="Times New Roman" w:cs="Times New Roman"/>
                <w:sz w:val="28"/>
                <w:szCs w:val="28"/>
              </w:rPr>
              <w:t xml:space="preserve">Поточне експрес-тестування (з інтервалом оцінок 0, 1, 2 залежно від кількості правильних відповідей) </w:t>
            </w:r>
          </w:p>
        </w:tc>
        <w:tc>
          <w:tcPr>
            <w:tcW w:w="2546" w:type="dxa"/>
          </w:tcPr>
          <w:p w14:paraId="166CCDE9" w14:textId="32DCEF08" w:rsidR="00456BC2" w:rsidRDefault="00456BC2" w:rsidP="00456BC2">
            <w:pPr>
              <w:jc w:val="center"/>
              <w:rPr>
                <w:rFonts w:ascii="Times New Roman" w:hAnsi="Times New Roman" w:cs="Times New Roman"/>
                <w:sz w:val="28"/>
                <w:szCs w:val="28"/>
              </w:rPr>
            </w:pPr>
            <w:r>
              <w:rPr>
                <w:rFonts w:ascii="Times New Roman" w:hAnsi="Times New Roman" w:cs="Times New Roman"/>
                <w:sz w:val="28"/>
                <w:szCs w:val="28"/>
              </w:rPr>
              <w:t>0-2</w:t>
            </w:r>
          </w:p>
        </w:tc>
      </w:tr>
      <w:tr w:rsidR="00456BC2" w14:paraId="32217DA1" w14:textId="77777777" w:rsidTr="00456BC2">
        <w:tc>
          <w:tcPr>
            <w:tcW w:w="7083" w:type="dxa"/>
          </w:tcPr>
          <w:p w14:paraId="75E9FBA7" w14:textId="74F89F16" w:rsidR="00456BC2" w:rsidRDefault="003B66BB" w:rsidP="003B66BB">
            <w:pPr>
              <w:jc w:val="both"/>
              <w:rPr>
                <w:rFonts w:ascii="Times New Roman" w:hAnsi="Times New Roman" w:cs="Times New Roman"/>
                <w:sz w:val="28"/>
                <w:szCs w:val="28"/>
              </w:rPr>
            </w:pPr>
            <w:r w:rsidRPr="00456BC2">
              <w:rPr>
                <w:rFonts w:ascii="Times New Roman" w:hAnsi="Times New Roman" w:cs="Times New Roman"/>
                <w:sz w:val="28"/>
                <w:szCs w:val="28"/>
              </w:rPr>
              <w:t xml:space="preserve">Підготовка та презентація аналітичних оглядів (рефератів) з окремих питань за погодженням з викладачем </w:t>
            </w:r>
          </w:p>
        </w:tc>
        <w:tc>
          <w:tcPr>
            <w:tcW w:w="2546" w:type="dxa"/>
          </w:tcPr>
          <w:p w14:paraId="2C68235D" w14:textId="7D45369C" w:rsidR="00456BC2" w:rsidRDefault="00456BC2" w:rsidP="00456BC2">
            <w:pPr>
              <w:jc w:val="center"/>
              <w:rPr>
                <w:rFonts w:ascii="Times New Roman" w:hAnsi="Times New Roman" w:cs="Times New Roman"/>
                <w:sz w:val="28"/>
                <w:szCs w:val="28"/>
              </w:rPr>
            </w:pPr>
            <w:r>
              <w:rPr>
                <w:rFonts w:ascii="Times New Roman" w:hAnsi="Times New Roman" w:cs="Times New Roman"/>
                <w:sz w:val="28"/>
                <w:szCs w:val="28"/>
              </w:rPr>
              <w:t>0-5</w:t>
            </w:r>
          </w:p>
        </w:tc>
      </w:tr>
    </w:tbl>
    <w:p w14:paraId="4C809D33" w14:textId="677E272F" w:rsidR="00456BC2" w:rsidRDefault="00456BC2" w:rsidP="00456BC2">
      <w:pPr>
        <w:jc w:val="both"/>
        <w:rPr>
          <w:rFonts w:ascii="Times New Roman" w:hAnsi="Times New Roman" w:cs="Times New Roman"/>
          <w:sz w:val="28"/>
          <w:szCs w:val="28"/>
        </w:rPr>
      </w:pPr>
    </w:p>
    <w:p w14:paraId="06F10441" w14:textId="77777777" w:rsidR="003B66BB" w:rsidRDefault="00456BC2" w:rsidP="00456BC2">
      <w:pPr>
        <w:jc w:val="both"/>
        <w:rPr>
          <w:rFonts w:ascii="Times New Roman" w:hAnsi="Times New Roman" w:cs="Times New Roman"/>
          <w:sz w:val="28"/>
          <w:szCs w:val="28"/>
        </w:rPr>
      </w:pPr>
      <w:r w:rsidRPr="00456BC2">
        <w:rPr>
          <w:rFonts w:ascii="Times New Roman" w:hAnsi="Times New Roman" w:cs="Times New Roman"/>
          <w:sz w:val="28"/>
          <w:szCs w:val="28"/>
        </w:rPr>
        <w:t>Модульний контроль здійснюється у формі 2 контрол</w:t>
      </w:r>
      <w:r w:rsidR="003B66BB">
        <w:rPr>
          <w:rFonts w:ascii="Times New Roman" w:hAnsi="Times New Roman" w:cs="Times New Roman"/>
          <w:sz w:val="28"/>
          <w:szCs w:val="28"/>
        </w:rPr>
        <w:t xml:space="preserve">ьних заходів </w:t>
      </w:r>
      <w:r w:rsidRPr="00456BC2">
        <w:rPr>
          <w:rFonts w:ascii="Times New Roman" w:hAnsi="Times New Roman" w:cs="Times New Roman"/>
          <w:sz w:val="28"/>
          <w:szCs w:val="28"/>
        </w:rPr>
        <w:t xml:space="preserve">(максимальна оцінка - 10 балів) за окремими частинами дисципліни (модулями). За відсутності студента на контрольному заході без поважних причин модуль вважається не опанованим. Перескладання модулів здійснюється у терміни визначені викладачем. Результати модульного контролю доводяться до відома студентів. </w:t>
      </w:r>
    </w:p>
    <w:p w14:paraId="247B688F" w14:textId="77777777" w:rsidR="003B66BB" w:rsidRDefault="003B66BB" w:rsidP="00456BC2">
      <w:pPr>
        <w:jc w:val="both"/>
        <w:rPr>
          <w:rFonts w:ascii="Times New Roman" w:hAnsi="Times New Roman" w:cs="Times New Roman"/>
          <w:sz w:val="28"/>
          <w:szCs w:val="28"/>
        </w:rPr>
      </w:pPr>
    </w:p>
    <w:p w14:paraId="72A53149" w14:textId="673CD9C6" w:rsidR="003B66BB" w:rsidRDefault="00456BC2" w:rsidP="00456BC2">
      <w:pPr>
        <w:jc w:val="both"/>
        <w:rPr>
          <w:rFonts w:ascii="Times New Roman" w:hAnsi="Times New Roman" w:cs="Times New Roman"/>
          <w:sz w:val="28"/>
          <w:szCs w:val="28"/>
        </w:rPr>
      </w:pPr>
      <w:r w:rsidRPr="00456BC2">
        <w:rPr>
          <w:rFonts w:ascii="Times New Roman" w:hAnsi="Times New Roman" w:cs="Times New Roman"/>
          <w:sz w:val="28"/>
          <w:szCs w:val="28"/>
        </w:rPr>
        <w:lastRenderedPageBreak/>
        <w:t xml:space="preserve">Підсумковий контроль. </w:t>
      </w:r>
    </w:p>
    <w:p w14:paraId="6234C912" w14:textId="77777777" w:rsidR="003B66BB" w:rsidRDefault="00456BC2" w:rsidP="00456BC2">
      <w:pPr>
        <w:jc w:val="both"/>
        <w:rPr>
          <w:rFonts w:ascii="Times New Roman" w:hAnsi="Times New Roman" w:cs="Times New Roman"/>
          <w:sz w:val="28"/>
          <w:szCs w:val="28"/>
        </w:rPr>
      </w:pPr>
      <w:r w:rsidRPr="00456BC2">
        <w:rPr>
          <w:rFonts w:ascii="Times New Roman" w:hAnsi="Times New Roman" w:cs="Times New Roman"/>
          <w:sz w:val="28"/>
          <w:szCs w:val="28"/>
        </w:rPr>
        <w:t xml:space="preserve">Підсумковий контроль – комплексне оцінювання якості засвоєння навчального матеріалу дисципліни за всіма видами навчальних занять. Підсумковий контроль здійснюється у формі екзамену. Основним завданням підсумкового контролю є перевірка розуміння студентами програмного матеріалу дисципліни в цілому, розуміння логіки та взаємозв'язків між окремими розділами, здатність творчо використовувати отриманні знання. </w:t>
      </w:r>
    </w:p>
    <w:p w14:paraId="4E790D32" w14:textId="77777777" w:rsidR="003B66BB" w:rsidRDefault="00456BC2" w:rsidP="00456BC2">
      <w:pPr>
        <w:jc w:val="both"/>
        <w:rPr>
          <w:rFonts w:ascii="Times New Roman" w:hAnsi="Times New Roman" w:cs="Times New Roman"/>
          <w:sz w:val="28"/>
          <w:szCs w:val="28"/>
        </w:rPr>
      </w:pPr>
      <w:r w:rsidRPr="00456BC2">
        <w:rPr>
          <w:rFonts w:ascii="Times New Roman" w:hAnsi="Times New Roman" w:cs="Times New Roman"/>
          <w:sz w:val="28"/>
          <w:szCs w:val="28"/>
        </w:rPr>
        <w:t xml:space="preserve">У разі виконання студентом всіх видів поточних та модульних контрольних заходів семестровий контроль може проводитись без участі студента шляхом визначення середньозваженого </w:t>
      </w:r>
      <w:proofErr w:type="spellStart"/>
      <w:r w:rsidRPr="00456BC2">
        <w:rPr>
          <w:rFonts w:ascii="Times New Roman" w:hAnsi="Times New Roman" w:cs="Times New Roman"/>
          <w:sz w:val="28"/>
          <w:szCs w:val="28"/>
        </w:rPr>
        <w:t>бала</w:t>
      </w:r>
      <w:proofErr w:type="spellEnd"/>
      <w:r w:rsidRPr="00456BC2">
        <w:rPr>
          <w:rFonts w:ascii="Times New Roman" w:hAnsi="Times New Roman" w:cs="Times New Roman"/>
          <w:sz w:val="28"/>
          <w:szCs w:val="28"/>
        </w:rPr>
        <w:t xml:space="preserve"> результатів двох модульних контролів. Для формування підсумкової оцінки знань студентів за поточною сумою балів і одержаними балами на екзамену використовується уніфікована шкала оцінювання з переведенням одержаних балів в традиційну шкалу оцінок та в оцінки ECTS. </w:t>
      </w:r>
    </w:p>
    <w:p w14:paraId="61495E6E" w14:textId="1E12B366" w:rsidR="003B66BB" w:rsidRDefault="00456BC2" w:rsidP="00456BC2">
      <w:pPr>
        <w:jc w:val="both"/>
        <w:rPr>
          <w:rFonts w:ascii="Times New Roman" w:hAnsi="Times New Roman" w:cs="Times New Roman"/>
          <w:sz w:val="28"/>
          <w:szCs w:val="28"/>
        </w:rPr>
      </w:pPr>
      <w:r w:rsidRPr="00456BC2">
        <w:rPr>
          <w:rFonts w:ascii="Times New Roman" w:hAnsi="Times New Roman" w:cs="Times New Roman"/>
          <w:sz w:val="28"/>
          <w:szCs w:val="28"/>
        </w:rPr>
        <w:t xml:space="preserve">При одержанні студентом від 0 до 59 балів він повторно самостійно опрацьовує і письмово подає всі розв'язки модульних завдань і тестів викладачу для вирішення питання щодо формування підсумкової оцінки. </w:t>
      </w:r>
    </w:p>
    <w:p w14:paraId="23129638" w14:textId="77777777" w:rsidR="00DA7469" w:rsidRDefault="00DA7469" w:rsidP="003B66BB">
      <w:pPr>
        <w:jc w:val="center"/>
        <w:rPr>
          <w:rFonts w:ascii="Times New Roman" w:hAnsi="Times New Roman" w:cs="Times New Roman"/>
          <w:sz w:val="28"/>
          <w:szCs w:val="28"/>
        </w:rPr>
      </w:pPr>
    </w:p>
    <w:p w14:paraId="2A8600D5" w14:textId="77777777" w:rsidR="00DA7469" w:rsidRDefault="00DA7469" w:rsidP="00DA7469">
      <w:pPr>
        <w:pStyle w:val="TableParagraph"/>
        <w:ind w:firstLine="709"/>
        <w:jc w:val="center"/>
        <w:rPr>
          <w:b/>
          <w:sz w:val="28"/>
        </w:rPr>
      </w:pPr>
      <w:r w:rsidRPr="00DB7591">
        <w:rPr>
          <w:b/>
          <w:sz w:val="28"/>
        </w:rPr>
        <w:t>9. Розподіл балів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1"/>
        <w:gridCol w:w="572"/>
        <w:gridCol w:w="572"/>
        <w:gridCol w:w="573"/>
        <w:gridCol w:w="845"/>
        <w:gridCol w:w="573"/>
        <w:gridCol w:w="573"/>
        <w:gridCol w:w="573"/>
        <w:gridCol w:w="573"/>
        <w:gridCol w:w="667"/>
        <w:gridCol w:w="648"/>
        <w:gridCol w:w="845"/>
        <w:gridCol w:w="693"/>
        <w:gridCol w:w="781"/>
      </w:tblGrid>
      <w:tr w:rsidR="00DA7469" w:rsidRPr="00DA7469" w14:paraId="7972312C" w14:textId="77777777" w:rsidTr="0094730D">
        <w:tc>
          <w:tcPr>
            <w:tcW w:w="9068" w:type="dxa"/>
            <w:gridSpan w:val="14"/>
          </w:tcPr>
          <w:p w14:paraId="71DAB3E8" w14:textId="77777777" w:rsidR="00DA7469" w:rsidRPr="00DA7469" w:rsidRDefault="00DA7469" w:rsidP="0094730D">
            <w:pPr>
              <w:spacing w:line="240" w:lineRule="auto"/>
              <w:jc w:val="center"/>
              <w:rPr>
                <w:rFonts w:ascii="Times New Roman" w:hAnsi="Times New Roman" w:cs="Times New Roman"/>
                <w:sz w:val="24"/>
                <w:szCs w:val="24"/>
              </w:rPr>
            </w:pPr>
            <w:r w:rsidRPr="00DA7469">
              <w:rPr>
                <w:rFonts w:ascii="Times New Roman" w:hAnsi="Times New Roman" w:cs="Times New Roman"/>
                <w:sz w:val="24"/>
                <w:szCs w:val="24"/>
              </w:rPr>
              <w:t>Поточне тестування та самостійна робота</w:t>
            </w:r>
          </w:p>
        </w:tc>
        <w:tc>
          <w:tcPr>
            <w:tcW w:w="787" w:type="dxa"/>
            <w:shd w:val="clear" w:color="auto" w:fill="auto"/>
          </w:tcPr>
          <w:p w14:paraId="6E34C4E3"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sz w:val="24"/>
                <w:szCs w:val="24"/>
              </w:rPr>
              <w:t>Сума</w:t>
            </w:r>
          </w:p>
        </w:tc>
      </w:tr>
      <w:tr w:rsidR="00DA7469" w:rsidRPr="00DA7469" w14:paraId="5EED043D" w14:textId="77777777" w:rsidTr="0094730D">
        <w:tc>
          <w:tcPr>
            <w:tcW w:w="3809" w:type="dxa"/>
            <w:gridSpan w:val="6"/>
            <w:shd w:val="clear" w:color="auto" w:fill="auto"/>
          </w:tcPr>
          <w:p w14:paraId="2CD556CD" w14:textId="77777777" w:rsidR="00DA7469" w:rsidRPr="00DA7469" w:rsidRDefault="00DA7469" w:rsidP="0094730D">
            <w:pPr>
              <w:spacing w:line="240" w:lineRule="auto"/>
              <w:jc w:val="center"/>
              <w:rPr>
                <w:rFonts w:ascii="Times New Roman" w:hAnsi="Times New Roman" w:cs="Times New Roman"/>
                <w:sz w:val="24"/>
                <w:szCs w:val="24"/>
              </w:rPr>
            </w:pPr>
            <w:r w:rsidRPr="00DA7469">
              <w:rPr>
                <w:rFonts w:ascii="Times New Roman" w:hAnsi="Times New Roman" w:cs="Times New Roman"/>
                <w:sz w:val="24"/>
                <w:szCs w:val="24"/>
              </w:rPr>
              <w:t>Змістовий модуль 1</w:t>
            </w:r>
          </w:p>
        </w:tc>
        <w:tc>
          <w:tcPr>
            <w:tcW w:w="4561" w:type="dxa"/>
            <w:gridSpan w:val="7"/>
            <w:shd w:val="clear" w:color="auto" w:fill="auto"/>
          </w:tcPr>
          <w:p w14:paraId="0F6FCD05"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sz w:val="24"/>
                <w:szCs w:val="24"/>
              </w:rPr>
              <w:t>Змістовий модуль 2</w:t>
            </w:r>
          </w:p>
        </w:tc>
        <w:tc>
          <w:tcPr>
            <w:tcW w:w="698" w:type="dxa"/>
            <w:vMerge w:val="restart"/>
            <w:vAlign w:val="center"/>
          </w:tcPr>
          <w:p w14:paraId="4F18E46D"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СРС</w:t>
            </w:r>
          </w:p>
        </w:tc>
        <w:tc>
          <w:tcPr>
            <w:tcW w:w="787" w:type="dxa"/>
            <w:vMerge w:val="restart"/>
            <w:shd w:val="clear" w:color="auto" w:fill="auto"/>
            <w:vAlign w:val="center"/>
          </w:tcPr>
          <w:p w14:paraId="08FFF880"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val="en-US" w:eastAsia="uk-UA"/>
              </w:rPr>
              <w:t>100</w:t>
            </w:r>
          </w:p>
        </w:tc>
      </w:tr>
      <w:tr w:rsidR="00DA7469" w:rsidRPr="00DA7469" w14:paraId="46AA72D5" w14:textId="77777777" w:rsidTr="0094730D">
        <w:tc>
          <w:tcPr>
            <w:tcW w:w="592" w:type="dxa"/>
            <w:shd w:val="clear" w:color="auto" w:fill="auto"/>
          </w:tcPr>
          <w:p w14:paraId="45C88BC6" w14:textId="77777777" w:rsidR="00DA7469" w:rsidRPr="00DA7469" w:rsidRDefault="00DA7469" w:rsidP="0094730D">
            <w:pPr>
              <w:spacing w:line="240" w:lineRule="auto"/>
              <w:jc w:val="center"/>
              <w:rPr>
                <w:rFonts w:ascii="Times New Roman" w:hAnsi="Times New Roman" w:cs="Times New Roman"/>
                <w:color w:val="000000"/>
                <w:sz w:val="24"/>
                <w:szCs w:val="24"/>
                <w:lang w:val="en-US" w:eastAsia="uk-UA"/>
              </w:rPr>
            </w:pPr>
            <w:r w:rsidRPr="00DA7469">
              <w:rPr>
                <w:rFonts w:ascii="Times New Roman" w:hAnsi="Times New Roman" w:cs="Times New Roman"/>
                <w:sz w:val="24"/>
                <w:szCs w:val="24"/>
              </w:rPr>
              <w:t>Т1</w:t>
            </w:r>
          </w:p>
        </w:tc>
        <w:tc>
          <w:tcPr>
            <w:tcW w:w="592" w:type="dxa"/>
            <w:shd w:val="clear" w:color="auto" w:fill="auto"/>
          </w:tcPr>
          <w:p w14:paraId="39A70F2F"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sz w:val="24"/>
                <w:szCs w:val="24"/>
              </w:rPr>
              <w:t>Т2</w:t>
            </w:r>
          </w:p>
        </w:tc>
        <w:tc>
          <w:tcPr>
            <w:tcW w:w="593" w:type="dxa"/>
            <w:shd w:val="clear" w:color="auto" w:fill="auto"/>
          </w:tcPr>
          <w:p w14:paraId="58FE5943"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sz w:val="24"/>
                <w:szCs w:val="24"/>
              </w:rPr>
              <w:t>Т3</w:t>
            </w:r>
          </w:p>
        </w:tc>
        <w:tc>
          <w:tcPr>
            <w:tcW w:w="593" w:type="dxa"/>
            <w:shd w:val="clear" w:color="auto" w:fill="auto"/>
          </w:tcPr>
          <w:p w14:paraId="30B33B5A"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sz w:val="24"/>
                <w:szCs w:val="24"/>
              </w:rPr>
              <w:t>Т4</w:t>
            </w:r>
          </w:p>
        </w:tc>
        <w:tc>
          <w:tcPr>
            <w:tcW w:w="594" w:type="dxa"/>
            <w:shd w:val="clear" w:color="auto" w:fill="auto"/>
          </w:tcPr>
          <w:p w14:paraId="66F8C7A1"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sz w:val="24"/>
                <w:szCs w:val="24"/>
              </w:rPr>
              <w:t>Т5</w:t>
            </w:r>
          </w:p>
        </w:tc>
        <w:tc>
          <w:tcPr>
            <w:tcW w:w="845" w:type="dxa"/>
          </w:tcPr>
          <w:p w14:paraId="710F66D1" w14:textId="77777777" w:rsidR="00DA7469" w:rsidRPr="00DA7469" w:rsidRDefault="00DA7469" w:rsidP="0094730D">
            <w:pPr>
              <w:spacing w:line="240" w:lineRule="auto"/>
              <w:jc w:val="center"/>
              <w:rPr>
                <w:rFonts w:ascii="Times New Roman" w:hAnsi="Times New Roman" w:cs="Times New Roman"/>
                <w:sz w:val="24"/>
                <w:szCs w:val="24"/>
              </w:rPr>
            </w:pPr>
            <w:r w:rsidRPr="00DA7469">
              <w:rPr>
                <w:rFonts w:ascii="Times New Roman" w:hAnsi="Times New Roman" w:cs="Times New Roman"/>
                <w:sz w:val="24"/>
                <w:szCs w:val="24"/>
              </w:rPr>
              <w:t>МКР1</w:t>
            </w:r>
          </w:p>
        </w:tc>
        <w:tc>
          <w:tcPr>
            <w:tcW w:w="594" w:type="dxa"/>
            <w:shd w:val="clear" w:color="auto" w:fill="auto"/>
          </w:tcPr>
          <w:p w14:paraId="76E85F60"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sz w:val="24"/>
                <w:szCs w:val="24"/>
              </w:rPr>
              <w:t>Т6</w:t>
            </w:r>
          </w:p>
        </w:tc>
        <w:tc>
          <w:tcPr>
            <w:tcW w:w="594" w:type="dxa"/>
            <w:shd w:val="clear" w:color="auto" w:fill="auto"/>
          </w:tcPr>
          <w:p w14:paraId="4B9FE507"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sz w:val="24"/>
                <w:szCs w:val="24"/>
              </w:rPr>
              <w:t>Т7</w:t>
            </w:r>
          </w:p>
        </w:tc>
        <w:tc>
          <w:tcPr>
            <w:tcW w:w="594" w:type="dxa"/>
            <w:shd w:val="clear" w:color="auto" w:fill="auto"/>
          </w:tcPr>
          <w:p w14:paraId="502220D3"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sz w:val="24"/>
                <w:szCs w:val="24"/>
              </w:rPr>
              <w:t>Т8</w:t>
            </w:r>
          </w:p>
        </w:tc>
        <w:tc>
          <w:tcPr>
            <w:tcW w:w="594" w:type="dxa"/>
            <w:shd w:val="clear" w:color="auto" w:fill="auto"/>
          </w:tcPr>
          <w:p w14:paraId="48520BFA" w14:textId="77777777" w:rsidR="00DA7469" w:rsidRPr="00DA7469" w:rsidRDefault="00DA7469" w:rsidP="0094730D">
            <w:pPr>
              <w:spacing w:line="240" w:lineRule="auto"/>
              <w:jc w:val="center"/>
              <w:rPr>
                <w:rFonts w:ascii="Times New Roman" w:hAnsi="Times New Roman" w:cs="Times New Roman"/>
                <w:color w:val="000000"/>
                <w:sz w:val="24"/>
                <w:szCs w:val="24"/>
                <w:lang w:val="en-US" w:eastAsia="uk-UA"/>
              </w:rPr>
            </w:pPr>
            <w:r w:rsidRPr="00DA7469">
              <w:rPr>
                <w:rFonts w:ascii="Times New Roman" w:hAnsi="Times New Roman" w:cs="Times New Roman"/>
                <w:sz w:val="24"/>
                <w:szCs w:val="24"/>
              </w:rPr>
              <w:t>Т</w:t>
            </w:r>
            <w:r w:rsidRPr="00DA7469">
              <w:rPr>
                <w:rFonts w:ascii="Times New Roman" w:hAnsi="Times New Roman" w:cs="Times New Roman"/>
                <w:sz w:val="24"/>
                <w:szCs w:val="24"/>
                <w:lang w:val="en-US"/>
              </w:rPr>
              <w:t>9</w:t>
            </w:r>
          </w:p>
        </w:tc>
        <w:tc>
          <w:tcPr>
            <w:tcW w:w="682" w:type="dxa"/>
            <w:shd w:val="clear" w:color="auto" w:fill="auto"/>
          </w:tcPr>
          <w:p w14:paraId="0EA2610C"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sz w:val="24"/>
                <w:szCs w:val="24"/>
              </w:rPr>
              <w:t>Т</w:t>
            </w:r>
            <w:r w:rsidRPr="00DA7469">
              <w:rPr>
                <w:rFonts w:ascii="Times New Roman" w:hAnsi="Times New Roman" w:cs="Times New Roman"/>
                <w:sz w:val="24"/>
                <w:szCs w:val="24"/>
                <w:lang w:val="en-US"/>
              </w:rPr>
              <w:t>10</w:t>
            </w:r>
          </w:p>
        </w:tc>
        <w:tc>
          <w:tcPr>
            <w:tcW w:w="658" w:type="dxa"/>
          </w:tcPr>
          <w:p w14:paraId="0671BA11"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Т11</w:t>
            </w:r>
          </w:p>
        </w:tc>
        <w:tc>
          <w:tcPr>
            <w:tcW w:w="845" w:type="dxa"/>
          </w:tcPr>
          <w:p w14:paraId="53FBD433"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МКР2</w:t>
            </w:r>
          </w:p>
        </w:tc>
        <w:tc>
          <w:tcPr>
            <w:tcW w:w="698" w:type="dxa"/>
            <w:vMerge/>
          </w:tcPr>
          <w:p w14:paraId="7F0880F0" w14:textId="77777777" w:rsidR="00DA7469" w:rsidRPr="00DA7469" w:rsidRDefault="00DA7469" w:rsidP="0094730D">
            <w:pPr>
              <w:spacing w:line="240" w:lineRule="auto"/>
              <w:jc w:val="center"/>
              <w:rPr>
                <w:rFonts w:ascii="Times New Roman" w:hAnsi="Times New Roman" w:cs="Times New Roman"/>
                <w:color w:val="000000"/>
                <w:sz w:val="24"/>
                <w:szCs w:val="24"/>
                <w:lang w:val="en-US" w:eastAsia="uk-UA"/>
              </w:rPr>
            </w:pPr>
          </w:p>
        </w:tc>
        <w:tc>
          <w:tcPr>
            <w:tcW w:w="787" w:type="dxa"/>
            <w:vMerge/>
            <w:shd w:val="clear" w:color="auto" w:fill="auto"/>
          </w:tcPr>
          <w:p w14:paraId="04478448" w14:textId="77777777" w:rsidR="00DA7469" w:rsidRPr="00DA7469" w:rsidRDefault="00DA7469" w:rsidP="0094730D">
            <w:pPr>
              <w:spacing w:line="240" w:lineRule="auto"/>
              <w:jc w:val="center"/>
              <w:rPr>
                <w:rFonts w:ascii="Times New Roman" w:hAnsi="Times New Roman" w:cs="Times New Roman"/>
                <w:color w:val="000000"/>
                <w:sz w:val="24"/>
                <w:szCs w:val="24"/>
                <w:lang w:val="en-US" w:eastAsia="uk-UA"/>
              </w:rPr>
            </w:pPr>
          </w:p>
        </w:tc>
      </w:tr>
      <w:tr w:rsidR="00DA7469" w:rsidRPr="00DA7469" w14:paraId="18AC42D6" w14:textId="77777777" w:rsidTr="0094730D">
        <w:tc>
          <w:tcPr>
            <w:tcW w:w="592" w:type="dxa"/>
            <w:shd w:val="clear" w:color="auto" w:fill="auto"/>
          </w:tcPr>
          <w:p w14:paraId="14042375"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5</w:t>
            </w:r>
          </w:p>
        </w:tc>
        <w:tc>
          <w:tcPr>
            <w:tcW w:w="592" w:type="dxa"/>
            <w:shd w:val="clear" w:color="auto" w:fill="auto"/>
          </w:tcPr>
          <w:p w14:paraId="7DD0FD51"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5</w:t>
            </w:r>
          </w:p>
        </w:tc>
        <w:tc>
          <w:tcPr>
            <w:tcW w:w="593" w:type="dxa"/>
            <w:shd w:val="clear" w:color="auto" w:fill="auto"/>
          </w:tcPr>
          <w:p w14:paraId="55930702"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5</w:t>
            </w:r>
          </w:p>
        </w:tc>
        <w:tc>
          <w:tcPr>
            <w:tcW w:w="593" w:type="dxa"/>
            <w:shd w:val="clear" w:color="auto" w:fill="auto"/>
          </w:tcPr>
          <w:p w14:paraId="0480B7DD"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5</w:t>
            </w:r>
          </w:p>
        </w:tc>
        <w:tc>
          <w:tcPr>
            <w:tcW w:w="594" w:type="dxa"/>
            <w:shd w:val="clear" w:color="auto" w:fill="auto"/>
          </w:tcPr>
          <w:p w14:paraId="591A4E7C"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5</w:t>
            </w:r>
          </w:p>
        </w:tc>
        <w:tc>
          <w:tcPr>
            <w:tcW w:w="845" w:type="dxa"/>
          </w:tcPr>
          <w:p w14:paraId="6141C389"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10</w:t>
            </w:r>
          </w:p>
        </w:tc>
        <w:tc>
          <w:tcPr>
            <w:tcW w:w="594" w:type="dxa"/>
            <w:shd w:val="clear" w:color="auto" w:fill="auto"/>
          </w:tcPr>
          <w:p w14:paraId="32F74C77"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5</w:t>
            </w:r>
          </w:p>
        </w:tc>
        <w:tc>
          <w:tcPr>
            <w:tcW w:w="594" w:type="dxa"/>
            <w:shd w:val="clear" w:color="auto" w:fill="auto"/>
          </w:tcPr>
          <w:p w14:paraId="543D4812"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5</w:t>
            </w:r>
          </w:p>
        </w:tc>
        <w:tc>
          <w:tcPr>
            <w:tcW w:w="594" w:type="dxa"/>
            <w:shd w:val="clear" w:color="auto" w:fill="auto"/>
          </w:tcPr>
          <w:p w14:paraId="4E02C862"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5</w:t>
            </w:r>
          </w:p>
        </w:tc>
        <w:tc>
          <w:tcPr>
            <w:tcW w:w="594" w:type="dxa"/>
            <w:shd w:val="clear" w:color="auto" w:fill="auto"/>
          </w:tcPr>
          <w:p w14:paraId="5BCE3C61"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5</w:t>
            </w:r>
          </w:p>
        </w:tc>
        <w:tc>
          <w:tcPr>
            <w:tcW w:w="682" w:type="dxa"/>
            <w:shd w:val="clear" w:color="auto" w:fill="auto"/>
          </w:tcPr>
          <w:p w14:paraId="11EF3AD8"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5</w:t>
            </w:r>
          </w:p>
        </w:tc>
        <w:tc>
          <w:tcPr>
            <w:tcW w:w="658" w:type="dxa"/>
          </w:tcPr>
          <w:p w14:paraId="21B12FA3"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5</w:t>
            </w:r>
          </w:p>
        </w:tc>
        <w:tc>
          <w:tcPr>
            <w:tcW w:w="845" w:type="dxa"/>
          </w:tcPr>
          <w:p w14:paraId="257D386A"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10</w:t>
            </w:r>
          </w:p>
        </w:tc>
        <w:tc>
          <w:tcPr>
            <w:tcW w:w="698" w:type="dxa"/>
            <w:vMerge w:val="restart"/>
            <w:vAlign w:val="center"/>
          </w:tcPr>
          <w:p w14:paraId="4FE9F6D3"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color w:val="000000"/>
                <w:sz w:val="24"/>
                <w:szCs w:val="24"/>
                <w:lang w:eastAsia="uk-UA"/>
              </w:rPr>
              <w:t>25</w:t>
            </w:r>
          </w:p>
        </w:tc>
        <w:tc>
          <w:tcPr>
            <w:tcW w:w="787" w:type="dxa"/>
            <w:vMerge/>
            <w:shd w:val="clear" w:color="auto" w:fill="auto"/>
          </w:tcPr>
          <w:p w14:paraId="5DAEDEF5"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p>
        </w:tc>
      </w:tr>
      <w:tr w:rsidR="00DA7469" w:rsidRPr="00DA7469" w14:paraId="0BCB2C02" w14:textId="77777777" w:rsidTr="0094730D">
        <w:tc>
          <w:tcPr>
            <w:tcW w:w="3809" w:type="dxa"/>
            <w:gridSpan w:val="6"/>
            <w:shd w:val="clear" w:color="auto" w:fill="auto"/>
          </w:tcPr>
          <w:p w14:paraId="238CB973" w14:textId="77777777" w:rsidR="00DA7469" w:rsidRPr="00DA7469" w:rsidRDefault="00DA7469" w:rsidP="0094730D">
            <w:pPr>
              <w:spacing w:line="240" w:lineRule="auto"/>
              <w:jc w:val="center"/>
              <w:rPr>
                <w:rFonts w:ascii="Times New Roman" w:hAnsi="Times New Roman" w:cs="Times New Roman"/>
                <w:sz w:val="24"/>
                <w:szCs w:val="24"/>
              </w:rPr>
            </w:pPr>
            <w:r w:rsidRPr="00DA7469">
              <w:rPr>
                <w:rFonts w:ascii="Times New Roman" w:hAnsi="Times New Roman" w:cs="Times New Roman"/>
                <w:sz w:val="24"/>
                <w:szCs w:val="24"/>
              </w:rPr>
              <w:t>М1 - 35</w:t>
            </w:r>
          </w:p>
        </w:tc>
        <w:tc>
          <w:tcPr>
            <w:tcW w:w="4561" w:type="dxa"/>
            <w:gridSpan w:val="7"/>
            <w:shd w:val="clear" w:color="auto" w:fill="auto"/>
          </w:tcPr>
          <w:p w14:paraId="68B342F9"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r w:rsidRPr="00DA7469">
              <w:rPr>
                <w:rFonts w:ascii="Times New Roman" w:hAnsi="Times New Roman" w:cs="Times New Roman"/>
                <w:sz w:val="24"/>
                <w:szCs w:val="24"/>
              </w:rPr>
              <w:t>М2 - 40</w:t>
            </w:r>
          </w:p>
        </w:tc>
        <w:tc>
          <w:tcPr>
            <w:tcW w:w="698" w:type="dxa"/>
            <w:vMerge/>
          </w:tcPr>
          <w:p w14:paraId="401D2E43"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p>
        </w:tc>
        <w:tc>
          <w:tcPr>
            <w:tcW w:w="787" w:type="dxa"/>
            <w:vMerge/>
            <w:shd w:val="clear" w:color="auto" w:fill="auto"/>
          </w:tcPr>
          <w:p w14:paraId="3A849815" w14:textId="77777777" w:rsidR="00DA7469" w:rsidRPr="00DA7469" w:rsidRDefault="00DA7469" w:rsidP="0094730D">
            <w:pPr>
              <w:spacing w:line="240" w:lineRule="auto"/>
              <w:jc w:val="center"/>
              <w:rPr>
                <w:rFonts w:ascii="Times New Roman" w:hAnsi="Times New Roman" w:cs="Times New Roman"/>
                <w:color w:val="000000"/>
                <w:sz w:val="24"/>
                <w:szCs w:val="24"/>
                <w:lang w:eastAsia="uk-UA"/>
              </w:rPr>
            </w:pPr>
          </w:p>
        </w:tc>
      </w:tr>
    </w:tbl>
    <w:p w14:paraId="0C63FC0E" w14:textId="77777777" w:rsidR="00DA7469" w:rsidRDefault="00DA7469" w:rsidP="00DA7469">
      <w:pPr>
        <w:autoSpaceDE w:val="0"/>
        <w:autoSpaceDN w:val="0"/>
        <w:spacing w:line="240" w:lineRule="auto"/>
        <w:jc w:val="center"/>
        <w:rPr>
          <w:b/>
          <w:color w:val="000000"/>
          <w:sz w:val="28"/>
          <w:szCs w:val="28"/>
          <w:lang w:eastAsia="uk-UA"/>
        </w:rPr>
      </w:pPr>
    </w:p>
    <w:p w14:paraId="72C968D1" w14:textId="77777777" w:rsidR="00DA7469" w:rsidRDefault="00DA7469" w:rsidP="00DA7469">
      <w:pPr>
        <w:autoSpaceDE w:val="0"/>
        <w:autoSpaceDN w:val="0"/>
        <w:spacing w:line="240" w:lineRule="auto"/>
        <w:jc w:val="center"/>
        <w:rPr>
          <w:b/>
          <w:color w:val="000000"/>
          <w:sz w:val="28"/>
          <w:szCs w:val="28"/>
          <w:lang w:eastAsia="uk-UA"/>
        </w:rPr>
      </w:pPr>
      <w:r>
        <w:rPr>
          <w:b/>
          <w:color w:val="000000"/>
          <w:sz w:val="28"/>
          <w:szCs w:val="28"/>
          <w:lang w:eastAsia="uk-UA"/>
        </w:rPr>
        <w:t>Шкала оцінювання</w:t>
      </w:r>
    </w:p>
    <w:p w14:paraId="33C721EC" w14:textId="77777777" w:rsidR="00DA7469" w:rsidRPr="00197095" w:rsidRDefault="00DA7469" w:rsidP="00DA7469">
      <w:pPr>
        <w:autoSpaceDE w:val="0"/>
        <w:autoSpaceDN w:val="0"/>
        <w:spacing w:line="240" w:lineRule="auto"/>
        <w:jc w:val="center"/>
        <w:rPr>
          <w:b/>
          <w:color w:val="000000"/>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gridCol w:w="3210"/>
      </w:tblGrid>
      <w:tr w:rsidR="00DA7469" w:rsidRPr="00DA7469" w14:paraId="22AD7909" w14:textId="77777777" w:rsidTr="0094730D">
        <w:trPr>
          <w:trHeight w:val="399"/>
        </w:trPr>
        <w:tc>
          <w:tcPr>
            <w:tcW w:w="1666" w:type="pct"/>
            <w:shd w:val="clear" w:color="auto" w:fill="auto"/>
            <w:vAlign w:val="center"/>
          </w:tcPr>
          <w:p w14:paraId="796D2848"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eastAsia="uk-UA"/>
              </w:rPr>
              <w:t>За шкалою</w:t>
            </w:r>
          </w:p>
        </w:tc>
        <w:tc>
          <w:tcPr>
            <w:tcW w:w="1667" w:type="pct"/>
            <w:shd w:val="clear" w:color="auto" w:fill="auto"/>
            <w:vAlign w:val="center"/>
          </w:tcPr>
          <w:p w14:paraId="6BAF5248"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eastAsia="uk-UA"/>
              </w:rPr>
              <w:t>Екзамен</w:t>
            </w:r>
          </w:p>
        </w:tc>
        <w:tc>
          <w:tcPr>
            <w:tcW w:w="1667" w:type="pct"/>
            <w:shd w:val="clear" w:color="auto" w:fill="auto"/>
            <w:vAlign w:val="center"/>
          </w:tcPr>
          <w:p w14:paraId="3FF48560"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eastAsia="uk-UA"/>
              </w:rPr>
              <w:t>Бали</w:t>
            </w:r>
          </w:p>
        </w:tc>
      </w:tr>
      <w:tr w:rsidR="00DA7469" w:rsidRPr="00DA7469" w14:paraId="59045020" w14:textId="77777777" w:rsidTr="0094730D">
        <w:trPr>
          <w:trHeight w:val="314"/>
        </w:trPr>
        <w:tc>
          <w:tcPr>
            <w:tcW w:w="1666" w:type="pct"/>
            <w:shd w:val="clear" w:color="auto" w:fill="auto"/>
            <w:vAlign w:val="center"/>
          </w:tcPr>
          <w:p w14:paraId="74091AD8"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val="en-US" w:eastAsia="uk-UA"/>
              </w:rPr>
            </w:pPr>
            <w:r w:rsidRPr="00DA7469">
              <w:rPr>
                <w:rFonts w:ascii="Times New Roman" w:eastAsia="Calibri" w:hAnsi="Times New Roman" w:cs="Times New Roman"/>
                <w:color w:val="000000"/>
                <w:sz w:val="24"/>
                <w:szCs w:val="24"/>
                <w:lang w:val="en-US" w:eastAsia="uk-UA"/>
              </w:rPr>
              <w:t>A</w:t>
            </w:r>
          </w:p>
        </w:tc>
        <w:tc>
          <w:tcPr>
            <w:tcW w:w="1667" w:type="pct"/>
            <w:shd w:val="clear" w:color="auto" w:fill="auto"/>
            <w:vAlign w:val="center"/>
          </w:tcPr>
          <w:p w14:paraId="1C57C2BD"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eastAsia="uk-UA"/>
              </w:rPr>
              <w:t>Відмінно</w:t>
            </w:r>
          </w:p>
        </w:tc>
        <w:tc>
          <w:tcPr>
            <w:tcW w:w="1667" w:type="pct"/>
            <w:shd w:val="clear" w:color="auto" w:fill="auto"/>
            <w:vAlign w:val="center"/>
          </w:tcPr>
          <w:p w14:paraId="6DD68049"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eastAsia="uk-UA"/>
              </w:rPr>
              <w:t>90-100</w:t>
            </w:r>
          </w:p>
        </w:tc>
      </w:tr>
      <w:tr w:rsidR="00DA7469" w:rsidRPr="00DA7469" w14:paraId="1EA0CF39" w14:textId="77777777" w:rsidTr="0094730D">
        <w:trPr>
          <w:trHeight w:val="314"/>
        </w:trPr>
        <w:tc>
          <w:tcPr>
            <w:tcW w:w="1666" w:type="pct"/>
            <w:shd w:val="clear" w:color="auto" w:fill="auto"/>
            <w:vAlign w:val="center"/>
          </w:tcPr>
          <w:p w14:paraId="1582D323"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val="en-US" w:eastAsia="uk-UA"/>
              </w:rPr>
            </w:pPr>
            <w:r w:rsidRPr="00DA7469">
              <w:rPr>
                <w:rFonts w:ascii="Times New Roman" w:eastAsia="Calibri" w:hAnsi="Times New Roman" w:cs="Times New Roman"/>
                <w:color w:val="000000"/>
                <w:sz w:val="24"/>
                <w:szCs w:val="24"/>
                <w:lang w:val="en-US" w:eastAsia="uk-UA"/>
              </w:rPr>
              <w:t>B</w:t>
            </w:r>
          </w:p>
        </w:tc>
        <w:tc>
          <w:tcPr>
            <w:tcW w:w="1667" w:type="pct"/>
            <w:vMerge w:val="restart"/>
            <w:shd w:val="clear" w:color="auto" w:fill="auto"/>
            <w:vAlign w:val="center"/>
          </w:tcPr>
          <w:p w14:paraId="56EAB4B0"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eastAsia="uk-UA"/>
              </w:rPr>
              <w:t>Добре</w:t>
            </w:r>
          </w:p>
        </w:tc>
        <w:tc>
          <w:tcPr>
            <w:tcW w:w="1667" w:type="pct"/>
            <w:shd w:val="clear" w:color="auto" w:fill="auto"/>
            <w:vAlign w:val="center"/>
          </w:tcPr>
          <w:p w14:paraId="0522AF04"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eastAsia="uk-UA"/>
              </w:rPr>
              <w:t>82-89</w:t>
            </w:r>
          </w:p>
        </w:tc>
      </w:tr>
      <w:tr w:rsidR="00DA7469" w:rsidRPr="00DA7469" w14:paraId="5A6846B7" w14:textId="77777777" w:rsidTr="0094730D">
        <w:trPr>
          <w:trHeight w:val="314"/>
        </w:trPr>
        <w:tc>
          <w:tcPr>
            <w:tcW w:w="1666" w:type="pct"/>
            <w:shd w:val="clear" w:color="auto" w:fill="auto"/>
            <w:vAlign w:val="center"/>
          </w:tcPr>
          <w:p w14:paraId="1A3A7BFA"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val="en-US" w:eastAsia="uk-UA"/>
              </w:rPr>
            </w:pPr>
            <w:r w:rsidRPr="00DA7469">
              <w:rPr>
                <w:rFonts w:ascii="Times New Roman" w:eastAsia="Calibri" w:hAnsi="Times New Roman" w:cs="Times New Roman"/>
                <w:color w:val="000000"/>
                <w:sz w:val="24"/>
                <w:szCs w:val="24"/>
                <w:lang w:val="en-US" w:eastAsia="uk-UA"/>
              </w:rPr>
              <w:t>C</w:t>
            </w:r>
          </w:p>
        </w:tc>
        <w:tc>
          <w:tcPr>
            <w:tcW w:w="1667" w:type="pct"/>
            <w:vMerge/>
            <w:shd w:val="clear" w:color="auto" w:fill="auto"/>
            <w:vAlign w:val="center"/>
          </w:tcPr>
          <w:p w14:paraId="50B2D71F"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p>
        </w:tc>
        <w:tc>
          <w:tcPr>
            <w:tcW w:w="1667" w:type="pct"/>
            <w:shd w:val="clear" w:color="auto" w:fill="auto"/>
            <w:vAlign w:val="center"/>
          </w:tcPr>
          <w:p w14:paraId="77F3AE07"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eastAsia="uk-UA"/>
              </w:rPr>
              <w:t>74-81</w:t>
            </w:r>
          </w:p>
        </w:tc>
      </w:tr>
      <w:tr w:rsidR="00DA7469" w:rsidRPr="00DA7469" w14:paraId="60FFFBEE" w14:textId="77777777" w:rsidTr="0094730D">
        <w:trPr>
          <w:trHeight w:val="314"/>
        </w:trPr>
        <w:tc>
          <w:tcPr>
            <w:tcW w:w="1666" w:type="pct"/>
            <w:shd w:val="clear" w:color="auto" w:fill="auto"/>
            <w:vAlign w:val="center"/>
          </w:tcPr>
          <w:p w14:paraId="6D6DC434"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val="en-US" w:eastAsia="uk-UA"/>
              </w:rPr>
            </w:pPr>
            <w:r w:rsidRPr="00DA7469">
              <w:rPr>
                <w:rFonts w:ascii="Times New Roman" w:eastAsia="Calibri" w:hAnsi="Times New Roman" w:cs="Times New Roman"/>
                <w:color w:val="000000"/>
                <w:sz w:val="24"/>
                <w:szCs w:val="24"/>
                <w:lang w:val="en-US" w:eastAsia="uk-UA"/>
              </w:rPr>
              <w:t>D</w:t>
            </w:r>
          </w:p>
        </w:tc>
        <w:tc>
          <w:tcPr>
            <w:tcW w:w="1667" w:type="pct"/>
            <w:vMerge w:val="restart"/>
            <w:shd w:val="clear" w:color="auto" w:fill="auto"/>
            <w:vAlign w:val="center"/>
          </w:tcPr>
          <w:p w14:paraId="270CE40C"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eastAsia="uk-UA"/>
              </w:rPr>
              <w:t>Задовільно</w:t>
            </w:r>
          </w:p>
        </w:tc>
        <w:tc>
          <w:tcPr>
            <w:tcW w:w="1667" w:type="pct"/>
            <w:shd w:val="clear" w:color="auto" w:fill="auto"/>
            <w:vAlign w:val="center"/>
          </w:tcPr>
          <w:p w14:paraId="34955C3A"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eastAsia="uk-UA"/>
              </w:rPr>
              <w:t>64-73</w:t>
            </w:r>
          </w:p>
        </w:tc>
      </w:tr>
      <w:tr w:rsidR="00DA7469" w:rsidRPr="00DA7469" w14:paraId="335CFFA5" w14:textId="77777777" w:rsidTr="0094730D">
        <w:trPr>
          <w:trHeight w:val="314"/>
        </w:trPr>
        <w:tc>
          <w:tcPr>
            <w:tcW w:w="1666" w:type="pct"/>
            <w:shd w:val="clear" w:color="auto" w:fill="auto"/>
            <w:vAlign w:val="center"/>
          </w:tcPr>
          <w:p w14:paraId="5770B1A7"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val="en-US" w:eastAsia="uk-UA"/>
              </w:rPr>
            </w:pPr>
            <w:r w:rsidRPr="00DA7469">
              <w:rPr>
                <w:rFonts w:ascii="Times New Roman" w:eastAsia="Calibri" w:hAnsi="Times New Roman" w:cs="Times New Roman"/>
                <w:color w:val="000000"/>
                <w:sz w:val="24"/>
                <w:szCs w:val="24"/>
                <w:lang w:val="en-US" w:eastAsia="uk-UA"/>
              </w:rPr>
              <w:t>E</w:t>
            </w:r>
          </w:p>
        </w:tc>
        <w:tc>
          <w:tcPr>
            <w:tcW w:w="1667" w:type="pct"/>
            <w:vMerge/>
            <w:shd w:val="clear" w:color="auto" w:fill="auto"/>
            <w:vAlign w:val="center"/>
          </w:tcPr>
          <w:p w14:paraId="195C257E"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p>
        </w:tc>
        <w:tc>
          <w:tcPr>
            <w:tcW w:w="1667" w:type="pct"/>
            <w:shd w:val="clear" w:color="auto" w:fill="auto"/>
            <w:vAlign w:val="center"/>
          </w:tcPr>
          <w:p w14:paraId="7F1713BC"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eastAsia="uk-UA"/>
              </w:rPr>
              <w:t>60-63</w:t>
            </w:r>
          </w:p>
        </w:tc>
      </w:tr>
      <w:tr w:rsidR="00DA7469" w:rsidRPr="00DA7469" w14:paraId="5C4369D1" w14:textId="77777777" w:rsidTr="0094730D">
        <w:trPr>
          <w:trHeight w:val="314"/>
        </w:trPr>
        <w:tc>
          <w:tcPr>
            <w:tcW w:w="1666" w:type="pct"/>
            <w:shd w:val="clear" w:color="auto" w:fill="auto"/>
            <w:vAlign w:val="center"/>
          </w:tcPr>
          <w:p w14:paraId="11C82999"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val="en-US" w:eastAsia="uk-UA"/>
              </w:rPr>
            </w:pPr>
            <w:r w:rsidRPr="00DA7469">
              <w:rPr>
                <w:rFonts w:ascii="Times New Roman" w:eastAsia="Calibri" w:hAnsi="Times New Roman" w:cs="Times New Roman"/>
                <w:color w:val="000000"/>
                <w:sz w:val="24"/>
                <w:szCs w:val="24"/>
                <w:lang w:val="en-US" w:eastAsia="uk-UA"/>
              </w:rPr>
              <w:t>FX</w:t>
            </w:r>
          </w:p>
        </w:tc>
        <w:tc>
          <w:tcPr>
            <w:tcW w:w="1667" w:type="pct"/>
            <w:vMerge w:val="restart"/>
            <w:shd w:val="clear" w:color="auto" w:fill="auto"/>
            <w:vAlign w:val="center"/>
          </w:tcPr>
          <w:p w14:paraId="46F07F17"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eastAsia="uk-UA"/>
              </w:rPr>
              <w:t>Незадовільно</w:t>
            </w:r>
          </w:p>
        </w:tc>
        <w:tc>
          <w:tcPr>
            <w:tcW w:w="1667" w:type="pct"/>
            <w:shd w:val="clear" w:color="auto" w:fill="auto"/>
            <w:vAlign w:val="center"/>
          </w:tcPr>
          <w:p w14:paraId="13486B27"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eastAsia="uk-UA"/>
              </w:rPr>
              <w:t>35-59</w:t>
            </w:r>
          </w:p>
        </w:tc>
      </w:tr>
      <w:tr w:rsidR="00DA7469" w:rsidRPr="00DA7469" w14:paraId="697D8158" w14:textId="77777777" w:rsidTr="0094730D">
        <w:trPr>
          <w:trHeight w:val="314"/>
        </w:trPr>
        <w:tc>
          <w:tcPr>
            <w:tcW w:w="1666" w:type="pct"/>
            <w:shd w:val="clear" w:color="auto" w:fill="auto"/>
            <w:vAlign w:val="center"/>
          </w:tcPr>
          <w:p w14:paraId="213F6F0A"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val="en-US" w:eastAsia="uk-UA"/>
              </w:rPr>
            </w:pPr>
            <w:r w:rsidRPr="00DA7469">
              <w:rPr>
                <w:rFonts w:ascii="Times New Roman" w:eastAsia="Calibri" w:hAnsi="Times New Roman" w:cs="Times New Roman"/>
                <w:color w:val="000000"/>
                <w:sz w:val="24"/>
                <w:szCs w:val="24"/>
                <w:lang w:val="en-US" w:eastAsia="uk-UA"/>
              </w:rPr>
              <w:t>F</w:t>
            </w:r>
          </w:p>
        </w:tc>
        <w:tc>
          <w:tcPr>
            <w:tcW w:w="1667" w:type="pct"/>
            <w:vMerge/>
            <w:shd w:val="clear" w:color="auto" w:fill="auto"/>
            <w:vAlign w:val="center"/>
          </w:tcPr>
          <w:p w14:paraId="19938CA1"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p>
        </w:tc>
        <w:tc>
          <w:tcPr>
            <w:tcW w:w="1667" w:type="pct"/>
            <w:shd w:val="clear" w:color="auto" w:fill="auto"/>
            <w:vAlign w:val="center"/>
          </w:tcPr>
          <w:p w14:paraId="4C86C698" w14:textId="77777777" w:rsidR="00DA7469" w:rsidRPr="00DA7469" w:rsidRDefault="00DA7469" w:rsidP="0094730D">
            <w:pPr>
              <w:autoSpaceDE w:val="0"/>
              <w:autoSpaceDN w:val="0"/>
              <w:spacing w:line="240" w:lineRule="auto"/>
              <w:jc w:val="center"/>
              <w:rPr>
                <w:rFonts w:ascii="Times New Roman" w:eastAsia="Calibri" w:hAnsi="Times New Roman" w:cs="Times New Roman"/>
                <w:color w:val="000000"/>
                <w:sz w:val="24"/>
                <w:szCs w:val="24"/>
                <w:lang w:eastAsia="uk-UA"/>
              </w:rPr>
            </w:pPr>
            <w:r w:rsidRPr="00DA7469">
              <w:rPr>
                <w:rFonts w:ascii="Times New Roman" w:eastAsia="Calibri" w:hAnsi="Times New Roman" w:cs="Times New Roman"/>
                <w:color w:val="000000"/>
                <w:sz w:val="24"/>
                <w:szCs w:val="24"/>
                <w:lang w:val="en-US" w:eastAsia="uk-UA"/>
              </w:rPr>
              <w:t>0</w:t>
            </w:r>
            <w:r w:rsidRPr="00DA7469">
              <w:rPr>
                <w:rFonts w:ascii="Times New Roman" w:eastAsia="Calibri" w:hAnsi="Times New Roman" w:cs="Times New Roman"/>
                <w:color w:val="000000"/>
                <w:sz w:val="24"/>
                <w:szCs w:val="24"/>
                <w:lang w:eastAsia="uk-UA"/>
              </w:rPr>
              <w:t>-34</w:t>
            </w:r>
          </w:p>
        </w:tc>
      </w:tr>
    </w:tbl>
    <w:p w14:paraId="638D889C" w14:textId="77777777" w:rsidR="003B66BB" w:rsidRPr="00456BC2" w:rsidRDefault="003B66BB" w:rsidP="00DA7469">
      <w:pPr>
        <w:spacing w:line="240" w:lineRule="auto"/>
        <w:contextualSpacing/>
        <w:jc w:val="center"/>
        <w:rPr>
          <w:rFonts w:ascii="Times New Roman" w:hAnsi="Times New Roman" w:cs="Times New Roman"/>
          <w:sz w:val="28"/>
          <w:szCs w:val="28"/>
        </w:rPr>
      </w:pPr>
    </w:p>
    <w:sectPr w:rsidR="003B66BB" w:rsidRPr="00456B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D"/>
    <w:rsid w:val="001A2C0D"/>
    <w:rsid w:val="002800FB"/>
    <w:rsid w:val="003B66BB"/>
    <w:rsid w:val="00456BC2"/>
    <w:rsid w:val="00D05A52"/>
    <w:rsid w:val="00DA74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5CA"/>
  <w15:chartTrackingRefBased/>
  <w15:docId w15:val="{63AD0BB2-D26C-4DF3-B1B6-F65F40B9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6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A7469"/>
    <w:pPr>
      <w:suppressAutoHyphens/>
      <w:autoSpaceDE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2433</Words>
  <Characters>1388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4</cp:revision>
  <dcterms:created xsi:type="dcterms:W3CDTF">2024-02-20T16:29:00Z</dcterms:created>
  <dcterms:modified xsi:type="dcterms:W3CDTF">2024-02-20T18:41:00Z</dcterms:modified>
</cp:coreProperties>
</file>