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18" w:rsidRPr="006A29A9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6A29A9" w:rsidRPr="006A29A9" w:rsidRDefault="00274402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bookmarkStart w:id="0" w:name="_GoBack"/>
      <w:bookmarkEnd w:id="0"/>
      <w:r w:rsidR="006A29A9" w:rsidRPr="006A2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 «Організація і технологія комерційної діяльності»</w:t>
      </w:r>
    </w:p>
    <w:p w:rsidR="006A29A9" w:rsidRPr="00074ABC" w:rsidRDefault="006A29A9" w:rsidP="006A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9A9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Інфраструктурне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комерційної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на товарному ринку. Система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ринку та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правове</w:t>
      </w:r>
      <w:proofErr w:type="spellEnd"/>
      <w:r w:rsidR="00074ABC" w:rsidRPr="00074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ABC" w:rsidRPr="00074ABC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="00074A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29A9" w:rsidRPr="006A29A9" w:rsidRDefault="006A29A9" w:rsidP="007E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9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1.</w:t>
      </w:r>
      <w:r w:rsidRPr="006A2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Обчисліть потенційну місткість вітчизняного ринку товару «А», якщо середня ціна його реалізації за одиницю становить 2,5 тис. грн, а також відомо наступне:</w:t>
      </w:r>
    </w:p>
    <w:p w:rsidR="006A29A9" w:rsidRPr="006A29A9" w:rsidRDefault="006A29A9" w:rsidP="006A29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185"/>
        <w:gridCol w:w="3190"/>
      </w:tblGrid>
      <w:tr w:rsidR="006A29A9" w:rsidRPr="006A29A9" w:rsidTr="00074ABC"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споживачів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споживачів по групі, тис. осіб</w:t>
            </w:r>
          </w:p>
        </w:tc>
        <w:tc>
          <w:tcPr>
            <w:tcW w:w="3332" w:type="dxa"/>
            <w:vAlign w:val="center"/>
          </w:tcPr>
          <w:p w:rsidR="006A29A9" w:rsidRPr="006A29A9" w:rsidRDefault="006A29A9" w:rsidP="00074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Усереднена кількість </w:t>
            </w:r>
            <w:proofErr w:type="spellStart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товару одним споживачем, од.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Населення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40 000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Суб’єкти малого бізнесу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Заклади громадського харчування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Готелі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</w:tr>
      <w:tr w:rsidR="006A29A9" w:rsidRPr="006A29A9" w:rsidTr="00F03E8C"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Інші споживачі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3332" w:type="dxa"/>
          </w:tcPr>
          <w:p w:rsidR="006A29A9" w:rsidRPr="006A29A9" w:rsidRDefault="006A29A9" w:rsidP="006A2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</w:tr>
    </w:tbl>
    <w:p w:rsidR="006A29A9" w:rsidRDefault="006A2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3A4" w:rsidRDefault="007526B1" w:rsidP="0027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B1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ринку 20 %, три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 13, 17, 25 %. </w:t>
      </w:r>
      <w:proofErr w:type="spellStart"/>
      <w:r w:rsidRPr="007526B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526B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A53A4" w:rsidRDefault="00274402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26B1" w:rsidRPr="007526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A9" w:rsidRDefault="00274402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26B1" w:rsidRPr="007526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B1" w:rsidRPr="007526B1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="007526B1" w:rsidRPr="007526B1">
        <w:rPr>
          <w:rFonts w:ascii="Times New Roman" w:hAnsi="Times New Roman" w:cs="Times New Roman"/>
          <w:sz w:val="28"/>
          <w:szCs w:val="28"/>
        </w:rPr>
        <w:t>.</w:t>
      </w:r>
    </w:p>
    <w:p w:rsidR="00074ABC" w:rsidRDefault="00074ABC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6B1" w:rsidRPr="007E3F94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7526B1" w:rsidRDefault="007526B1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Відносна частка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6B1">
        <w:rPr>
          <w:rFonts w:ascii="Times New Roman" w:hAnsi="Times New Roman" w:cs="Times New Roman"/>
          <w:sz w:val="28"/>
          <w:szCs w:val="28"/>
          <w:lang w:val="uk-UA"/>
        </w:rPr>
        <w:t>розраховується як співвідношення кількості проданих фірмою товарів і загального обсягу продажу товарів конкурентів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6B1" w:rsidRDefault="00036860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Частка ринку відносно трьох конкурентів</w:t>
      </w:r>
      <w:r w:rsidRPr="00036860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як співвідношення кількості проданих фірмою товарів і загального обсягу продажу товарів трьох основних конкурентів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F94" w:rsidRDefault="007E3F94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F94">
        <w:rPr>
          <w:rFonts w:ascii="Times New Roman" w:hAnsi="Times New Roman" w:cs="Times New Roman"/>
          <w:b/>
          <w:sz w:val="28"/>
          <w:szCs w:val="28"/>
          <w:lang w:val="uk-UA"/>
        </w:rPr>
        <w:t>Частка ринку відносно лідера</w:t>
      </w:r>
      <w:r w:rsidRPr="007E3F94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як співвідношення абсолютної частки ринку фірми і частки ринку основного конкурента (або співвідношення обсягу продажу товарів фірми і обсягу продажу товару фірми–лідера)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CB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proofErr w:type="spellEnd"/>
      <w:r w:rsidRPr="00B9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«Лотос»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94EC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виготовило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r w:rsidR="00EA53A4">
        <w:rPr>
          <w:rFonts w:ascii="Times New Roman" w:hAnsi="Times New Roman" w:cs="Times New Roman"/>
          <w:sz w:val="28"/>
          <w:szCs w:val="28"/>
          <w:lang w:val="uk-UA"/>
        </w:rPr>
        <w:t>і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алізувало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на 900 тис.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за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продали товару на суму 6</w:t>
      </w:r>
      <w:r w:rsidRPr="00D124BF">
        <w:rPr>
          <w:rFonts w:ascii="Times New Roman" w:hAnsi="Times New Roman" w:cs="Times New Roman"/>
          <w:sz w:val="28"/>
          <w:szCs w:val="28"/>
        </w:rPr>
        <w:t xml:space="preserve">000 тис. грн.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продажу 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найпоту</w:t>
      </w:r>
      <w:r>
        <w:rPr>
          <w:rFonts w:ascii="Times New Roman" w:hAnsi="Times New Roman" w:cs="Times New Roman"/>
          <w:sz w:val="28"/>
          <w:szCs w:val="28"/>
        </w:rPr>
        <w:t>жнішого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124BF">
        <w:rPr>
          <w:rFonts w:ascii="Times New Roman" w:hAnsi="Times New Roman" w:cs="Times New Roman"/>
          <w:sz w:val="28"/>
          <w:szCs w:val="28"/>
        </w:rPr>
        <w:t xml:space="preserve">200 тис. грн.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в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Pr="00D124BF">
        <w:rPr>
          <w:rFonts w:ascii="Times New Roman" w:hAnsi="Times New Roman" w:cs="Times New Roman"/>
          <w:sz w:val="28"/>
          <w:szCs w:val="28"/>
        </w:rPr>
        <w:t xml:space="preserve">200 тис. грн. </w:t>
      </w:r>
    </w:p>
    <w:p w:rsidR="00074ABC" w:rsidRDefault="0007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4BF">
        <w:rPr>
          <w:rFonts w:ascii="Times New Roman" w:hAnsi="Times New Roman" w:cs="Times New Roman"/>
          <w:sz w:val="28"/>
          <w:szCs w:val="28"/>
        </w:rPr>
        <w:lastRenderedPageBreak/>
        <w:t>Визначити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1) яку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захопило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«Лотос» 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відносну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основного конкурента 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24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4BF" w:rsidRDefault="00D124BF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124BF">
        <w:rPr>
          <w:rFonts w:ascii="Times New Roman" w:hAnsi="Times New Roman" w:cs="Times New Roman"/>
          <w:sz w:val="28"/>
          <w:szCs w:val="28"/>
        </w:rPr>
        <w:t>.</w:t>
      </w:r>
    </w:p>
    <w:p w:rsidR="00694D57" w:rsidRDefault="00694D5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D57" w:rsidRPr="00694D57" w:rsidRDefault="00694D5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D57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694D57" w:rsidRDefault="00694D57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D57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маркетинговий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наявну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57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694D57">
        <w:rPr>
          <w:rFonts w:ascii="Times New Roman" w:hAnsi="Times New Roman" w:cs="Times New Roman"/>
          <w:sz w:val="28"/>
          <w:szCs w:val="28"/>
        </w:rPr>
        <w:t xml:space="preserve"> ринку з перспективною.</w:t>
      </w:r>
    </w:p>
    <w:p w:rsidR="00B94ECB" w:rsidRDefault="00B94ECB" w:rsidP="007E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D0B">
        <w:rPr>
          <w:rFonts w:ascii="Times New Roman" w:hAnsi="Times New Roman" w:cs="Times New Roman"/>
          <w:sz w:val="28"/>
          <w:szCs w:val="28"/>
          <w:lang w:val="uk-UA"/>
        </w:rPr>
        <w:t>Визначити ємність регіонального ринку та частку ринку кожної з трьох фірм, що займаються торговими операціями. Вихідні дані для розрахунків подані у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CB7D0B" w:rsidRPr="00CB7D0B" w:rsidTr="00F03E8C"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Фірма</w:t>
            </w:r>
          </w:p>
        </w:tc>
        <w:tc>
          <w:tcPr>
            <w:tcW w:w="4253" w:type="dxa"/>
          </w:tcPr>
          <w:p w:rsidR="00E751F8" w:rsidRDefault="00274402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</w:t>
            </w:r>
            <w:r w:rsidR="00CB7D0B"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бсяг реалізації продукції,</w:t>
            </w:r>
          </w:p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грн/рік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Обсяг експорту, </w:t>
            </w:r>
          </w:p>
          <w:p w:rsidR="00CB7D0B" w:rsidRPr="00CB7D0B" w:rsidRDefault="00CB7D0B" w:rsidP="00CB7D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грн/рік</w:t>
            </w:r>
          </w:p>
        </w:tc>
      </w:tr>
      <w:tr w:rsidR="00CB7D0B" w:rsidRPr="00CB7D0B" w:rsidTr="00F03E8C"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4253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CB7D0B" w:rsidRPr="00CB7D0B" w:rsidTr="00F03E8C"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4253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CB7D0B" w:rsidRPr="00CB7D0B" w:rsidTr="00F03E8C">
        <w:trPr>
          <w:trHeight w:val="80"/>
        </w:trPr>
        <w:tc>
          <w:tcPr>
            <w:tcW w:w="138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4253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934" w:type="dxa"/>
          </w:tcPr>
          <w:p w:rsidR="00CB7D0B" w:rsidRPr="00CB7D0B" w:rsidRDefault="00CB7D0B" w:rsidP="00CB7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D0B" w:rsidRDefault="00CB7D0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ABC" w:rsidRDefault="00B94ECB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CB7D0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94E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ABC" w:rsidRPr="00CB7D0B">
        <w:rPr>
          <w:rFonts w:ascii="Times New Roman" w:hAnsi="Times New Roman" w:cs="Times New Roman"/>
          <w:sz w:val="28"/>
          <w:szCs w:val="28"/>
          <w:lang w:val="uk-UA"/>
        </w:rPr>
        <w:t xml:space="preserve">Фірма при реалізації продукції орієнтується на три сегменти ринку. </w:t>
      </w:r>
    </w:p>
    <w:p w:rsidR="00074ABC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A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продажу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54 млн</w:t>
      </w:r>
      <w:r w:rsidR="002744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4ABC">
        <w:rPr>
          <w:rFonts w:ascii="Times New Roman" w:hAnsi="Times New Roman" w:cs="Times New Roman"/>
          <w:sz w:val="28"/>
          <w:szCs w:val="28"/>
        </w:rPr>
        <w:t xml:space="preserve"> од. при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1980 млн од.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на 3 %,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– на 5 %. </w:t>
      </w:r>
    </w:p>
    <w:p w:rsidR="00074ABC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ABC">
        <w:rPr>
          <w:rFonts w:ascii="Times New Roman" w:hAnsi="Times New Roman" w:cs="Times New Roman"/>
          <w:sz w:val="28"/>
          <w:szCs w:val="28"/>
        </w:rPr>
        <w:t xml:space="preserve">У другому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4 %,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продажу – 75 млн од.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на 11 %, при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зросте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до 8 %. </w:t>
      </w:r>
    </w:p>
    <w:p w:rsidR="00074ABC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A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сегменті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45 млн од.,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– 12 %.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ринку в поточному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CB" w:rsidRPr="00B94ECB" w:rsidRDefault="00074ABC" w:rsidP="0007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Pr="00074AB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4ABC">
        <w:rPr>
          <w:rFonts w:ascii="Times New Roman" w:hAnsi="Times New Roman" w:cs="Times New Roman"/>
          <w:sz w:val="28"/>
          <w:szCs w:val="28"/>
        </w:rPr>
        <w:t>.</w:t>
      </w:r>
    </w:p>
    <w:sectPr w:rsidR="00B94ECB" w:rsidRPr="00B9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A"/>
    <w:rsid w:val="00036860"/>
    <w:rsid w:val="00074ABC"/>
    <w:rsid w:val="00274402"/>
    <w:rsid w:val="00274C43"/>
    <w:rsid w:val="00694D57"/>
    <w:rsid w:val="006A29A9"/>
    <w:rsid w:val="007526B1"/>
    <w:rsid w:val="007E3F94"/>
    <w:rsid w:val="007E4018"/>
    <w:rsid w:val="00B94ECB"/>
    <w:rsid w:val="00CB7D0B"/>
    <w:rsid w:val="00D124BF"/>
    <w:rsid w:val="00E30EFA"/>
    <w:rsid w:val="00E751F8"/>
    <w:rsid w:val="00E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D1FB"/>
  <w15:docId w15:val="{F31F5D9A-A564-490C-9BF3-BD4F19E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2023-02-27T05:07:00Z</dcterms:created>
  <dcterms:modified xsi:type="dcterms:W3CDTF">2024-02-20T13:38:00Z</dcterms:modified>
</cp:coreProperties>
</file>